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31"/>
        <w:rPr>
          <w:rFonts w:ascii="Times New Roman"/>
          <w:sz w:val="24"/>
        </w:rPr>
      </w:pPr>
    </w:p>
    <w:p>
      <w:pPr>
        <w:pStyle w:val="Heading1"/>
        <w:ind w:left="2371" w:right="841" w:hanging="1906"/>
        <w:jc w:val="left"/>
      </w:pPr>
      <w:r>
        <w:rPr/>
        <w:t>PRVE</w:t>
      </w:r>
      <w:r>
        <w:rPr>
          <w:spacing w:val="-5"/>
        </w:rPr>
        <w:t> </w:t>
      </w:r>
      <w:r>
        <w:rPr/>
        <w:t>IZMJENE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DOPUNE</w:t>
      </w:r>
      <w:r>
        <w:rPr>
          <w:spacing w:val="-2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GRADA</w:t>
      </w:r>
      <w:r>
        <w:rPr>
          <w:spacing w:val="-4"/>
        </w:rPr>
        <w:t> </w:t>
      </w:r>
      <w:r>
        <w:rPr/>
        <w:t>LABINA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4"/>
        </w:rPr>
        <w:t> </w:t>
      </w:r>
      <w:r>
        <w:rPr/>
        <w:t>GO</w:t>
      </w:r>
      <w:r>
        <w:rPr/>
        <w:t>DINU</w:t>
      </w:r>
      <w:r>
        <w:rPr/>
        <w:t> I PROJEKCIJE ZA 2027. I</w:t>
      </w:r>
      <w:r>
        <w:rPr>
          <w:spacing w:val="40"/>
        </w:rPr>
        <w:t> </w:t>
      </w:r>
      <w:r>
        <w:rPr/>
        <w:t>2028. GODINU</w:t>
      </w:r>
    </w:p>
    <w:p>
      <w:pPr>
        <w:pStyle w:val="Heading1"/>
        <w:spacing w:after="0"/>
        <w:jc w:val="left"/>
        <w:sectPr>
          <w:type w:val="continuous"/>
          <w:pgSz w:w="11910" w:h="16840"/>
          <w:pgMar w:top="1920" w:bottom="280" w:left="1275" w:right="708"/>
        </w:sectPr>
      </w:pPr>
    </w:p>
    <w:p>
      <w:pPr>
        <w:spacing w:before="74"/>
        <w:ind w:left="141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SADRŽAJ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8"/>
        <w:gridCol w:w="7360"/>
        <w:gridCol w:w="1133"/>
      </w:tblGrid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36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STR.</w:t>
            </w:r>
          </w:p>
        </w:tc>
      </w:tr>
      <w:tr>
        <w:trPr>
          <w:trHeight w:val="505" w:hRule="atLeast"/>
        </w:trPr>
        <w:tc>
          <w:tcPr>
            <w:tcW w:w="71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7360" w:type="dxa"/>
          </w:tcPr>
          <w:p>
            <w:pPr>
              <w:pStyle w:val="TableParagraph"/>
              <w:spacing w:line="252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PRVE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IZMJENE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DOPUNE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PRORAČUNA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GRADA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LABINA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2026</w:t>
            </w:r>
            <w:r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GODINU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251" w:hRule="atLeast"/>
        </w:trPr>
        <w:tc>
          <w:tcPr>
            <w:tcW w:w="718" w:type="dxa"/>
          </w:tcPr>
          <w:p>
            <w:pPr>
              <w:pStyle w:val="TableParagraph"/>
              <w:spacing w:line="232" w:lineRule="exact"/>
              <w:ind w:right="93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1.</w:t>
            </w:r>
          </w:p>
        </w:tc>
        <w:tc>
          <w:tcPr>
            <w:tcW w:w="7360" w:type="dxa"/>
          </w:tcPr>
          <w:p>
            <w:pPr>
              <w:pStyle w:val="TableParagraph"/>
              <w:spacing w:line="232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OPĆI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DIO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PRORAČUNA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1.1.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RAČUN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RASHODA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1.1.1.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rashodi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ekonomskoj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klasifikaciji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1.1.2.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izvorima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financiranja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1.1.3.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funkcijskoj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klasifikaciji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1.2.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RAČUN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FINANCIRANJA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1.2.1.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Račun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financiranja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ekonomskoj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klasifikaciji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1.2.2.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Račun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financiranja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izvorima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financiranja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>
        <w:trPr>
          <w:trHeight w:val="253" w:hRule="atLeast"/>
        </w:trPr>
        <w:tc>
          <w:tcPr>
            <w:tcW w:w="718" w:type="dxa"/>
          </w:tcPr>
          <w:p>
            <w:pPr>
              <w:pStyle w:val="TableParagraph"/>
              <w:spacing w:line="234" w:lineRule="exact"/>
              <w:ind w:right="9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</w:t>
            </w:r>
          </w:p>
        </w:tc>
        <w:tc>
          <w:tcPr>
            <w:tcW w:w="7360" w:type="dxa"/>
          </w:tcPr>
          <w:p>
            <w:pPr>
              <w:pStyle w:val="TableParagraph"/>
              <w:spacing w:line="234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POSEBNI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DIO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PRORAČUNA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</w:tr>
      <w:tr>
        <w:trPr>
          <w:trHeight w:val="505" w:hRule="atLeast"/>
        </w:trPr>
        <w:tc>
          <w:tcPr>
            <w:tcW w:w="718" w:type="dxa"/>
          </w:tcPr>
          <w:p>
            <w:pPr>
              <w:pStyle w:val="TableParagraph"/>
              <w:spacing w:line="234" w:lineRule="exact" w:before="252"/>
              <w:ind w:right="92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3.</w:t>
            </w:r>
          </w:p>
        </w:tc>
        <w:tc>
          <w:tcPr>
            <w:tcW w:w="7360" w:type="dxa"/>
          </w:tcPr>
          <w:p>
            <w:pPr>
              <w:pStyle w:val="TableParagraph"/>
              <w:spacing w:line="252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OBRAZLOŽENJE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PRVIH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IZMJENA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DOPUNA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PRORAČUNA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GRADA</w:t>
            </w:r>
          </w:p>
          <w:p>
            <w:pPr>
              <w:pStyle w:val="TableParagraph"/>
              <w:spacing w:line="234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LABINA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2026.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GODINU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92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ind w:right="96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3.1</w:t>
            </w:r>
            <w:r>
              <w:rPr>
                <w:spacing w:val="-4"/>
                <w:sz w:val="20"/>
              </w:rPr>
              <w:t>.</w:t>
            </w:r>
          </w:p>
        </w:tc>
        <w:tc>
          <w:tcPr>
            <w:tcW w:w="7360" w:type="dxa"/>
          </w:tcPr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OBRAZLOŽENJE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OPĆEG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DIJELA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1133" w:type="dxa"/>
          </w:tcPr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92</w:t>
            </w:r>
          </w:p>
        </w:tc>
      </w:tr>
      <w:tr>
        <w:trPr>
          <w:trHeight w:val="251" w:hRule="atLeast"/>
        </w:trPr>
        <w:tc>
          <w:tcPr>
            <w:tcW w:w="71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3.1.1.</w:t>
            </w:r>
          </w:p>
        </w:tc>
        <w:tc>
          <w:tcPr>
            <w:tcW w:w="7360" w:type="dxa"/>
          </w:tcPr>
          <w:p>
            <w:pPr>
              <w:pStyle w:val="TableParagraph"/>
              <w:spacing w:line="232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Obrazloženje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prihoda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primitaka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</w:tr>
      <w:tr>
        <w:trPr>
          <w:trHeight w:val="254" w:hRule="atLeast"/>
        </w:trPr>
        <w:tc>
          <w:tcPr>
            <w:tcW w:w="71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3.1.2.</w:t>
            </w:r>
          </w:p>
        </w:tc>
        <w:tc>
          <w:tcPr>
            <w:tcW w:w="7360" w:type="dxa"/>
          </w:tcPr>
          <w:p>
            <w:pPr>
              <w:pStyle w:val="TableParagraph"/>
              <w:spacing w:line="232" w:lineRule="exact" w:before="2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Obrazloženje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rashoda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izdataka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3.2</w:t>
            </w:r>
            <w:r>
              <w:rPr>
                <w:spacing w:val="-4"/>
                <w:sz w:val="20"/>
              </w:rPr>
              <w:t>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OBRAZLOŽENJE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POSEBNOG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DIJELA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116</w:t>
            </w:r>
          </w:p>
        </w:tc>
      </w:tr>
      <w:tr>
        <w:trPr>
          <w:trHeight w:val="229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3.2.1.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poslove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Gradonačelnika,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Gradsko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vijeće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opće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poslove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3.2.2.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financijsko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upravljanje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3.2.3.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prostorno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planiranje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izdavanje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akata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gradnju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3.2.4.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infrastrukturu,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investicije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imovinu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3.2.5.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društvene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djelatnosti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</w:tr>
      <w:tr>
        <w:trPr>
          <w:trHeight w:val="230" w:hRule="atLeast"/>
        </w:trPr>
        <w:tc>
          <w:tcPr>
            <w:tcW w:w="718" w:type="dxa"/>
          </w:tcPr>
          <w:p>
            <w:pPr>
              <w:pStyle w:val="TableParagraph"/>
              <w:spacing w:line="21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3.2.6.</w:t>
            </w:r>
          </w:p>
        </w:tc>
        <w:tc>
          <w:tcPr>
            <w:tcW w:w="7360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odjel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gospodarstvo,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projekte,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strateško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planiranje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razvoj</w:t>
            </w:r>
          </w:p>
        </w:tc>
        <w:tc>
          <w:tcPr>
            <w:tcW w:w="113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1910" w:h="16840"/>
          <w:pgMar w:top="1600" w:bottom="280" w:left="1275" w:right="708"/>
        </w:sect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91"/>
        <w:rPr>
          <w:b/>
          <w:sz w:val="24"/>
        </w:rPr>
      </w:pPr>
    </w:p>
    <w:p>
      <w:pPr>
        <w:pStyle w:val="Heading2"/>
        <w:ind w:left="3149" w:right="109" w:hanging="1767"/>
      </w:pPr>
      <w:r>
        <w:rPr/>
        <w:t>Prve</w:t>
      </w:r>
      <w:r>
        <w:rPr>
          <w:spacing w:val="-5"/>
        </w:rPr>
        <w:t> </w:t>
      </w:r>
      <w:r>
        <w:rPr/>
        <w:t>izmjene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dopune</w:t>
      </w:r>
      <w:r>
        <w:rPr>
          <w:spacing w:val="-2"/>
        </w:rPr>
        <w:t> </w:t>
      </w:r>
      <w:r>
        <w:rPr/>
        <w:t>Proračuna</w:t>
      </w:r>
      <w:r>
        <w:rPr>
          <w:spacing w:val="-3"/>
        </w:rPr>
        <w:t> </w:t>
      </w:r>
      <w:r>
        <w:rPr/>
        <w:t>Grada</w:t>
      </w:r>
      <w:r>
        <w:rPr>
          <w:spacing w:val="-5"/>
        </w:rPr>
        <w:t> </w:t>
      </w:r>
      <w:r>
        <w:rPr/>
        <w:t>Labina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2026.</w:t>
      </w:r>
      <w:r>
        <w:rPr>
          <w:spacing w:val="-4"/>
        </w:rPr>
        <w:t> </w:t>
      </w:r>
      <w:r>
        <w:rPr/>
        <w:t>godinu</w:t>
      </w:r>
      <w:r>
        <w:rPr>
          <w:spacing w:val="-4"/>
        </w:rPr>
        <w:t> </w:t>
      </w:r>
      <w:r>
        <w:rPr/>
        <w:t>i</w:t>
      </w:r>
      <w:r>
        <w:rPr/>
        <w:t> projekcije za 2027. i 2028. godinu</w:t>
      </w:r>
    </w:p>
    <w:p>
      <w:pPr>
        <w:pStyle w:val="Heading2"/>
        <w:spacing w:after="0"/>
        <w:sectPr>
          <w:pgSz w:w="11910" w:h="16840"/>
          <w:pgMar w:top="1920" w:bottom="280" w:left="1275" w:right="708"/>
        </w:sectPr>
      </w:pPr>
    </w:p>
    <w:p>
      <w:pPr>
        <w:pStyle w:val="BodyText"/>
        <w:ind w:left="742"/>
        <w:rPr>
          <w:sz w:val="20"/>
        </w:rPr>
      </w:pPr>
      <w:r>
        <w:rPr>
          <w:sz w:val="20"/>
        </w:rPr>
        <w:drawing>
          <wp:inline distT="0" distB="0" distL="0" distR="0">
            <wp:extent cx="544134" cy="685800"/>
            <wp:effectExtent l="0" t="0" r="0" b="0"/>
            <wp:docPr id="1" name="Image 1" descr="Slika na kojoj se prikazuje tekst, provjera  Opis je automatski generiran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Slika na kojoj se prikazuje tekst, provjera  Opis je automatski generiran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13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5"/>
        <w:ind w:left="141"/>
      </w:pPr>
      <w:r>
        <w:rPr/>
        <w:t>REPUBLIKA</w:t>
      </w:r>
      <w:r>
        <w:rPr>
          <w:spacing w:val="-10"/>
        </w:rPr>
        <w:t> </w:t>
      </w:r>
      <w:r>
        <w:rPr>
          <w:spacing w:val="-2"/>
        </w:rPr>
        <w:t>HRVATSKA</w:t>
      </w:r>
    </w:p>
    <w:p>
      <w:pPr>
        <w:spacing w:line="252" w:lineRule="exact" w:before="0"/>
        <w:ind w:left="141" w:right="0" w:firstLine="0"/>
        <w:jc w:val="left"/>
        <w:rPr>
          <w:b/>
          <w:sz w:val="22"/>
        </w:rPr>
      </w:pPr>
      <w:r>
        <w:rPr>
          <w:b/>
          <w:sz w:val="22"/>
        </w:rPr>
        <w:t>ISTARSKA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ŽUPANIJA</w:t>
      </w:r>
    </w:p>
    <w:p>
      <w:pPr>
        <w:spacing w:line="321" w:lineRule="exact" w:before="0"/>
        <w:ind w:left="141" w:right="0" w:firstLine="0"/>
        <w:jc w:val="left"/>
        <w:rPr>
          <w:b/>
          <w:sz w:val="28"/>
        </w:rPr>
      </w:pPr>
      <w:r>
        <w:rPr>
          <w:b/>
          <w:sz w:val="28"/>
        </w:rPr>
        <w:t>GRAD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LABIN</w:t>
      </w:r>
    </w:p>
    <w:p>
      <w:pPr>
        <w:pStyle w:val="Heading6"/>
        <w:ind w:left="141"/>
        <w:jc w:val="left"/>
      </w:pPr>
      <w:r>
        <w:rPr/>
        <w:t>Gradsko</w:t>
      </w:r>
      <w:r>
        <w:rPr>
          <w:spacing w:val="-7"/>
        </w:rPr>
        <w:t> </w:t>
      </w:r>
      <w:r>
        <w:rPr>
          <w:spacing w:val="-2"/>
        </w:rPr>
        <w:t>vijeće</w:t>
      </w:r>
    </w:p>
    <w:p>
      <w:pPr>
        <w:pStyle w:val="BodyText"/>
        <w:rPr>
          <w:b/>
        </w:rPr>
      </w:pPr>
    </w:p>
    <w:p>
      <w:pPr>
        <w:pStyle w:val="BodyText"/>
        <w:ind w:left="141" w:right="6394"/>
      </w:pPr>
      <w:r>
        <w:rPr/>
        <w:t>KLASA: 024-03/26-03/</w:t>
      </w:r>
      <w:r>
        <w:rPr/>
        <w:t>36</w:t>
      </w:r>
      <w:r>
        <w:rPr/>
        <w:t> URBROJ:</w:t>
      </w:r>
      <w:r>
        <w:rPr>
          <w:spacing w:val="-16"/>
        </w:rPr>
        <w:t> </w:t>
      </w:r>
      <w:r>
        <w:rPr/>
        <w:t>2163-4-02/01-26-1</w:t>
      </w:r>
    </w:p>
    <w:p>
      <w:pPr>
        <w:pStyle w:val="BodyText"/>
        <w:spacing w:before="1"/>
        <w:ind w:left="141"/>
      </w:pPr>
      <w:r>
        <w:rPr/>
        <w:t>Labin,</w:t>
      </w:r>
      <w:r>
        <w:rPr>
          <w:spacing w:val="54"/>
        </w:rPr>
        <w:t> </w:t>
      </w:r>
      <w:r>
        <w:rPr/>
        <w:t>28.</w:t>
      </w:r>
      <w:r>
        <w:rPr>
          <w:spacing w:val="-5"/>
        </w:rPr>
        <w:t> </w:t>
      </w:r>
      <w:r>
        <w:rPr/>
        <w:t>travanj</w:t>
      </w:r>
      <w:r>
        <w:rPr>
          <w:spacing w:val="-3"/>
        </w:rPr>
        <w:t> </w:t>
      </w:r>
      <w:r>
        <w:rPr>
          <w:spacing w:val="-2"/>
        </w:rPr>
        <w:t>2026.</w:t>
      </w:r>
    </w:p>
    <w:p>
      <w:pPr>
        <w:pStyle w:val="BodyText"/>
        <w:spacing w:before="252"/>
      </w:pPr>
    </w:p>
    <w:p>
      <w:pPr>
        <w:pStyle w:val="BodyText"/>
        <w:ind w:left="861"/>
        <w:jc w:val="both"/>
      </w:pPr>
      <w:r>
        <w:rPr/>
        <w:t>Na</w:t>
      </w:r>
      <w:r>
        <w:rPr>
          <w:spacing w:val="9"/>
        </w:rPr>
        <w:t> </w:t>
      </w:r>
      <w:r>
        <w:rPr/>
        <w:t>temelju</w:t>
      </w:r>
      <w:r>
        <w:rPr>
          <w:spacing w:val="10"/>
        </w:rPr>
        <w:t> </w:t>
      </w:r>
      <w:r>
        <w:rPr/>
        <w:t>članka</w:t>
      </w:r>
      <w:r>
        <w:rPr>
          <w:spacing w:val="13"/>
        </w:rPr>
        <w:t> </w:t>
      </w:r>
      <w:r>
        <w:rPr/>
        <w:t>45.</w:t>
      </w:r>
      <w:r>
        <w:rPr>
          <w:spacing w:val="11"/>
        </w:rPr>
        <w:t> </w:t>
      </w:r>
      <w:r>
        <w:rPr/>
        <w:t>Zakona</w:t>
      </w:r>
      <w:r>
        <w:rPr>
          <w:spacing w:val="12"/>
        </w:rPr>
        <w:t> </w:t>
      </w:r>
      <w:r>
        <w:rPr/>
        <w:t>o</w:t>
      </w:r>
      <w:r>
        <w:rPr>
          <w:spacing w:val="9"/>
        </w:rPr>
        <w:t> </w:t>
      </w:r>
      <w:r>
        <w:rPr/>
        <w:t>proračunu</w:t>
      </w:r>
      <w:r>
        <w:rPr>
          <w:spacing w:val="9"/>
        </w:rPr>
        <w:t> </w:t>
      </w:r>
      <w:r>
        <w:rPr/>
        <w:t>("Narodne</w:t>
      </w:r>
      <w:r>
        <w:rPr>
          <w:spacing w:val="12"/>
        </w:rPr>
        <w:t> </w:t>
      </w:r>
      <w:r>
        <w:rPr/>
        <w:t>novine",</w:t>
      </w:r>
      <w:r>
        <w:rPr>
          <w:spacing w:val="12"/>
        </w:rPr>
        <w:t> </w:t>
      </w:r>
      <w:r>
        <w:rPr/>
        <w:t>broj</w:t>
      </w:r>
      <w:r>
        <w:rPr>
          <w:spacing w:val="11"/>
        </w:rPr>
        <w:t> </w:t>
      </w:r>
      <w:r>
        <w:rPr/>
        <w:t>144/21.)</w:t>
      </w:r>
      <w:r>
        <w:rPr>
          <w:spacing w:val="12"/>
        </w:rPr>
        <w:t> </w:t>
      </w:r>
      <w:r>
        <w:rPr/>
        <w:t>i</w:t>
      </w:r>
      <w:r>
        <w:rPr>
          <w:spacing w:val="11"/>
        </w:rPr>
        <w:t> </w:t>
      </w:r>
      <w:r>
        <w:rPr>
          <w:spacing w:val="-2"/>
        </w:rPr>
        <w:t>članka</w:t>
      </w:r>
    </w:p>
    <w:p>
      <w:pPr>
        <w:pStyle w:val="BodyText"/>
        <w:spacing w:before="2"/>
        <w:ind w:left="141" w:right="706"/>
        <w:jc w:val="both"/>
      </w:pPr>
      <w:r>
        <w:rPr/>
        <w:t>31.</w:t>
      </w:r>
      <w:r>
        <w:rPr>
          <w:spacing w:val="-16"/>
        </w:rPr>
        <w:t> </w:t>
      </w:r>
      <w:r>
        <w:rPr/>
        <w:t>Statuta</w:t>
      </w:r>
      <w:r>
        <w:rPr>
          <w:spacing w:val="-15"/>
        </w:rPr>
        <w:t> </w:t>
      </w:r>
      <w:r>
        <w:rPr/>
        <w:t>Grada</w:t>
      </w:r>
      <w:r>
        <w:rPr>
          <w:spacing w:val="-15"/>
        </w:rPr>
        <w:t> </w:t>
      </w:r>
      <w:r>
        <w:rPr/>
        <w:t>Labina</w:t>
      </w:r>
      <w:r>
        <w:rPr>
          <w:spacing w:val="-16"/>
        </w:rPr>
        <w:t> </w:t>
      </w:r>
      <w:r>
        <w:rPr/>
        <w:t>("Službene</w:t>
      </w:r>
      <w:r>
        <w:rPr>
          <w:spacing w:val="-14"/>
        </w:rPr>
        <w:t> </w:t>
      </w:r>
      <w:r>
        <w:rPr/>
        <w:t>novine</w:t>
      </w:r>
      <w:r>
        <w:rPr>
          <w:spacing w:val="-15"/>
        </w:rPr>
        <w:t> </w:t>
      </w:r>
      <w:r>
        <w:rPr/>
        <w:t>Grada</w:t>
      </w:r>
      <w:r>
        <w:rPr>
          <w:spacing w:val="-15"/>
        </w:rPr>
        <w:t> </w:t>
      </w:r>
      <w:r>
        <w:rPr/>
        <w:t>Labina",</w:t>
      </w:r>
      <w:r>
        <w:rPr>
          <w:spacing w:val="-15"/>
        </w:rPr>
        <w:t> </w:t>
      </w:r>
      <w:r>
        <w:rPr/>
        <w:t>broj</w:t>
      </w:r>
      <w:r>
        <w:rPr>
          <w:spacing w:val="-14"/>
        </w:rPr>
        <w:t> </w:t>
      </w:r>
      <w:r>
        <w:rPr/>
        <w:t>09/09.,</w:t>
      </w:r>
      <w:r>
        <w:rPr>
          <w:spacing w:val="-16"/>
        </w:rPr>
        <w:t> </w:t>
      </w:r>
      <w:r>
        <w:rPr/>
        <w:t>9/10.-</w:t>
      </w:r>
      <w:r>
        <w:rPr>
          <w:spacing w:val="-15"/>
        </w:rPr>
        <w:t> </w:t>
      </w:r>
      <w:r>
        <w:rPr/>
        <w:t>lektorirani</w:t>
      </w:r>
      <w:r>
        <w:rPr>
          <w:spacing w:val="-14"/>
        </w:rPr>
        <w:t> </w:t>
      </w:r>
      <w:r>
        <w:rPr/>
        <w:t>tekst</w:t>
      </w:r>
      <w:r>
        <w:rPr/>
        <w:t>,</w:t>
      </w:r>
      <w:r>
        <w:rPr/>
        <w:t> 8/13.,3/16.,2/18., 5/19.–pročišćeni tekst</w:t>
      </w:r>
      <w:r>
        <w:rPr>
          <w:spacing w:val="40"/>
        </w:rPr>
        <w:t> </w:t>
      </w:r>
      <w:r>
        <w:rPr/>
        <w:t>2/20. i 1/21.), Gradsko vijeće Grada Labina </w:t>
      </w:r>
      <w:r>
        <w:rPr/>
        <w:t>na</w:t>
      </w:r>
      <w:r>
        <w:rPr/>
        <w:t> sjednici 28. travnja 2026. godine, donijelo je</w:t>
      </w:r>
    </w:p>
    <w:p>
      <w:pPr>
        <w:pStyle w:val="BodyText"/>
      </w:pPr>
    </w:p>
    <w:p>
      <w:pPr>
        <w:pStyle w:val="BodyText"/>
      </w:pPr>
    </w:p>
    <w:p>
      <w:pPr>
        <w:pStyle w:val="Heading5"/>
        <w:ind w:left="729" w:right="1291"/>
        <w:jc w:val="center"/>
      </w:pPr>
      <w:r>
        <w:rPr/>
        <w:t>PRVE</w:t>
      </w:r>
      <w:r>
        <w:rPr>
          <w:spacing w:val="-4"/>
        </w:rPr>
        <w:t> </w:t>
      </w:r>
      <w:r>
        <w:rPr/>
        <w:t>IZMJENE</w:t>
      </w:r>
      <w:r>
        <w:rPr>
          <w:spacing w:val="-6"/>
        </w:rPr>
        <w:t> </w:t>
      </w:r>
      <w:r>
        <w:rPr/>
        <w:t>I</w:t>
      </w:r>
      <w:r>
        <w:rPr>
          <w:spacing w:val="-2"/>
        </w:rPr>
        <w:t> </w:t>
      </w:r>
      <w:r>
        <w:rPr/>
        <w:t>DOPUNE</w:t>
      </w:r>
      <w:r>
        <w:rPr>
          <w:spacing w:val="-3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GRADA</w:t>
      </w:r>
      <w:r>
        <w:rPr>
          <w:spacing w:val="-2"/>
        </w:rPr>
        <w:t> </w:t>
      </w:r>
      <w:r>
        <w:rPr/>
        <w:t>LABINA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7"/>
        </w:rPr>
        <w:t> </w:t>
      </w:r>
      <w:r>
        <w:rPr/>
        <w:t>GODIN</w:t>
      </w:r>
      <w:r>
        <w:rPr/>
        <w:t>U</w:t>
      </w:r>
      <w:r>
        <w:rPr/>
        <w:t> I PROJEKCIJE ZA 2027. I 2028. GODINU</w:t>
      </w:r>
    </w:p>
    <w:p>
      <w:pPr>
        <w:pStyle w:val="BodyText"/>
        <w:rPr>
          <w:b/>
        </w:rPr>
      </w:pPr>
    </w:p>
    <w:p>
      <w:pPr>
        <w:pStyle w:val="BodyText"/>
        <w:spacing w:before="37"/>
        <w:rPr>
          <w:b/>
        </w:rPr>
      </w:pPr>
    </w:p>
    <w:p>
      <w:pPr>
        <w:pStyle w:val="Heading6"/>
        <w:ind w:left="0" w:right="566"/>
        <w:jc w:val="center"/>
      </w:pPr>
      <w:r>
        <w:rPr/>
        <w:t>Članak</w:t>
      </w:r>
      <w:r>
        <w:rPr>
          <w:spacing w:val="-4"/>
        </w:rPr>
        <w:t> </w:t>
      </w:r>
      <w:r>
        <w:rPr>
          <w:spacing w:val="-5"/>
        </w:rPr>
        <w:t>1.</w:t>
      </w:r>
    </w:p>
    <w:p>
      <w:pPr>
        <w:pStyle w:val="BodyText"/>
        <w:rPr>
          <w:b/>
        </w:rPr>
      </w:pPr>
    </w:p>
    <w:p>
      <w:pPr>
        <w:pStyle w:val="BodyText"/>
        <w:ind w:left="141" w:right="703" w:firstLine="360"/>
        <w:jc w:val="both"/>
      </w:pPr>
      <w:r>
        <w:rPr/>
        <w:t>U</w:t>
      </w:r>
      <w:r>
        <w:rPr>
          <w:spacing w:val="-11"/>
        </w:rPr>
        <w:t> </w:t>
      </w:r>
      <w:r>
        <w:rPr/>
        <w:t>Proračunu</w:t>
      </w:r>
      <w:r>
        <w:rPr>
          <w:spacing w:val="-13"/>
        </w:rPr>
        <w:t> </w:t>
      </w:r>
      <w:r>
        <w:rPr/>
        <w:t>Grada</w:t>
      </w:r>
      <w:r>
        <w:rPr>
          <w:spacing w:val="-10"/>
        </w:rPr>
        <w:t> </w:t>
      </w:r>
      <w:r>
        <w:rPr/>
        <w:t>Labina</w:t>
      </w:r>
      <w:r>
        <w:rPr>
          <w:spacing w:val="-11"/>
        </w:rPr>
        <w:t> </w:t>
      </w:r>
      <w:r>
        <w:rPr/>
        <w:t>za</w:t>
      </w:r>
      <w:r>
        <w:rPr>
          <w:spacing w:val="-10"/>
        </w:rPr>
        <w:t> </w:t>
      </w:r>
      <w:r>
        <w:rPr/>
        <w:t>2026.</w:t>
      </w:r>
      <w:r>
        <w:rPr>
          <w:spacing w:val="-9"/>
        </w:rPr>
        <w:t> </w:t>
      </w:r>
      <w:r>
        <w:rPr/>
        <w:t>godinu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projekcije</w:t>
      </w:r>
      <w:r>
        <w:rPr>
          <w:spacing w:val="-10"/>
        </w:rPr>
        <w:t> </w:t>
      </w:r>
      <w:r>
        <w:rPr/>
        <w:t>za</w:t>
      </w:r>
      <w:r>
        <w:rPr>
          <w:spacing w:val="-10"/>
        </w:rPr>
        <w:t> </w:t>
      </w:r>
      <w:r>
        <w:rPr/>
        <w:t>2027.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2028.</w:t>
      </w:r>
      <w:r>
        <w:rPr>
          <w:spacing w:val="-9"/>
        </w:rPr>
        <w:t> </w:t>
      </w:r>
      <w:r>
        <w:rPr/>
        <w:t>godinu</w:t>
      </w:r>
      <w:r>
        <w:rPr>
          <w:spacing w:val="-11"/>
        </w:rPr>
        <w:t> </w:t>
      </w:r>
      <w:r>
        <w:rPr/>
        <w:t>(„Služben</w:t>
      </w:r>
      <w:r>
        <w:rPr/>
        <w:t>e</w:t>
      </w:r>
      <w:r>
        <w:rPr/>
        <w:t> novine</w:t>
      </w:r>
      <w:r>
        <w:rPr>
          <w:spacing w:val="-2"/>
        </w:rPr>
        <w:t> </w:t>
      </w:r>
      <w:r>
        <w:rPr/>
        <w:t>Grada</w:t>
      </w:r>
      <w:r>
        <w:rPr>
          <w:spacing w:val="-2"/>
        </w:rPr>
        <w:t> </w:t>
      </w:r>
      <w:r>
        <w:rPr/>
        <w:t>Labina“</w:t>
      </w:r>
      <w:r>
        <w:rPr>
          <w:spacing w:val="-3"/>
        </w:rPr>
        <w:t> </w:t>
      </w:r>
      <w:r>
        <w:rPr/>
        <w:t>broj</w:t>
      </w:r>
      <w:r>
        <w:rPr>
          <w:spacing w:val="-1"/>
        </w:rPr>
        <w:t> </w:t>
      </w:r>
      <w:r>
        <w:rPr/>
        <w:t>18/25.)</w:t>
      </w:r>
      <w:r>
        <w:rPr>
          <w:spacing w:val="-3"/>
        </w:rPr>
        <w:t> </w:t>
      </w:r>
      <w:r>
        <w:rPr/>
        <w:t>članak</w:t>
      </w:r>
      <w:r>
        <w:rPr>
          <w:spacing w:val="-2"/>
        </w:rPr>
        <w:t> </w:t>
      </w:r>
      <w:r>
        <w:rPr/>
        <w:t>1.</w:t>
      </w:r>
      <w:r>
        <w:rPr>
          <w:spacing w:val="-3"/>
        </w:rPr>
        <w:t> </w:t>
      </w:r>
      <w:r>
        <w:rPr/>
        <w:t>mijenja</w:t>
      </w:r>
      <w:r>
        <w:rPr>
          <w:spacing w:val="-2"/>
        </w:rPr>
        <w:t> </w:t>
      </w:r>
      <w:r>
        <w:rPr/>
        <w:t>se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dijelu</w:t>
      </w:r>
      <w:r>
        <w:rPr>
          <w:spacing w:val="-2"/>
        </w:rPr>
        <w:t> </w:t>
      </w:r>
      <w:r>
        <w:rPr/>
        <w:t>koji</w:t>
      </w:r>
      <w:r>
        <w:rPr>
          <w:spacing w:val="-2"/>
        </w:rPr>
        <w:t> </w:t>
      </w:r>
      <w:r>
        <w:rPr/>
        <w:t>se</w:t>
      </w:r>
      <w:r>
        <w:rPr>
          <w:spacing w:val="-4"/>
        </w:rPr>
        <w:t> </w:t>
      </w:r>
      <w:r>
        <w:rPr/>
        <w:t>odnosi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2026. godi</w:t>
      </w:r>
      <w:r>
        <w:rPr/>
        <w:t>nu</w:t>
      </w:r>
      <w:r>
        <w:rPr/>
        <w:t> kako slijedi: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221" w:val="left" w:leader="none"/>
        </w:tabs>
        <w:spacing w:line="240" w:lineRule="auto" w:before="0" w:after="0"/>
        <w:ind w:left="1221" w:right="0" w:hanging="720"/>
        <w:jc w:val="left"/>
        <w:rPr>
          <w:sz w:val="22"/>
        </w:rPr>
      </w:pPr>
      <w:r>
        <w:rPr>
          <w:sz w:val="22"/>
        </w:rPr>
        <w:t>OPĆI</w:t>
      </w:r>
      <w:r>
        <w:rPr>
          <w:spacing w:val="59"/>
          <w:sz w:val="22"/>
        </w:rPr>
        <w:t> </w:t>
      </w:r>
      <w:r>
        <w:rPr>
          <w:spacing w:val="-5"/>
          <w:sz w:val="22"/>
        </w:rPr>
        <w:t>DIO</w:t>
      </w:r>
    </w:p>
    <w:p>
      <w:pPr>
        <w:pStyle w:val="BodyText"/>
        <w:spacing w:before="36"/>
      </w:pPr>
    </w:p>
    <w:p>
      <w:pPr>
        <w:pStyle w:val="ListParagraph"/>
        <w:numPr>
          <w:ilvl w:val="1"/>
          <w:numId w:val="1"/>
        </w:numPr>
        <w:tabs>
          <w:tab w:pos="860" w:val="left" w:leader="none"/>
        </w:tabs>
        <w:spacing w:line="240" w:lineRule="auto" w:before="0" w:after="0"/>
        <w:ind w:left="860" w:right="0" w:hanging="359"/>
        <w:jc w:val="left"/>
        <w:rPr>
          <w:b/>
          <w:sz w:val="22"/>
        </w:rPr>
      </w:pPr>
      <w:r>
        <w:rPr>
          <w:b/>
          <w:sz w:val="22"/>
        </w:rPr>
        <w:t>RAČUN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PRIHODA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2"/>
          <w:sz w:val="22"/>
        </w:rPr>
        <w:t> RASHODA</w:t>
      </w:r>
    </w:p>
    <w:p>
      <w:pPr>
        <w:spacing w:before="38" w:after="40"/>
        <w:ind w:left="8483" w:right="0" w:firstLine="0"/>
        <w:jc w:val="left"/>
        <w:rPr>
          <w:b/>
          <w:sz w:val="22"/>
        </w:rPr>
      </w:pPr>
      <w:r>
        <w:rPr>
          <w:b/>
          <w:sz w:val="22"/>
        </w:rPr>
        <w:t>U </w:t>
      </w:r>
      <w:r>
        <w:rPr>
          <w:b/>
          <w:spacing w:val="-5"/>
          <w:sz w:val="22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268"/>
        <w:gridCol w:w="1702"/>
        <w:gridCol w:w="1699"/>
      </w:tblGrid>
      <w:tr>
        <w:trPr>
          <w:trHeight w:val="251" w:hRule="atLeast"/>
        </w:trPr>
        <w:tc>
          <w:tcPr>
            <w:tcW w:w="9634" w:type="dxa"/>
            <w:gridSpan w:val="4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PLAN</w:t>
            </w:r>
            <w:r>
              <w:rPr>
                <w:b/>
                <w:spacing w:val="-2"/>
                <w:sz w:val="22"/>
              </w:rPr>
              <w:t> PRORAČUNA</w:t>
            </w:r>
          </w:p>
        </w:tc>
      </w:tr>
      <w:tr>
        <w:trPr>
          <w:trHeight w:val="690" w:hRule="atLeast"/>
        </w:trPr>
        <w:tc>
          <w:tcPr>
            <w:tcW w:w="396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spacing w:line="240" w:lineRule="auto" w:before="230"/>
              <w:ind w:left="4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left="20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line="240" w:lineRule="auto"/>
              <w:ind w:left="24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/>
              <w:ind w:left="600" w:hanging="4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</w:tr>
      <w:tr>
        <w:trPr>
          <w:trHeight w:val="506" w:hRule="atLeast"/>
        </w:trPr>
        <w:tc>
          <w:tcPr>
            <w:tcW w:w="3965" w:type="dxa"/>
          </w:tcPr>
          <w:p>
            <w:pPr>
              <w:pStyle w:val="TableParagraph"/>
              <w:spacing w:line="234" w:lineRule="exact" w:before="252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PRIHODI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POSLOVANJA</w:t>
            </w:r>
          </w:p>
        </w:tc>
        <w:tc>
          <w:tcPr>
            <w:tcW w:w="2268" w:type="dxa"/>
          </w:tcPr>
          <w:p>
            <w:pPr>
              <w:pStyle w:val="TableParagraph"/>
              <w:spacing w:line="234" w:lineRule="exact" w:before="252"/>
              <w:ind w:right="92"/>
              <w:rPr>
                <w:sz w:val="22"/>
              </w:rPr>
            </w:pPr>
            <w:r>
              <w:rPr>
                <w:spacing w:val="-2"/>
                <w:sz w:val="22"/>
              </w:rPr>
              <w:t>31.690.237,00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34" w:lineRule="exact" w:before="252"/>
              <w:ind w:right="92"/>
              <w:rPr>
                <w:sz w:val="22"/>
              </w:rPr>
            </w:pPr>
            <w:r>
              <w:rPr>
                <w:spacing w:val="-2"/>
                <w:sz w:val="22"/>
              </w:rPr>
              <w:t>1.093.716,00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34" w:lineRule="exact" w:before="252"/>
              <w:ind w:right="89"/>
              <w:rPr>
                <w:sz w:val="22"/>
              </w:rPr>
            </w:pPr>
            <w:r>
              <w:rPr>
                <w:spacing w:val="-2"/>
                <w:sz w:val="22"/>
              </w:rPr>
              <w:t>32.783.953,00</w:t>
            </w:r>
          </w:p>
        </w:tc>
      </w:tr>
      <w:tr>
        <w:trPr>
          <w:trHeight w:val="506" w:hRule="atLeast"/>
        </w:trPr>
        <w:tc>
          <w:tcPr>
            <w:tcW w:w="3965" w:type="dxa"/>
          </w:tcPr>
          <w:p>
            <w:pPr>
              <w:pStyle w:val="TableParagraph"/>
              <w:spacing w:line="252" w:lineRule="exact"/>
              <w:ind w:left="110" w:right="1115"/>
              <w:jc w:val="left"/>
              <w:rPr>
                <w:sz w:val="22"/>
              </w:rPr>
            </w:pPr>
            <w:r>
              <w:rPr>
                <w:sz w:val="22"/>
              </w:rPr>
              <w:t>PRIHODI OD PRODA</w:t>
            </w:r>
            <w:r>
              <w:rPr>
                <w:sz w:val="22"/>
              </w:rPr>
              <w:t>JE</w:t>
            </w:r>
            <w:r>
              <w:rPr>
                <w:sz w:val="22"/>
              </w:rPr>
              <w:t> NEFINANCIJSKE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IMOVINE</w:t>
            </w:r>
          </w:p>
        </w:tc>
        <w:tc>
          <w:tcPr>
            <w:tcW w:w="2268" w:type="dxa"/>
          </w:tcPr>
          <w:p>
            <w:pPr>
              <w:pStyle w:val="TableParagraph"/>
              <w:spacing w:line="234" w:lineRule="exact" w:before="252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759.590,00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34" w:lineRule="exact" w:before="252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250,00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34" w:lineRule="exact" w:before="252"/>
              <w:ind w:right="90"/>
              <w:rPr>
                <w:sz w:val="22"/>
              </w:rPr>
            </w:pPr>
            <w:r>
              <w:rPr>
                <w:spacing w:val="-2"/>
                <w:sz w:val="22"/>
              </w:rPr>
              <w:t>759.840,00</w:t>
            </w:r>
          </w:p>
        </w:tc>
      </w:tr>
      <w:tr>
        <w:trPr>
          <w:trHeight w:val="251" w:hRule="atLeast"/>
        </w:trPr>
        <w:tc>
          <w:tcPr>
            <w:tcW w:w="3965" w:type="dxa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UKUPNO</w:t>
            </w:r>
            <w:r>
              <w:rPr>
                <w:b/>
                <w:i/>
                <w:spacing w:val="-7"/>
                <w:sz w:val="22"/>
              </w:rPr>
              <w:t> </w:t>
            </w:r>
            <w:r>
              <w:rPr>
                <w:b/>
                <w:i/>
                <w:spacing w:val="-2"/>
                <w:sz w:val="22"/>
              </w:rPr>
              <w:t>PRIHODI:</w:t>
            </w:r>
          </w:p>
        </w:tc>
        <w:tc>
          <w:tcPr>
            <w:tcW w:w="2268" w:type="dxa"/>
          </w:tcPr>
          <w:p>
            <w:pPr>
              <w:pStyle w:val="TableParagraph"/>
              <w:spacing w:line="232" w:lineRule="exact"/>
              <w:ind w:right="92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32.449.827,00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32" w:lineRule="exact"/>
              <w:ind w:right="92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1.093.966,00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32" w:lineRule="exact"/>
              <w:ind w:right="89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33.543.793,00</w:t>
            </w:r>
          </w:p>
        </w:tc>
      </w:tr>
      <w:tr>
        <w:trPr>
          <w:trHeight w:val="253" w:hRule="atLeast"/>
        </w:trPr>
        <w:tc>
          <w:tcPr>
            <w:tcW w:w="3965" w:type="dxa"/>
          </w:tcPr>
          <w:p>
            <w:pPr>
              <w:pStyle w:val="TableParagraph"/>
              <w:spacing w:line="232" w:lineRule="exact" w:before="2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RASHODI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POSLOVANJA</w:t>
            </w:r>
          </w:p>
        </w:tc>
        <w:tc>
          <w:tcPr>
            <w:tcW w:w="2268" w:type="dxa"/>
          </w:tcPr>
          <w:p>
            <w:pPr>
              <w:pStyle w:val="TableParagraph"/>
              <w:spacing w:line="232" w:lineRule="exact" w:before="2"/>
              <w:ind w:right="92"/>
              <w:rPr>
                <w:sz w:val="22"/>
              </w:rPr>
            </w:pPr>
            <w:r>
              <w:rPr>
                <w:spacing w:val="-2"/>
                <w:sz w:val="22"/>
              </w:rPr>
              <w:t>24.831.411,00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32" w:lineRule="exact" w:before="2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620.878,00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32" w:lineRule="exact" w:before="2"/>
              <w:ind w:right="89"/>
              <w:rPr>
                <w:sz w:val="22"/>
              </w:rPr>
            </w:pPr>
            <w:r>
              <w:rPr>
                <w:spacing w:val="-2"/>
                <w:sz w:val="22"/>
              </w:rPr>
              <w:t>25.452.289,00</w:t>
            </w:r>
          </w:p>
        </w:tc>
      </w:tr>
      <w:tr>
        <w:trPr>
          <w:trHeight w:val="506" w:hRule="atLeast"/>
        </w:trPr>
        <w:tc>
          <w:tcPr>
            <w:tcW w:w="3965" w:type="dxa"/>
          </w:tcPr>
          <w:p>
            <w:pPr>
              <w:pStyle w:val="TableParagraph"/>
              <w:spacing w:line="256" w:lineRule="exact"/>
              <w:ind w:left="110" w:right="1115"/>
              <w:jc w:val="left"/>
              <w:rPr>
                <w:sz w:val="22"/>
              </w:rPr>
            </w:pPr>
            <w:r>
              <w:rPr>
                <w:sz w:val="22"/>
              </w:rPr>
              <w:t>RASHODI ZA NABAV</w:t>
            </w:r>
            <w:r>
              <w:rPr>
                <w:sz w:val="22"/>
              </w:rPr>
              <w:t>U</w:t>
            </w:r>
            <w:r>
              <w:rPr>
                <w:sz w:val="22"/>
              </w:rPr>
              <w:t> NEFINANCIJSKE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IMOVINE</w:t>
            </w:r>
          </w:p>
        </w:tc>
        <w:tc>
          <w:tcPr>
            <w:tcW w:w="226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 w:before="1"/>
              <w:ind w:right="92"/>
              <w:rPr>
                <w:sz w:val="22"/>
              </w:rPr>
            </w:pPr>
            <w:r>
              <w:rPr>
                <w:spacing w:val="-2"/>
                <w:sz w:val="22"/>
              </w:rPr>
              <w:t>8.460.024,00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 w:before="1"/>
              <w:ind w:right="93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1.121.306,00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 w:before="1"/>
              <w:ind w:right="89"/>
              <w:rPr>
                <w:sz w:val="22"/>
              </w:rPr>
            </w:pPr>
            <w:r>
              <w:rPr>
                <w:spacing w:val="-2"/>
                <w:sz w:val="22"/>
              </w:rPr>
              <w:t>7.338.718,00</w:t>
            </w:r>
          </w:p>
        </w:tc>
      </w:tr>
      <w:tr>
        <w:trPr>
          <w:trHeight w:val="248" w:hRule="atLeast"/>
        </w:trPr>
        <w:tc>
          <w:tcPr>
            <w:tcW w:w="396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UKUPNO</w:t>
            </w:r>
            <w:r>
              <w:rPr>
                <w:b/>
                <w:i/>
                <w:spacing w:val="-7"/>
                <w:sz w:val="22"/>
              </w:rPr>
              <w:t> </w:t>
            </w:r>
            <w:r>
              <w:rPr>
                <w:b/>
                <w:i/>
                <w:spacing w:val="-2"/>
                <w:sz w:val="22"/>
              </w:rPr>
              <w:t>RASHODI: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33.291.435,00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2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2"/>
                <w:sz w:val="22"/>
              </w:rPr>
              <w:t>500.428,00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8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32.791.007,00</w:t>
            </w:r>
          </w:p>
        </w:tc>
      </w:tr>
      <w:tr>
        <w:trPr>
          <w:trHeight w:val="506" w:hRule="atLeast"/>
        </w:trPr>
        <w:tc>
          <w:tcPr>
            <w:tcW w:w="3965" w:type="dxa"/>
          </w:tcPr>
          <w:p>
            <w:pPr>
              <w:pStyle w:val="TableParagraph"/>
              <w:spacing w:line="252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RAZLIKA</w:t>
            </w:r>
          </w:p>
          <w:p>
            <w:pPr>
              <w:pStyle w:val="TableParagraph"/>
              <w:spacing w:line="234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VIŠAK</w:t>
            </w:r>
            <w:r>
              <w:rPr>
                <w:b/>
                <w:i/>
                <w:spacing w:val="-3"/>
                <w:sz w:val="22"/>
              </w:rPr>
              <w:t> </w:t>
            </w:r>
            <w:r>
              <w:rPr>
                <w:b/>
                <w:i/>
                <w:sz w:val="22"/>
              </w:rPr>
              <w:t>/</w:t>
            </w:r>
            <w:r>
              <w:rPr>
                <w:b/>
                <w:i/>
                <w:spacing w:val="-2"/>
                <w:sz w:val="22"/>
              </w:rPr>
              <w:t> MANJAK</w:t>
            </w:r>
          </w:p>
        </w:tc>
        <w:tc>
          <w:tcPr>
            <w:tcW w:w="2268" w:type="dxa"/>
          </w:tcPr>
          <w:p>
            <w:pPr>
              <w:pStyle w:val="TableParagraph"/>
              <w:spacing w:line="234" w:lineRule="exact" w:before="252"/>
              <w:ind w:right="92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2"/>
                <w:sz w:val="22"/>
              </w:rPr>
              <w:t>841.608,00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34" w:lineRule="exact" w:before="252"/>
              <w:ind w:right="9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1.594.394,00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34" w:lineRule="exact" w:before="252"/>
              <w:ind w:right="9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752.786,00</w:t>
            </w:r>
          </w:p>
        </w:tc>
      </w:tr>
    </w:tbl>
    <w:p>
      <w:pPr>
        <w:pStyle w:val="TableParagraph"/>
        <w:spacing w:after="0" w:line="234" w:lineRule="exact"/>
        <w:rPr>
          <w:b/>
          <w:sz w:val="22"/>
        </w:rPr>
        <w:sectPr>
          <w:pgSz w:w="11910" w:h="16840"/>
          <w:pgMar w:top="1400" w:bottom="280" w:left="1275" w:right="708"/>
        </w:sectPr>
      </w:pP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77" w:after="0"/>
        <w:ind w:left="921" w:right="0" w:hanging="420"/>
        <w:jc w:val="left"/>
        <w:rPr>
          <w:b/>
          <w:sz w:val="22"/>
        </w:rPr>
      </w:pPr>
      <w:r>
        <w:rPr>
          <w:b/>
          <w:sz w:val="22"/>
        </w:rPr>
        <w:t>RAČUN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ZADUŽIVANJA/FINANCIRANJA</w:t>
      </w:r>
    </w:p>
    <w:p>
      <w:pPr>
        <w:pStyle w:val="BodyText"/>
        <w:spacing w:before="101"/>
        <w:rPr>
          <w:b/>
          <w:sz w:val="20"/>
        </w:rPr>
      </w:pPr>
    </w:p>
    <w:tbl>
      <w:tblPr>
        <w:tblW w:w="0" w:type="auto"/>
        <w:jc w:val="left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89"/>
        <w:gridCol w:w="1957"/>
        <w:gridCol w:w="1645"/>
        <w:gridCol w:w="1760"/>
      </w:tblGrid>
      <w:tr>
        <w:trPr>
          <w:trHeight w:val="506" w:hRule="atLeast"/>
        </w:trPr>
        <w:tc>
          <w:tcPr>
            <w:tcW w:w="3889" w:type="dxa"/>
          </w:tcPr>
          <w:p>
            <w:pPr>
              <w:pStyle w:val="TableParagraph"/>
              <w:spacing w:line="252" w:lineRule="exact"/>
              <w:ind w:left="11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PRIMICI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OD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FINANCIJSKE IMOVINE</w:t>
            </w:r>
          </w:p>
          <w:p>
            <w:pPr>
              <w:pStyle w:val="TableParagraph"/>
              <w:spacing w:line="234" w:lineRule="exact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ZADUŽIVANJA</w:t>
            </w:r>
          </w:p>
        </w:tc>
        <w:tc>
          <w:tcPr>
            <w:tcW w:w="1957" w:type="dxa"/>
          </w:tcPr>
          <w:p>
            <w:pPr>
              <w:pStyle w:val="TableParagraph"/>
              <w:spacing w:line="234" w:lineRule="exact" w:before="252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1.992.000,00</w:t>
            </w:r>
          </w:p>
        </w:tc>
        <w:tc>
          <w:tcPr>
            <w:tcW w:w="1645" w:type="dxa"/>
          </w:tcPr>
          <w:p>
            <w:pPr>
              <w:pStyle w:val="TableParagraph"/>
              <w:spacing w:line="234" w:lineRule="exact" w:before="252"/>
              <w:ind w:right="96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1.792.000,00</w:t>
            </w:r>
          </w:p>
        </w:tc>
        <w:tc>
          <w:tcPr>
            <w:tcW w:w="1760" w:type="dxa"/>
          </w:tcPr>
          <w:p>
            <w:pPr>
              <w:pStyle w:val="TableParagraph"/>
              <w:spacing w:line="234" w:lineRule="exact" w:before="252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200.000,00</w:t>
            </w:r>
          </w:p>
        </w:tc>
      </w:tr>
      <w:tr>
        <w:trPr>
          <w:trHeight w:val="505" w:hRule="atLeast"/>
        </w:trPr>
        <w:tc>
          <w:tcPr>
            <w:tcW w:w="3889" w:type="dxa"/>
          </w:tcPr>
          <w:p>
            <w:pPr>
              <w:pStyle w:val="TableParagraph"/>
              <w:spacing w:line="252" w:lineRule="exact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IZDACI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ZA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FINANCIJSKU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IMOVINU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z w:val="22"/>
              </w:rPr>
              <w:t> OTPLATE ZAJMOVA</w:t>
            </w:r>
          </w:p>
        </w:tc>
        <w:tc>
          <w:tcPr>
            <w:tcW w:w="1957" w:type="dxa"/>
          </w:tcPr>
          <w:p>
            <w:pPr>
              <w:pStyle w:val="TableParagraph"/>
              <w:spacing w:line="234" w:lineRule="exact" w:before="252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1.208.746,00</w:t>
            </w:r>
          </w:p>
        </w:tc>
        <w:tc>
          <w:tcPr>
            <w:tcW w:w="1645" w:type="dxa"/>
          </w:tcPr>
          <w:p>
            <w:pPr>
              <w:pStyle w:val="TableParagraph"/>
              <w:spacing w:line="234" w:lineRule="exact" w:before="252"/>
              <w:ind w:right="95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120.000,00</w:t>
            </w:r>
          </w:p>
        </w:tc>
        <w:tc>
          <w:tcPr>
            <w:tcW w:w="1760" w:type="dxa"/>
          </w:tcPr>
          <w:p>
            <w:pPr>
              <w:pStyle w:val="TableParagraph"/>
              <w:spacing w:line="234" w:lineRule="exact" w:before="252"/>
              <w:ind w:right="95"/>
              <w:rPr>
                <w:sz w:val="22"/>
              </w:rPr>
            </w:pPr>
            <w:r>
              <w:rPr>
                <w:spacing w:val="-2"/>
                <w:sz w:val="22"/>
              </w:rPr>
              <w:t>1.088.746,00</w:t>
            </w:r>
          </w:p>
        </w:tc>
      </w:tr>
      <w:tr>
        <w:trPr>
          <w:trHeight w:val="506" w:hRule="atLeast"/>
        </w:trPr>
        <w:tc>
          <w:tcPr>
            <w:tcW w:w="3889" w:type="dxa"/>
          </w:tcPr>
          <w:p>
            <w:pPr>
              <w:pStyle w:val="TableParagraph"/>
              <w:spacing w:line="252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pacing w:val="-4"/>
                <w:sz w:val="22"/>
              </w:rPr>
              <w:t>NETO</w:t>
            </w:r>
          </w:p>
          <w:p>
            <w:pPr>
              <w:pStyle w:val="TableParagraph"/>
              <w:spacing w:line="234" w:lineRule="exact"/>
              <w:ind w:left="110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ZADUŽIVANJE/FINANCIRANJE</w:t>
            </w:r>
          </w:p>
        </w:tc>
        <w:tc>
          <w:tcPr>
            <w:tcW w:w="1957" w:type="dxa"/>
          </w:tcPr>
          <w:p>
            <w:pPr>
              <w:pStyle w:val="TableParagraph"/>
              <w:spacing w:line="234" w:lineRule="exact" w:before="252"/>
              <w:ind w:right="95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783.254,00</w:t>
            </w:r>
          </w:p>
        </w:tc>
        <w:tc>
          <w:tcPr>
            <w:tcW w:w="1645" w:type="dxa"/>
          </w:tcPr>
          <w:p>
            <w:pPr>
              <w:pStyle w:val="TableParagraph"/>
              <w:spacing w:line="234" w:lineRule="exact" w:before="252"/>
              <w:ind w:right="96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-</w:t>
            </w:r>
            <w:r>
              <w:rPr>
                <w:b/>
                <w:i/>
                <w:spacing w:val="-2"/>
                <w:sz w:val="22"/>
              </w:rPr>
              <w:t>1.672.000,00</w:t>
            </w:r>
          </w:p>
        </w:tc>
        <w:tc>
          <w:tcPr>
            <w:tcW w:w="1760" w:type="dxa"/>
          </w:tcPr>
          <w:p>
            <w:pPr>
              <w:pStyle w:val="TableParagraph"/>
              <w:spacing w:line="234" w:lineRule="exact" w:before="252"/>
              <w:ind w:right="95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-</w:t>
            </w:r>
            <w:r>
              <w:rPr>
                <w:b/>
                <w:i/>
                <w:spacing w:val="-2"/>
                <w:sz w:val="22"/>
              </w:rPr>
              <w:t>888.746,00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859" w:val="left" w:leader="none"/>
          <w:tab w:pos="861" w:val="left" w:leader="none"/>
        </w:tabs>
        <w:spacing w:line="276" w:lineRule="auto" w:before="0" w:after="0"/>
        <w:ind w:left="861" w:right="3340" w:hanging="360"/>
        <w:jc w:val="left"/>
        <w:rPr>
          <w:b/>
          <w:sz w:val="22"/>
        </w:rPr>
      </w:pPr>
      <w:r>
        <w:rPr>
          <w:b/>
          <w:sz w:val="22"/>
        </w:rPr>
        <w:t>RASPOLOŽIVA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SREDSTAVA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IZ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PRETHODNIH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GODIN</w:t>
      </w:r>
      <w:r>
        <w:rPr>
          <w:b/>
          <w:sz w:val="22"/>
        </w:rPr>
        <w:t>A</w:t>
      </w:r>
      <w:r>
        <w:rPr>
          <w:b/>
          <w:sz w:val="22"/>
        </w:rPr>
        <w:t> (VIŠAK PRIHODA I REZERVIRANJA)</w:t>
      </w:r>
    </w:p>
    <w:p>
      <w:pPr>
        <w:pStyle w:val="BodyText"/>
        <w:spacing w:before="59"/>
        <w:rPr>
          <w:b/>
          <w:sz w:val="20"/>
        </w:rPr>
      </w:pPr>
    </w:p>
    <w:tbl>
      <w:tblPr>
        <w:tblW w:w="0" w:type="auto"/>
        <w:jc w:val="left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0"/>
        <w:gridCol w:w="1985"/>
        <w:gridCol w:w="1702"/>
        <w:gridCol w:w="1557"/>
      </w:tblGrid>
      <w:tr>
        <w:trPr>
          <w:trHeight w:val="508" w:hRule="atLeast"/>
        </w:trPr>
        <w:tc>
          <w:tcPr>
            <w:tcW w:w="3860" w:type="dxa"/>
          </w:tcPr>
          <w:p>
            <w:pPr>
              <w:pStyle w:val="TableParagraph"/>
              <w:spacing w:line="252" w:lineRule="exact" w:before="2"/>
              <w:ind w:left="11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VIŠAK/MANJAK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IZ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PRETHODNIH</w:t>
            </w:r>
          </w:p>
          <w:p>
            <w:pPr>
              <w:pStyle w:val="TableParagraph"/>
              <w:spacing w:line="234" w:lineRule="exact"/>
              <w:ind w:left="110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GODINA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 w:before="2"/>
              <w:ind w:left="897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58.354,00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"/>
              <w:ind w:left="614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77.606,00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"/>
              <w:ind w:left="350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135.960,00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44"/>
        <w:rPr>
          <w:b/>
          <w:sz w:val="20"/>
        </w:rPr>
      </w:pPr>
    </w:p>
    <w:tbl>
      <w:tblPr>
        <w:tblW w:w="0" w:type="auto"/>
        <w:jc w:val="left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0"/>
        <w:gridCol w:w="1985"/>
        <w:gridCol w:w="1702"/>
        <w:gridCol w:w="1557"/>
      </w:tblGrid>
      <w:tr>
        <w:trPr>
          <w:trHeight w:val="1012" w:hRule="atLeast"/>
        </w:trPr>
        <w:tc>
          <w:tcPr>
            <w:tcW w:w="3860" w:type="dxa"/>
          </w:tcPr>
          <w:p>
            <w:pPr>
              <w:pStyle w:val="TableParagraph"/>
              <w:spacing w:line="252" w:lineRule="exact" w:before="2"/>
              <w:ind w:left="11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VIŠAK/MANJAK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+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NETO</w:t>
            </w:r>
          </w:p>
          <w:p>
            <w:pPr>
              <w:pStyle w:val="TableParagraph"/>
              <w:spacing w:line="240" w:lineRule="auto"/>
              <w:ind w:left="110" w:right="283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ZADUŽIVANJA/FINANCIRANJA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+</w:t>
            </w:r>
            <w:r>
              <w:rPr>
                <w:b/>
                <w:sz w:val="22"/>
              </w:rPr>
              <w:t> RASPOLOŽIVA SREDSTVA IZ</w:t>
            </w:r>
          </w:p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PRETHODNIH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GODINA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/>
              <w:ind w:right="93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/>
              <w:ind w:right="94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2" w:lineRule="exact"/>
              <w:ind w:left="1024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</w:tr>
    </w:tbl>
    <w:p>
      <w:pPr>
        <w:pStyle w:val="TableParagraph"/>
        <w:spacing w:after="0" w:line="232" w:lineRule="exact"/>
        <w:jc w:val="left"/>
        <w:rPr>
          <w:b/>
          <w:sz w:val="22"/>
        </w:rPr>
        <w:sectPr>
          <w:pgSz w:w="11910" w:h="16840"/>
          <w:pgMar w:top="1320" w:bottom="280" w:left="1275" w:right="708"/>
        </w:sectPr>
      </w:pPr>
    </w:p>
    <w:p>
      <w:pPr>
        <w:spacing w:before="7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spacing w:line="240" w:lineRule="auto" w:before="0"/>
        <w:rPr>
          <w:b/>
          <w:sz w:val="28"/>
        </w:rPr>
      </w:pPr>
      <w:r>
        <w:rPr/>
        <w:br w:type="column"/>
      </w:r>
      <w:r>
        <w:rPr>
          <w:b/>
          <w:sz w:val="28"/>
        </w:rPr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24"/>
        <w:rPr>
          <w:b/>
          <w:sz w:val="28"/>
        </w:rPr>
      </w:pPr>
    </w:p>
    <w:p>
      <w:pPr>
        <w:pStyle w:val="ListParagraph"/>
        <w:numPr>
          <w:ilvl w:val="2"/>
          <w:numId w:val="1"/>
        </w:numPr>
        <w:tabs>
          <w:tab w:pos="3552" w:val="left" w:leader="none"/>
        </w:tabs>
        <w:spacing w:line="240" w:lineRule="auto" w:before="0" w:after="0"/>
        <w:ind w:left="3552" w:right="0" w:hanging="358"/>
        <w:jc w:val="left"/>
        <w:rPr>
          <w:b/>
          <w:sz w:val="28"/>
        </w:rPr>
      </w:pPr>
      <w:r>
        <w:rPr>
          <w:b/>
          <w:sz w:val="28"/>
        </w:rPr>
        <w:t>OPĆI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DIO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PRORAČUNA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Heading1"/>
        <w:ind w:left="141"/>
        <w:jc w:val="left"/>
      </w:pPr>
      <w:r>
        <w:rPr/>
        <w:t>SAŽETAK</w:t>
      </w:r>
      <w:r>
        <w:rPr>
          <w:spacing w:val="-6"/>
        </w:rPr>
        <w:t> </w:t>
      </w:r>
      <w:r>
        <w:rPr/>
        <w:t>RAČUNA</w:t>
      </w:r>
      <w:r>
        <w:rPr>
          <w:spacing w:val="-4"/>
        </w:rPr>
        <w:t> </w:t>
      </w:r>
      <w:r>
        <w:rPr/>
        <w:t>PRIHODA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RASHODA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RAČUNA</w:t>
      </w:r>
      <w:r>
        <w:rPr>
          <w:spacing w:val="-3"/>
        </w:rPr>
        <w:t> </w:t>
      </w:r>
      <w:r>
        <w:rPr/>
        <w:t>FINANCIRANJA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PRENESENI</w:t>
      </w:r>
      <w:r>
        <w:rPr>
          <w:spacing w:val="-3"/>
        </w:rPr>
        <w:t> </w:t>
      </w:r>
      <w:r>
        <w:rPr>
          <w:spacing w:val="-2"/>
        </w:rPr>
        <w:t>VIŠAK</w:t>
      </w:r>
    </w:p>
    <w:p>
      <w:pPr>
        <w:pStyle w:val="Heading1"/>
        <w:spacing w:after="0"/>
        <w:jc w:val="left"/>
        <w:sectPr>
          <w:footerReference w:type="default" r:id="rId6"/>
          <w:pgSz w:w="16840" w:h="11910" w:orient="landscape"/>
          <w:pgMar w:header="0" w:footer="1049" w:top="1340" w:bottom="1240" w:left="1275" w:right="992"/>
          <w:pgNumType w:start="6"/>
          <w:cols w:num="2" w:equalWidth="0">
            <w:col w:w="1542" w:space="827"/>
            <w:col w:w="12204"/>
          </w:cols>
        </w:sectPr>
      </w:pPr>
    </w:p>
    <w:p>
      <w:pPr>
        <w:pStyle w:val="BodyText"/>
        <w:spacing w:before="45"/>
        <w:rPr>
          <w:b/>
          <w:sz w:val="20"/>
        </w:rPr>
      </w:pPr>
    </w:p>
    <w:p>
      <w:pPr>
        <w:spacing w:before="0"/>
        <w:ind w:left="0" w:right="617" w:firstLine="0"/>
        <w:jc w:val="right"/>
        <w:rPr>
          <w:b/>
          <w:sz w:val="20"/>
        </w:rPr>
      </w:pPr>
      <w:r>
        <w:rPr>
          <w:b/>
          <w:sz w:val="20"/>
        </w:rPr>
        <w:t>U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6"/>
        <w:gridCol w:w="6001"/>
        <w:gridCol w:w="2269"/>
        <w:gridCol w:w="1844"/>
        <w:gridCol w:w="1417"/>
        <w:gridCol w:w="1978"/>
      </w:tblGrid>
      <w:tr>
        <w:trPr>
          <w:trHeight w:val="460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4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ind w:left="27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ind w:left="3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PROMJENA</w:t>
            </w:r>
          </w:p>
        </w:tc>
        <w:tc>
          <w:tcPr>
            <w:tcW w:w="1978" w:type="dxa"/>
          </w:tcPr>
          <w:p>
            <w:pPr>
              <w:pStyle w:val="TableParagraph"/>
              <w:spacing w:line="230" w:lineRule="exact"/>
              <w:ind w:left="734" w:hanging="4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416" w:type="dxa"/>
            <w:shd w:val="clear" w:color="auto" w:fill="ADAAAA"/>
          </w:tcPr>
          <w:p>
            <w:pPr>
              <w:pStyle w:val="TableParagraph"/>
              <w:spacing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</w:t>
            </w:r>
          </w:p>
        </w:tc>
        <w:tc>
          <w:tcPr>
            <w:tcW w:w="6001" w:type="dxa"/>
            <w:shd w:val="clear" w:color="auto" w:fill="ADAAA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SAŽETAK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RAČUNA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RASHODA</w:t>
            </w:r>
          </w:p>
        </w:tc>
        <w:tc>
          <w:tcPr>
            <w:tcW w:w="2269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16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  <w:shd w:val="clear" w:color="auto" w:fill="ECECEC"/>
          </w:tcPr>
          <w:p>
            <w:pPr>
              <w:pStyle w:val="TableParagraph"/>
              <w:spacing w:before="26"/>
              <w:ind w:left="109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PRIHODI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UKUPNO</w:t>
            </w:r>
          </w:p>
        </w:tc>
        <w:tc>
          <w:tcPr>
            <w:tcW w:w="2269" w:type="dxa"/>
            <w:shd w:val="clear" w:color="auto" w:fill="ECECEC"/>
          </w:tcPr>
          <w:p>
            <w:pPr>
              <w:pStyle w:val="TableParagraph"/>
              <w:spacing w:before="26"/>
              <w:ind w:right="100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32.449.827,00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spacing w:before="26"/>
              <w:ind w:right="101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1.093.966,00</w:t>
            </w:r>
          </w:p>
        </w:tc>
        <w:tc>
          <w:tcPr>
            <w:tcW w:w="1417" w:type="dxa"/>
            <w:shd w:val="clear" w:color="auto" w:fill="ECECEC"/>
          </w:tcPr>
          <w:p>
            <w:pPr>
              <w:pStyle w:val="TableParagraph"/>
              <w:spacing w:before="26"/>
              <w:ind w:right="102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3,37%</w:t>
            </w:r>
          </w:p>
        </w:tc>
        <w:tc>
          <w:tcPr>
            <w:tcW w:w="1978" w:type="dxa"/>
            <w:shd w:val="clear" w:color="auto" w:fill="ECECEC"/>
          </w:tcPr>
          <w:p>
            <w:pPr>
              <w:pStyle w:val="TableParagraph"/>
              <w:spacing w:before="26"/>
              <w:ind w:right="102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33.543.793,00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2269" w:type="dxa"/>
          </w:tcPr>
          <w:p>
            <w:pPr>
              <w:pStyle w:val="TableParagraph"/>
              <w:spacing w:before="2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31.690.237,00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1.093.716,00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3,45%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32.783.953,00</w:t>
            </w: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6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prodaje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269" w:type="dxa"/>
          </w:tcPr>
          <w:p>
            <w:pPr>
              <w:pStyle w:val="TableParagraph"/>
              <w:spacing w:before="26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759.590,00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6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6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0,03%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6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759.840,00</w:t>
            </w:r>
          </w:p>
        </w:tc>
      </w:tr>
      <w:tr>
        <w:trPr>
          <w:trHeight w:val="253" w:hRule="atLeast"/>
        </w:trPr>
        <w:tc>
          <w:tcPr>
            <w:tcW w:w="416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  <w:shd w:val="clear" w:color="auto" w:fill="ECECEC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RASHODI</w:t>
            </w:r>
            <w:r>
              <w:rPr>
                <w:b/>
                <w:i/>
                <w:spacing w:val="-9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UKUPNO</w:t>
            </w:r>
          </w:p>
        </w:tc>
        <w:tc>
          <w:tcPr>
            <w:tcW w:w="2269" w:type="dxa"/>
            <w:shd w:val="clear" w:color="auto" w:fill="ECECEC"/>
          </w:tcPr>
          <w:p>
            <w:pPr>
              <w:pStyle w:val="TableParagraph"/>
              <w:spacing w:before="23"/>
              <w:ind w:right="100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33.291.435,00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spacing w:before="23"/>
              <w:ind w:right="100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-500.428,00</w:t>
            </w:r>
          </w:p>
        </w:tc>
        <w:tc>
          <w:tcPr>
            <w:tcW w:w="1417" w:type="dxa"/>
            <w:shd w:val="clear" w:color="auto" w:fill="ECECEC"/>
          </w:tcPr>
          <w:p>
            <w:pPr>
              <w:pStyle w:val="TableParagraph"/>
              <w:spacing w:before="23"/>
              <w:ind w:right="158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-1,50%</w:t>
            </w:r>
          </w:p>
        </w:tc>
        <w:tc>
          <w:tcPr>
            <w:tcW w:w="1978" w:type="dxa"/>
            <w:shd w:val="clear" w:color="auto" w:fill="ECECEC"/>
          </w:tcPr>
          <w:p>
            <w:pPr>
              <w:pStyle w:val="TableParagraph"/>
              <w:spacing w:before="23"/>
              <w:ind w:right="102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32.791.007,00</w:t>
            </w: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6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2269" w:type="dxa"/>
          </w:tcPr>
          <w:p>
            <w:pPr>
              <w:pStyle w:val="TableParagraph"/>
              <w:spacing w:before="26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24.831.411,00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6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620.878,00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6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2,50%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6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25.452.289,00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269" w:type="dxa"/>
          </w:tcPr>
          <w:p>
            <w:pPr>
              <w:pStyle w:val="TableParagraph"/>
              <w:spacing w:before="2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8.460.024,00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-1.121.306,00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-13,25%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7.338.718,00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RAZLIKA-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VIŠAK/MANJAK</w:t>
            </w:r>
          </w:p>
        </w:tc>
        <w:tc>
          <w:tcPr>
            <w:tcW w:w="2269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-841.608,00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1.594.394,00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-189,45%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752.786,00</w:t>
            </w: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416" w:type="dxa"/>
            <w:shd w:val="clear" w:color="auto" w:fill="ADAAAA"/>
          </w:tcPr>
          <w:p>
            <w:pPr>
              <w:pStyle w:val="TableParagraph"/>
              <w:spacing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B.</w:t>
            </w:r>
          </w:p>
        </w:tc>
        <w:tc>
          <w:tcPr>
            <w:tcW w:w="6001" w:type="dxa"/>
            <w:shd w:val="clear" w:color="auto" w:fill="ADAAA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SAŽETAK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RAČUNA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ZADUŽIVANJA/FINANCIRANJA</w:t>
            </w:r>
          </w:p>
        </w:tc>
        <w:tc>
          <w:tcPr>
            <w:tcW w:w="2269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6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financijske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imovine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zaduživanja</w:t>
            </w:r>
          </w:p>
        </w:tc>
        <w:tc>
          <w:tcPr>
            <w:tcW w:w="2269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1.992.000,00</w:t>
            </w:r>
          </w:p>
        </w:tc>
        <w:tc>
          <w:tcPr>
            <w:tcW w:w="184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-1.792.000,00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6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-89,96%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6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253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Izdaci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financijsku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imovinu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otplate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zajmova</w:t>
            </w:r>
          </w:p>
        </w:tc>
        <w:tc>
          <w:tcPr>
            <w:tcW w:w="2269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1.208.746,00</w:t>
            </w:r>
          </w:p>
        </w:tc>
        <w:tc>
          <w:tcPr>
            <w:tcW w:w="184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-120.000,00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-9,93%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1.088.746,00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NETO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ZADUŽIVANJE/FINANCIRANJE</w:t>
            </w:r>
          </w:p>
        </w:tc>
        <w:tc>
          <w:tcPr>
            <w:tcW w:w="2269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783.254,00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-1.672.000,00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-213,47%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-888.746,00</w:t>
            </w: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VIŠAK/MANJAK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FINANCIRANJE</w:t>
            </w:r>
          </w:p>
        </w:tc>
        <w:tc>
          <w:tcPr>
            <w:tcW w:w="2269" w:type="dxa"/>
          </w:tcPr>
          <w:p>
            <w:pPr>
              <w:pStyle w:val="TableParagraph"/>
              <w:spacing w:before="2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-58.354,00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-77.606,00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3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132,99%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-135.960,00</w:t>
            </w: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416" w:type="dxa"/>
            <w:shd w:val="clear" w:color="auto" w:fill="ADAAAA"/>
          </w:tcPr>
          <w:p>
            <w:pPr>
              <w:pStyle w:val="TableParagraph"/>
              <w:spacing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C.</w:t>
            </w:r>
          </w:p>
        </w:tc>
        <w:tc>
          <w:tcPr>
            <w:tcW w:w="6001" w:type="dxa"/>
            <w:shd w:val="clear" w:color="auto" w:fill="ADAAA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PRENESENI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VIŠAK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ILI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PRENESENI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MANJAK</w:t>
            </w:r>
          </w:p>
        </w:tc>
        <w:tc>
          <w:tcPr>
            <w:tcW w:w="2269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6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PRIJENOS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VIŠKA/MANJKA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PRETHODNE(IH)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GODINE</w:t>
            </w:r>
          </w:p>
        </w:tc>
        <w:tc>
          <w:tcPr>
            <w:tcW w:w="2269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58.354,00</w:t>
            </w:r>
          </w:p>
        </w:tc>
        <w:tc>
          <w:tcPr>
            <w:tcW w:w="1844" w:type="dxa"/>
          </w:tcPr>
          <w:p>
            <w:pPr>
              <w:pStyle w:val="TableParagraph"/>
              <w:spacing w:line="229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77.606,00</w:t>
            </w:r>
          </w:p>
        </w:tc>
        <w:tc>
          <w:tcPr>
            <w:tcW w:w="1417" w:type="dxa"/>
          </w:tcPr>
          <w:p>
            <w:pPr>
              <w:pStyle w:val="TableParagraph"/>
              <w:spacing w:before="2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132,99%</w:t>
            </w:r>
          </w:p>
        </w:tc>
        <w:tc>
          <w:tcPr>
            <w:tcW w:w="1978" w:type="dxa"/>
          </w:tcPr>
          <w:p>
            <w:pPr>
              <w:pStyle w:val="TableParagraph"/>
              <w:spacing w:before="26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135.960,00</w:t>
            </w:r>
          </w:p>
        </w:tc>
      </w:tr>
      <w:tr>
        <w:trPr>
          <w:trHeight w:val="254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before="2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PRIJENOS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VIŠKA/MANJKA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SLJEDEĆE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RAZDOBLJE</w:t>
            </w:r>
          </w:p>
        </w:tc>
        <w:tc>
          <w:tcPr>
            <w:tcW w:w="2269" w:type="dxa"/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44" w:type="dxa"/>
          </w:tcPr>
          <w:p>
            <w:pPr>
              <w:pStyle w:val="TableParagraph"/>
              <w:spacing w:line="23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0,0%</w:t>
            </w:r>
          </w:p>
        </w:tc>
        <w:tc>
          <w:tcPr>
            <w:tcW w:w="1978" w:type="dxa"/>
          </w:tcPr>
          <w:p>
            <w:pPr>
              <w:pStyle w:val="TableParagraph"/>
              <w:spacing w:line="23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1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001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VIŠAK/MANJAK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PRIJENOS</w:t>
            </w:r>
          </w:p>
          <w:p>
            <w:pPr>
              <w:pStyle w:val="TableParagraph"/>
              <w:spacing w:line="240" w:lineRule="auto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VIŠKA/MANJKA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PRETHODNE(IH)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GODINE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PRIJENOS</w:t>
            </w:r>
          </w:p>
          <w:p>
            <w:pPr>
              <w:pStyle w:val="TableParagraph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VIŠKA/MANJKA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SLJEDEĆE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RAZDOBLJE</w:t>
            </w:r>
          </w:p>
        </w:tc>
        <w:tc>
          <w:tcPr>
            <w:tcW w:w="22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0,0%</w:t>
            </w:r>
          </w:p>
        </w:tc>
        <w:tc>
          <w:tcPr>
            <w:tcW w:w="197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type w:val="continuous"/>
          <w:pgSz w:w="16840" w:h="11910" w:orient="landscape"/>
          <w:pgMar w:header="0" w:footer="1049" w:top="1920" w:bottom="280" w:left="1275" w:right="992"/>
        </w:sectPr>
      </w:pPr>
    </w:p>
    <w:p>
      <w:pPr>
        <w:pStyle w:val="BodyText"/>
        <w:spacing w:before="71"/>
        <w:rPr>
          <w:b/>
          <w:sz w:val="16"/>
        </w:rPr>
      </w:pPr>
    </w:p>
    <w:p>
      <w:pPr>
        <w:spacing w:before="1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BodyText"/>
        <w:rPr>
          <w:b/>
          <w:sz w:val="24"/>
        </w:rPr>
      </w:pPr>
    </w:p>
    <w:p>
      <w:pPr>
        <w:pStyle w:val="Heading1"/>
        <w:numPr>
          <w:ilvl w:val="3"/>
          <w:numId w:val="1"/>
        </w:numPr>
        <w:tabs>
          <w:tab w:pos="1192" w:val="left" w:leader="none"/>
        </w:tabs>
        <w:spacing w:line="240" w:lineRule="auto" w:before="1" w:after="0"/>
        <w:ind w:left="1192" w:right="0" w:hanging="399"/>
        <w:jc w:val="center"/>
      </w:pPr>
      <w:r>
        <w:rPr/>
        <w:t>RAČUN</w:t>
      </w:r>
      <w:r>
        <w:rPr>
          <w:spacing w:val="-4"/>
        </w:rPr>
        <w:t> </w:t>
      </w:r>
      <w:r>
        <w:rPr/>
        <w:t>PRIHODA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RASHODA</w:t>
      </w:r>
    </w:p>
    <w:p>
      <w:pPr>
        <w:pStyle w:val="BodyText"/>
        <w:spacing w:before="22"/>
        <w:rPr>
          <w:b/>
        </w:rPr>
      </w:pPr>
    </w:p>
    <w:p>
      <w:pPr>
        <w:pStyle w:val="Heading5"/>
        <w:numPr>
          <w:ilvl w:val="4"/>
          <w:numId w:val="1"/>
        </w:numPr>
        <w:tabs>
          <w:tab w:pos="4859" w:val="left" w:leader="none"/>
        </w:tabs>
        <w:spacing w:line="240" w:lineRule="auto" w:before="0" w:after="0"/>
        <w:ind w:left="4859" w:right="0" w:hanging="614"/>
        <w:jc w:val="left"/>
      </w:pPr>
      <w:r>
        <w:rPr/>
        <w:t>PRIHODI</w:t>
      </w:r>
      <w:r>
        <w:rPr>
          <w:spacing w:val="-10"/>
        </w:rPr>
        <w:t> </w:t>
      </w:r>
      <w:r>
        <w:rPr/>
        <w:t>I</w:t>
      </w:r>
      <w:r>
        <w:rPr>
          <w:spacing w:val="-7"/>
        </w:rPr>
        <w:t> </w:t>
      </w:r>
      <w:r>
        <w:rPr/>
        <w:t>RASHODI</w:t>
      </w:r>
      <w:r>
        <w:rPr>
          <w:spacing w:val="-8"/>
        </w:rPr>
        <w:t> </w:t>
      </w:r>
      <w:r>
        <w:rPr/>
        <w:t>PREMA</w:t>
      </w:r>
      <w:r>
        <w:rPr>
          <w:spacing w:val="-6"/>
        </w:rPr>
        <w:t> </w:t>
      </w:r>
      <w:r>
        <w:rPr/>
        <w:t>EKONOMSKOJ</w:t>
      </w:r>
      <w:r>
        <w:rPr>
          <w:spacing w:val="-6"/>
        </w:rPr>
        <w:t> </w:t>
      </w:r>
      <w:r>
        <w:rPr>
          <w:spacing w:val="-2"/>
        </w:rPr>
        <w:t>KLASIFIKACIJI</w:t>
      </w:r>
    </w:p>
    <w:p>
      <w:pPr>
        <w:spacing w:before="184"/>
        <w:ind w:left="0" w:right="537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3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6238"/>
        <w:gridCol w:w="1841"/>
        <w:gridCol w:w="1701"/>
        <w:gridCol w:w="1529"/>
        <w:gridCol w:w="1696"/>
      </w:tblGrid>
      <w:tr>
        <w:trPr>
          <w:trHeight w:val="458" w:hRule="atLeast"/>
        </w:trPr>
        <w:tc>
          <w:tcPr>
            <w:tcW w:w="989" w:type="dxa"/>
          </w:tcPr>
          <w:p>
            <w:pPr>
              <w:pStyle w:val="TableParagraph"/>
              <w:spacing w:line="228" w:lineRule="exact"/>
              <w:ind w:left="110" w:right="14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6238" w:type="dxa"/>
          </w:tcPr>
          <w:p>
            <w:pPr>
              <w:pStyle w:val="TableParagraph"/>
              <w:spacing w:before="228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PRIHODA</w:t>
            </w:r>
          </w:p>
        </w:tc>
        <w:tc>
          <w:tcPr>
            <w:tcW w:w="1841" w:type="dxa"/>
          </w:tcPr>
          <w:p>
            <w:pPr>
              <w:pStyle w:val="TableParagraph"/>
              <w:spacing w:before="228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line="210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529" w:type="dxa"/>
          </w:tcPr>
          <w:p>
            <w:pPr>
              <w:pStyle w:val="TableParagraph"/>
              <w:spacing w:line="228" w:lineRule="exact"/>
              <w:ind w:left="109" w:right="27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696" w:type="dxa"/>
          </w:tcPr>
          <w:p>
            <w:pPr>
              <w:pStyle w:val="TableParagraph"/>
              <w:spacing w:before="228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6" w:hRule="atLeast"/>
        </w:trPr>
        <w:tc>
          <w:tcPr>
            <w:tcW w:w="989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238" w:type="dxa"/>
            <w:shd w:val="clear" w:color="auto" w:fill="ADAAAA"/>
          </w:tcPr>
          <w:p>
            <w:pPr>
              <w:pStyle w:val="TableParagraph"/>
              <w:spacing w:before="26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841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32.449.827,00</w:t>
            </w:r>
          </w:p>
        </w:tc>
        <w:tc>
          <w:tcPr>
            <w:tcW w:w="1701" w:type="dxa"/>
            <w:shd w:val="clear" w:color="auto" w:fill="ADAAA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1.093.966,00</w:t>
            </w:r>
          </w:p>
        </w:tc>
        <w:tc>
          <w:tcPr>
            <w:tcW w:w="1529" w:type="dxa"/>
            <w:shd w:val="clear" w:color="auto" w:fill="ADAAA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3,37</w:t>
            </w:r>
          </w:p>
        </w:tc>
        <w:tc>
          <w:tcPr>
            <w:tcW w:w="1696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33.543.793,00</w:t>
            </w:r>
          </w:p>
        </w:tc>
      </w:tr>
      <w:tr>
        <w:trPr>
          <w:trHeight w:val="253" w:hRule="atLeast"/>
        </w:trPr>
        <w:tc>
          <w:tcPr>
            <w:tcW w:w="98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238" w:type="dxa"/>
            <w:shd w:val="clear" w:color="auto" w:fill="ECECEC"/>
          </w:tcPr>
          <w:p>
            <w:pPr>
              <w:pStyle w:val="TableParagraph"/>
              <w:spacing w:before="23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31.690.237,00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1.093.716,00</w:t>
            </w:r>
          </w:p>
        </w:tc>
        <w:tc>
          <w:tcPr>
            <w:tcW w:w="1529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3,45</w:t>
            </w:r>
          </w:p>
        </w:tc>
        <w:tc>
          <w:tcPr>
            <w:tcW w:w="1696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32.783.953,00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poreza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11.310.491,00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11.310.491,00</w:t>
            </w:r>
          </w:p>
        </w:tc>
      </w:tr>
      <w:tr>
        <w:trPr>
          <w:trHeight w:val="253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inozemstva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subjekata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općeg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12.924.032,00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734.023,00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5,68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13.658.055,00</w:t>
            </w:r>
          </w:p>
        </w:tc>
      </w:tr>
      <w:tr>
        <w:trPr>
          <w:trHeight w:val="253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1.174.576,00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1.174.576,00</w:t>
            </w:r>
          </w:p>
        </w:tc>
      </w:tr>
      <w:tr>
        <w:trPr>
          <w:trHeight w:val="460" w:hRule="atLeast"/>
        </w:trPr>
        <w:tc>
          <w:tcPr>
            <w:tcW w:w="989" w:type="dxa"/>
          </w:tcPr>
          <w:p>
            <w:pPr>
              <w:pStyle w:val="TableParagraph"/>
              <w:spacing w:before="230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6238" w:type="dxa"/>
          </w:tcPr>
          <w:p>
            <w:pPr>
              <w:pStyle w:val="TableParagraph"/>
              <w:spacing w:line="23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upravnih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administrativnih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pristojbi,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pristojbi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posebni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propisima i naknada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5.534.356,00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1,45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5.614.356,00</w:t>
            </w:r>
          </w:p>
        </w:tc>
      </w:tr>
      <w:tr>
        <w:trPr>
          <w:trHeight w:val="460" w:hRule="atLeast"/>
        </w:trPr>
        <w:tc>
          <w:tcPr>
            <w:tcW w:w="989" w:type="dxa"/>
          </w:tcPr>
          <w:p>
            <w:pPr>
              <w:pStyle w:val="TableParagraph"/>
              <w:spacing w:before="230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6238" w:type="dxa"/>
          </w:tcPr>
          <w:p>
            <w:pPr>
              <w:pStyle w:val="TableParagraph"/>
              <w:spacing w:line="229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prodaje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proizvoda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pruženih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usluga,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donacija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povrati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protestira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715.024,00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279.693,00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39,12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994.717,00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upravne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mjere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841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31.758,00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31.758,00</w:t>
            </w:r>
          </w:p>
        </w:tc>
      </w:tr>
      <w:tr>
        <w:trPr>
          <w:trHeight w:val="254" w:hRule="atLeast"/>
        </w:trPr>
        <w:tc>
          <w:tcPr>
            <w:tcW w:w="98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6238" w:type="dxa"/>
            <w:shd w:val="clear" w:color="auto" w:fill="ECECEC"/>
          </w:tcPr>
          <w:p>
            <w:pPr>
              <w:pStyle w:val="TableParagraph"/>
              <w:spacing w:before="23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prodaje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759.590,00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529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0,03</w:t>
            </w:r>
          </w:p>
        </w:tc>
        <w:tc>
          <w:tcPr>
            <w:tcW w:w="1696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759.840,00</w:t>
            </w:r>
          </w:p>
        </w:tc>
      </w:tr>
      <w:tr>
        <w:trPr>
          <w:trHeight w:val="253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prodaje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neproizvedene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536.290,00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536.290,00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prodaje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proizvedene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223.300,00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0,11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223.550,00</w:t>
            </w:r>
          </w:p>
        </w:tc>
      </w:tr>
      <w:tr>
        <w:trPr>
          <w:trHeight w:val="460" w:hRule="atLeast"/>
        </w:trPr>
        <w:tc>
          <w:tcPr>
            <w:tcW w:w="989" w:type="dxa"/>
          </w:tcPr>
          <w:p>
            <w:pPr>
              <w:pStyle w:val="TableParagraph"/>
              <w:spacing w:line="230" w:lineRule="exact"/>
              <w:ind w:left="110" w:right="14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0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RASHODA</w:t>
            </w:r>
          </w:p>
        </w:tc>
        <w:tc>
          <w:tcPr>
            <w:tcW w:w="1841" w:type="dxa"/>
          </w:tcPr>
          <w:p>
            <w:pPr>
              <w:pStyle w:val="TableParagraph"/>
              <w:spacing w:before="230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701" w:type="dxa"/>
          </w:tcPr>
          <w:p>
            <w:pPr>
              <w:pStyle w:val="TableParagraph"/>
              <w:spacing w:line="230" w:lineRule="exact"/>
              <w:ind w:left="108" w:right="44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IZNOS</w:t>
            </w:r>
          </w:p>
        </w:tc>
        <w:tc>
          <w:tcPr>
            <w:tcW w:w="1529" w:type="dxa"/>
          </w:tcPr>
          <w:p>
            <w:pPr>
              <w:pStyle w:val="TableParagraph"/>
              <w:spacing w:line="230" w:lineRule="exact"/>
              <w:ind w:left="109" w:right="27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696" w:type="dxa"/>
          </w:tcPr>
          <w:p>
            <w:pPr>
              <w:pStyle w:val="TableParagraph"/>
              <w:spacing w:before="230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4" w:hRule="atLeast"/>
        </w:trPr>
        <w:tc>
          <w:tcPr>
            <w:tcW w:w="989" w:type="dxa"/>
            <w:shd w:val="clear" w:color="auto" w:fill="ADAAA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238" w:type="dxa"/>
            <w:shd w:val="clear" w:color="auto" w:fill="ADAAAA"/>
          </w:tcPr>
          <w:p>
            <w:pPr>
              <w:pStyle w:val="TableParagraph"/>
              <w:spacing w:before="23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RASHODI</w:t>
            </w:r>
          </w:p>
        </w:tc>
        <w:tc>
          <w:tcPr>
            <w:tcW w:w="1841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33.291.435,00</w:t>
            </w:r>
          </w:p>
        </w:tc>
        <w:tc>
          <w:tcPr>
            <w:tcW w:w="1701" w:type="dxa"/>
            <w:shd w:val="clear" w:color="auto" w:fill="ADAAA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-500.428,00</w:t>
            </w:r>
          </w:p>
        </w:tc>
        <w:tc>
          <w:tcPr>
            <w:tcW w:w="1529" w:type="dxa"/>
            <w:shd w:val="clear" w:color="auto" w:fill="ADAAA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1,50</w:t>
            </w:r>
          </w:p>
        </w:tc>
        <w:tc>
          <w:tcPr>
            <w:tcW w:w="1696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32.791.007,00</w:t>
            </w:r>
          </w:p>
        </w:tc>
      </w:tr>
      <w:tr>
        <w:trPr>
          <w:trHeight w:val="253" w:hRule="atLeast"/>
        </w:trPr>
        <w:tc>
          <w:tcPr>
            <w:tcW w:w="98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238" w:type="dxa"/>
            <w:shd w:val="clear" w:color="auto" w:fill="ECECEC"/>
          </w:tcPr>
          <w:p>
            <w:pPr>
              <w:pStyle w:val="TableParagraph"/>
              <w:spacing w:before="23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24.831.411,00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620.878,00</w:t>
            </w:r>
          </w:p>
        </w:tc>
        <w:tc>
          <w:tcPr>
            <w:tcW w:w="1529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2,50</w:t>
            </w:r>
          </w:p>
        </w:tc>
        <w:tc>
          <w:tcPr>
            <w:tcW w:w="1696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25.452.289,00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14.366.240,00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272.947,00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1,90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14.639.187,00</w:t>
            </w:r>
          </w:p>
        </w:tc>
      </w:tr>
      <w:tr>
        <w:trPr>
          <w:trHeight w:val="254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7.784.087,00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377.469,00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4,85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8.161.556,00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841" w:type="dxa"/>
          </w:tcPr>
          <w:p>
            <w:pPr>
              <w:pStyle w:val="TableParagraph"/>
              <w:spacing w:line="240" w:lineRule="auto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170.120,00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-31.000,00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18,22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139.120,00</w:t>
            </w:r>
          </w:p>
        </w:tc>
      </w:tr>
      <w:tr>
        <w:trPr>
          <w:trHeight w:val="254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122.854,00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1,63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124.854,00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6238" w:type="dxa"/>
          </w:tcPr>
          <w:p>
            <w:pPr>
              <w:pStyle w:val="TableParagraph"/>
              <w:spacing w:before="25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inozemstvo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općeg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346.400,00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33.966,00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9,81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380.366,00</w:t>
            </w:r>
          </w:p>
        </w:tc>
      </w:tr>
      <w:tr>
        <w:trPr>
          <w:trHeight w:val="460" w:hRule="atLeast"/>
        </w:trPr>
        <w:tc>
          <w:tcPr>
            <w:tcW w:w="989" w:type="dxa"/>
          </w:tcPr>
          <w:p>
            <w:pPr>
              <w:pStyle w:val="TableParagraph"/>
              <w:spacing w:line="213" w:lineRule="exact" w:before="227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6238" w:type="dxa"/>
          </w:tcPr>
          <w:p>
            <w:pPr>
              <w:pStyle w:val="TableParagraph"/>
              <w:spacing w:line="228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Naknade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građanima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kućanstvima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temelju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osiguranja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druge</w:t>
            </w:r>
          </w:p>
          <w:p>
            <w:pPr>
              <w:pStyle w:val="TableParagraph"/>
              <w:spacing w:line="212" w:lineRule="exact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1.183.860,00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-47.520,00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4,01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1.136.340,00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6238"/>
        <w:gridCol w:w="1841"/>
        <w:gridCol w:w="1701"/>
        <w:gridCol w:w="1529"/>
        <w:gridCol w:w="1696"/>
      </w:tblGrid>
      <w:tr>
        <w:trPr>
          <w:trHeight w:val="256" w:hRule="atLeast"/>
        </w:trPr>
        <w:tc>
          <w:tcPr>
            <w:tcW w:w="989" w:type="dxa"/>
            <w:tcBorders>
              <w:top w:val="nil"/>
            </w:tcBorders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6238" w:type="dxa"/>
            <w:tcBorders>
              <w:top w:val="nil"/>
            </w:tcBorders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donacije,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kazne,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kapitalne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pomoći</w:t>
            </w:r>
          </w:p>
        </w:tc>
        <w:tc>
          <w:tcPr>
            <w:tcW w:w="184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857.850,00</w:t>
            </w: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13.016,00</w:t>
            </w:r>
          </w:p>
        </w:tc>
        <w:tc>
          <w:tcPr>
            <w:tcW w:w="1529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1,52</w:t>
            </w:r>
          </w:p>
        </w:tc>
        <w:tc>
          <w:tcPr>
            <w:tcW w:w="16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870.866,00</w:t>
            </w:r>
          </w:p>
        </w:tc>
      </w:tr>
      <w:tr>
        <w:trPr>
          <w:trHeight w:val="253" w:hRule="atLeast"/>
        </w:trPr>
        <w:tc>
          <w:tcPr>
            <w:tcW w:w="98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6238" w:type="dxa"/>
            <w:shd w:val="clear" w:color="auto" w:fill="ECECEC"/>
          </w:tcPr>
          <w:p>
            <w:pPr>
              <w:pStyle w:val="TableParagraph"/>
              <w:spacing w:before="23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nabavu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8.460.024,00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-1.121.306,00</w:t>
            </w:r>
          </w:p>
        </w:tc>
        <w:tc>
          <w:tcPr>
            <w:tcW w:w="1529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13,25</w:t>
            </w:r>
          </w:p>
        </w:tc>
        <w:tc>
          <w:tcPr>
            <w:tcW w:w="1696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7.338.718,00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6238" w:type="dxa"/>
          </w:tcPr>
          <w:p>
            <w:pPr>
              <w:pStyle w:val="TableParagraph"/>
              <w:spacing w:before="26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neproizvedene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908.380,00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2.209.855,00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243,27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3.118.235,00</w:t>
            </w:r>
          </w:p>
        </w:tc>
      </w:tr>
      <w:tr>
        <w:trPr>
          <w:trHeight w:val="254" w:hRule="atLeast"/>
        </w:trPr>
        <w:tc>
          <w:tcPr>
            <w:tcW w:w="98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6238" w:type="dxa"/>
          </w:tcPr>
          <w:p>
            <w:pPr>
              <w:pStyle w:val="TableParagraph"/>
              <w:spacing w:before="23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proizvedene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841" w:type="dxa"/>
          </w:tcPr>
          <w:p>
            <w:pPr>
              <w:pStyle w:val="TableParagraph"/>
              <w:spacing w:line="227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7.495.144,00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7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-3.344.661,00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7" w:lineRule="exact"/>
              <w:ind w:right="9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44,62</w:t>
            </w:r>
          </w:p>
        </w:tc>
        <w:tc>
          <w:tcPr>
            <w:tcW w:w="1696" w:type="dxa"/>
          </w:tcPr>
          <w:p>
            <w:pPr>
              <w:pStyle w:val="TableParagraph"/>
              <w:spacing w:line="227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4.150.483,00</w:t>
            </w:r>
          </w:p>
        </w:tc>
      </w:tr>
      <w:tr>
        <w:trPr>
          <w:trHeight w:val="256" w:hRule="atLeast"/>
        </w:trPr>
        <w:tc>
          <w:tcPr>
            <w:tcW w:w="989" w:type="dxa"/>
          </w:tcPr>
          <w:p>
            <w:pPr>
              <w:pStyle w:val="TableParagraph"/>
              <w:spacing w:line="213" w:lineRule="exact"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6238" w:type="dxa"/>
          </w:tcPr>
          <w:p>
            <w:pPr>
              <w:pStyle w:val="TableParagraph"/>
              <w:spacing w:line="213" w:lineRule="exact" w:before="23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dodatna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ulaganja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nefinancijskoj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imovini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56.500,00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13.500,00</w:t>
            </w:r>
          </w:p>
        </w:tc>
        <w:tc>
          <w:tcPr>
            <w:tcW w:w="15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23,89</w:t>
            </w:r>
          </w:p>
        </w:tc>
        <w:tc>
          <w:tcPr>
            <w:tcW w:w="1696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70.000,00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spacing w:before="71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line="184" w:lineRule="exact" w:before="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Heading5"/>
        <w:numPr>
          <w:ilvl w:val="4"/>
          <w:numId w:val="1"/>
        </w:numPr>
        <w:tabs>
          <w:tab w:pos="5079" w:val="left" w:leader="none"/>
        </w:tabs>
        <w:spacing w:line="240" w:lineRule="auto" w:before="0" w:after="0"/>
        <w:ind w:left="5079" w:right="0" w:hanging="613"/>
        <w:jc w:val="left"/>
      </w:pPr>
      <w:r>
        <w:rPr/>
        <w:t>PRIHODI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RASHODI</w:t>
      </w:r>
      <w:r>
        <w:rPr>
          <w:spacing w:val="-7"/>
        </w:rPr>
        <w:t> </w:t>
      </w:r>
      <w:r>
        <w:rPr/>
        <w:t>PREMA</w:t>
      </w:r>
      <w:r>
        <w:rPr>
          <w:spacing w:val="-7"/>
        </w:rPr>
        <w:t> </w:t>
      </w:r>
      <w:r>
        <w:rPr/>
        <w:t>IZVORIMA</w:t>
      </w:r>
      <w:r>
        <w:rPr>
          <w:spacing w:val="-5"/>
        </w:rPr>
        <w:t> </w:t>
      </w:r>
      <w:r>
        <w:rPr>
          <w:spacing w:val="-2"/>
        </w:rPr>
        <w:t>FINANCIRANJA</w:t>
      </w:r>
    </w:p>
    <w:p>
      <w:pPr>
        <w:pStyle w:val="BodyText"/>
        <w:spacing w:before="61"/>
        <w:rPr>
          <w:b/>
          <w:sz w:val="20"/>
        </w:rPr>
      </w:pPr>
    </w:p>
    <w:p>
      <w:pPr>
        <w:spacing w:before="0"/>
        <w:ind w:left="0" w:right="823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1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7"/>
        <w:gridCol w:w="1793"/>
        <w:gridCol w:w="1985"/>
        <w:gridCol w:w="1700"/>
        <w:gridCol w:w="1843"/>
      </w:tblGrid>
      <w:tr>
        <w:trPr>
          <w:trHeight w:val="458" w:hRule="atLeast"/>
        </w:trPr>
        <w:tc>
          <w:tcPr>
            <w:tcW w:w="6567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IZVOR</w:t>
            </w:r>
          </w:p>
        </w:tc>
        <w:tc>
          <w:tcPr>
            <w:tcW w:w="1793" w:type="dxa"/>
          </w:tcPr>
          <w:p>
            <w:pPr>
              <w:pStyle w:val="TableParagraph"/>
              <w:spacing w:before="227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985" w:type="dxa"/>
          </w:tcPr>
          <w:p>
            <w:pPr>
              <w:pStyle w:val="TableParagraph"/>
              <w:spacing w:line="228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line="210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700" w:type="dxa"/>
          </w:tcPr>
          <w:p>
            <w:pPr>
              <w:pStyle w:val="TableParagraph"/>
              <w:spacing w:line="228" w:lineRule="exact"/>
              <w:ind w:left="108" w:right="44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843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ADAAAA"/>
          </w:tcPr>
          <w:p>
            <w:pPr>
              <w:pStyle w:val="TableParagraph"/>
              <w:spacing w:before="26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793" w:type="dxa"/>
            <w:shd w:val="clear" w:color="auto" w:fill="ADAAA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32.449.827,00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1.093.966,00</w:t>
            </w:r>
          </w:p>
        </w:tc>
        <w:tc>
          <w:tcPr>
            <w:tcW w:w="1700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3,37</w:t>
            </w:r>
          </w:p>
        </w:tc>
        <w:tc>
          <w:tcPr>
            <w:tcW w:w="1843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33.543.793,00</w:t>
            </w:r>
          </w:p>
        </w:tc>
      </w:tr>
      <w:tr>
        <w:trPr>
          <w:trHeight w:val="254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PRIMICI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12.341.844,00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365.081,00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2,96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12.706.925,00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12.341.844,00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365.081,00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2,96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12.706.925,00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195.044,00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10.666,00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5,47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205.710,00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3.444,00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688,80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3.944,00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3.9.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194.544,00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7.222,00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3,71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201.766,00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5.351.206,00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80.000,00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1,49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5.431.206,00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4.1.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KONCESIJE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4.3.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4.4.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BORAVIŠNE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PRISTOJBE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276.300,00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276.300,00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4.5.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KOMUNALNI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DOPRINOSI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UTVRĐENE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POSEBNIM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ZAKONOM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836.881,00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836.881,00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4.6.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KOMUNALNA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NAKNADA</w:t>
            </w:r>
          </w:p>
        </w:tc>
        <w:tc>
          <w:tcPr>
            <w:tcW w:w="1793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2.306.000,00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2,17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2.356.000,00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30" w:lineRule="exact"/>
              <w:ind w:left="110" w:right="149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4.9.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4.PRIHODI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POSEBNE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NAMJENE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</w:t>
            </w:r>
            <w:r>
              <w:rPr>
                <w:sz w:val="20"/>
              </w:rPr>
              <w:t>DI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1.918.525,00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1,56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1.948.525,00</w:t>
            </w:r>
          </w:p>
        </w:tc>
      </w:tr>
      <w:tr>
        <w:trPr>
          <w:trHeight w:val="254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2"/>
                <w:sz w:val="20"/>
              </w:rPr>
              <w:t> POMOĆI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13.272.513,00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388.178,00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2,92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13.660.691,00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5.0.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FONDOVA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EU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1.238.078,00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-587.964,00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-47,49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650.114,00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5.1.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POTPORA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DECENTRALIZIRANE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FUNKCIJE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29.400,00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-5.764,00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-19,61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23.636,00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ZAŠTITU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OKOLIŠA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647.851,00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243.960,00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37,66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891.811,00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5.3.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2"/>
                <w:sz w:val="20"/>
              </w:rPr>
              <w:t> INOZEMSTVA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5.4.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DRŽAVNOG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376.321,00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49.970,00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13,28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426.291,00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5.5.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ŽUPANIJSKOG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180.000,00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180.000,00</w:t>
            </w:r>
          </w:p>
        </w:tc>
      </w:tr>
      <w:tr>
        <w:trPr>
          <w:trHeight w:val="257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5.6.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OPĆINSKIH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489.454,00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169.722,00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34,68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659.176,00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5.7.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IZVANPR.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KORISNIKA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DRŽ.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1.178.911,00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65.378,00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5,55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1.244.289,00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5.8.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OSTALIH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IZVANPR.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KORISNIK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ŽUPAN.PRORAČUNA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1.693.890,00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-1.251,00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0,07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1.692.639,00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7"/>
        <w:gridCol w:w="1793"/>
        <w:gridCol w:w="1985"/>
        <w:gridCol w:w="1700"/>
        <w:gridCol w:w="1843"/>
      </w:tblGrid>
      <w:tr>
        <w:trPr>
          <w:trHeight w:val="256" w:hRule="atLeast"/>
        </w:trPr>
        <w:tc>
          <w:tcPr>
            <w:tcW w:w="6567" w:type="dxa"/>
            <w:tcBorders>
              <w:top w:val="nil"/>
            </w:tcBorders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5.9.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KORISNIKA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793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7.438.608,00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454.127,00</w:t>
            </w:r>
          </w:p>
        </w:tc>
        <w:tc>
          <w:tcPr>
            <w:tcW w:w="170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6,10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7.892.735,00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2"/>
                <w:sz w:val="20"/>
              </w:rPr>
              <w:t> DONACIJE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515.580,00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249.791,00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48,45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765.371,00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6.1.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TEKUĆE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2,50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34.850,00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6.2.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KAPITALNE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7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373.166,00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7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241.941,00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7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64,83</w:t>
            </w:r>
          </w:p>
        </w:tc>
        <w:tc>
          <w:tcPr>
            <w:tcW w:w="1843" w:type="dxa"/>
          </w:tcPr>
          <w:p>
            <w:pPr>
              <w:pStyle w:val="TableParagraph"/>
              <w:spacing w:line="227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615.107,00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6.9.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DONACIJE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108.414,00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6,46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115.414,00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773.640,00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0,03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773.890,00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7.1.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759.290,00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759.290,00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7.3.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OSN.OSIGUR.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2.650,00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2.650,00</w:t>
            </w:r>
          </w:p>
        </w:tc>
      </w:tr>
      <w:tr>
        <w:trPr>
          <w:trHeight w:val="458" w:hRule="atLeast"/>
        </w:trPr>
        <w:tc>
          <w:tcPr>
            <w:tcW w:w="6567" w:type="dxa"/>
          </w:tcPr>
          <w:p>
            <w:pPr>
              <w:pStyle w:val="TableParagraph"/>
              <w:spacing w:line="228" w:lineRule="exact"/>
              <w:ind w:left="110" w:right="149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7.9.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OSN.OSIGUR.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</w:r>
            <w:r>
              <w:rPr>
                <w:spacing w:val="-2"/>
                <w:sz w:val="20"/>
              </w:rPr>
              <w:t>PRIH.KOR.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11.700,00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2,14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11.950,00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ADAAAA"/>
          </w:tcPr>
          <w:p>
            <w:pPr>
              <w:pStyle w:val="TableParagraph"/>
              <w:spacing w:before="26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RASHODI</w:t>
            </w:r>
          </w:p>
        </w:tc>
        <w:tc>
          <w:tcPr>
            <w:tcW w:w="1793" w:type="dxa"/>
            <w:shd w:val="clear" w:color="auto" w:fill="ADAAA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33.291.435,00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-500.428,00</w:t>
            </w:r>
          </w:p>
        </w:tc>
        <w:tc>
          <w:tcPr>
            <w:tcW w:w="1700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1,50</w:t>
            </w:r>
          </w:p>
        </w:tc>
        <w:tc>
          <w:tcPr>
            <w:tcW w:w="1843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32.791.007,00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PRIMICI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11.496.871,00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675.268,00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5,87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12.172.139,00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11.496.871,00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675.268,00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5,87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12.172.139,00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201.444,00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26.080,00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12,95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227.524,00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4.790,00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958,00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5.290,00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3.9.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200.944,00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21.290,00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10,59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222.234,00</w:t>
            </w:r>
          </w:p>
        </w:tc>
      </w:tr>
      <w:tr>
        <w:trPr>
          <w:trHeight w:val="253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5.349.583,00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268.897,00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5,03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5.618.480,00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4.1.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KONCESIJE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464,00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3,87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12.464,00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4.3.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4.4.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BORAVIŠNE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PRISTOJBE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276.300,00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276.300,00</w:t>
            </w:r>
          </w:p>
        </w:tc>
      </w:tr>
      <w:tr>
        <w:trPr>
          <w:trHeight w:val="458" w:hRule="atLeast"/>
        </w:trPr>
        <w:tc>
          <w:tcPr>
            <w:tcW w:w="6567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4.5.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KOMUNALNI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DOPRINOSI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UTVRĐENE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POSEBNIM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ZAKONOM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836.881,00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196.943,00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23,53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1.033.824,00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4.6.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KOMUNALNA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NAKNADA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2.306.000,00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2,17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2.356.000,00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4.9.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POSEBNE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NAMJENE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1.916.902,00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21.490,00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1,12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1.938.392,00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2"/>
                <w:sz w:val="20"/>
              </w:rPr>
              <w:t> POMOĆI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14.157.661,00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-1.017.203,00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7,18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13.140.458,00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5.0.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FONDOVA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EU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1.238.078,00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-586.386,00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-47,36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651.692,00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5.1.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POTPORA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DECENTRALIZIRANE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FUNKCIJE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29.400,00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-16.660,00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-56,67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12.740,00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ZAŠTITU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OKOLIŠA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647.851,00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243.960,00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37,66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891.811,00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5.3.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2"/>
                <w:sz w:val="20"/>
              </w:rPr>
              <w:t> INOZEMSTVA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5.4.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DRŽAVNOG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376.321,00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118.084,00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31,38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494.405,00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4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5.5.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ŽUPANIJSKOG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29.500,00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7.702,00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26,11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37.202,00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5.6.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OPĆINSKIH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489.454,00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161.895,00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33,08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651.349,00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5.7.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IZVANPR.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KORISNIKA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DRŽ.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1.178.911,00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65.378,00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5,55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1.244.289,00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7"/>
        <w:gridCol w:w="1793"/>
        <w:gridCol w:w="1985"/>
        <w:gridCol w:w="1700"/>
        <w:gridCol w:w="1843"/>
      </w:tblGrid>
      <w:tr>
        <w:trPr>
          <w:trHeight w:val="460" w:hRule="atLeast"/>
        </w:trPr>
        <w:tc>
          <w:tcPr>
            <w:tcW w:w="6567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5.8.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OSTALIH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IZVANPR.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KORISNIK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ŽUPAN.PRORAČUNA</w:t>
            </w:r>
          </w:p>
        </w:tc>
        <w:tc>
          <w:tcPr>
            <w:tcW w:w="1793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2.729.538,00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-1.036.899,00</w:t>
            </w:r>
          </w:p>
        </w:tc>
        <w:tc>
          <w:tcPr>
            <w:tcW w:w="170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-37,99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1.692.639,00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5.9.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KORISNIKA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7.438.608,00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25.723,00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0,35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7.464.331,00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2"/>
                <w:sz w:val="20"/>
              </w:rPr>
              <w:t> DONACIJE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555.884,00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293.951,00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52,88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849.835,00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6.1.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TEKUĆE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6.310,00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18,56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40.310,00</w:t>
            </w:r>
          </w:p>
        </w:tc>
      </w:tr>
      <w:tr>
        <w:trPr>
          <w:trHeight w:val="256" w:hRule="atLeast"/>
        </w:trPr>
        <w:tc>
          <w:tcPr>
            <w:tcW w:w="6567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6.2.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KAPITALNE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411.970,00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247.167,00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659.137,00</w:t>
            </w:r>
          </w:p>
        </w:tc>
      </w:tr>
      <w:tr>
        <w:trPr>
          <w:trHeight w:val="253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6.9.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DONACIJE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109.914,00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40.474,00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36,82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150.388,00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773.640,00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8.931,00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1,15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782.571,00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7.1.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759.290,00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759.290,00</w:t>
            </w:r>
          </w:p>
        </w:tc>
      </w:tr>
      <w:tr>
        <w:trPr>
          <w:trHeight w:val="254" w:hRule="atLeast"/>
        </w:trPr>
        <w:tc>
          <w:tcPr>
            <w:tcW w:w="6567" w:type="dxa"/>
          </w:tcPr>
          <w:p>
            <w:pPr>
              <w:pStyle w:val="TableParagraph"/>
              <w:spacing w:before="24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7.3.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OSN.OSIGUR.</w:t>
            </w:r>
          </w:p>
        </w:tc>
        <w:tc>
          <w:tcPr>
            <w:tcW w:w="1793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2.650,00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2.650,00</w:t>
            </w:r>
          </w:p>
        </w:tc>
      </w:tr>
      <w:tr>
        <w:trPr>
          <w:trHeight w:val="460" w:hRule="atLeast"/>
        </w:trPr>
        <w:tc>
          <w:tcPr>
            <w:tcW w:w="6567" w:type="dxa"/>
          </w:tcPr>
          <w:p>
            <w:pPr>
              <w:pStyle w:val="TableParagraph"/>
              <w:spacing w:line="230" w:lineRule="exact"/>
              <w:ind w:left="110" w:right="149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7.9.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NAKNADA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OSN.OSIGUR.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</w:r>
            <w:r>
              <w:rPr>
                <w:spacing w:val="-2"/>
                <w:sz w:val="20"/>
              </w:rPr>
              <w:t>PRIH.KOR.</w:t>
            </w:r>
          </w:p>
        </w:tc>
        <w:tc>
          <w:tcPr>
            <w:tcW w:w="179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11.700,00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8.931,00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76,33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20.631,00</w:t>
            </w:r>
          </w:p>
        </w:tc>
      </w:tr>
      <w:tr>
        <w:trPr>
          <w:trHeight w:val="256" w:hRule="atLeast"/>
        </w:trPr>
        <w:tc>
          <w:tcPr>
            <w:tcW w:w="6567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8.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NAMJENSKI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1793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756.352,00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-756.352,00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843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 w:line="229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1"/>
        <w:rPr>
          <w:b/>
          <w:sz w:val="16"/>
        </w:rPr>
      </w:pPr>
    </w:p>
    <w:p>
      <w:pPr>
        <w:spacing w:before="1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BodyText"/>
        <w:spacing w:before="40"/>
        <w:rPr>
          <w:b/>
        </w:rPr>
      </w:pPr>
    </w:p>
    <w:p>
      <w:pPr>
        <w:pStyle w:val="Heading5"/>
        <w:numPr>
          <w:ilvl w:val="4"/>
          <w:numId w:val="1"/>
        </w:numPr>
        <w:tabs>
          <w:tab w:pos="5120" w:val="left" w:leader="none"/>
        </w:tabs>
        <w:spacing w:line="240" w:lineRule="auto" w:before="0" w:after="0"/>
        <w:ind w:left="5120" w:right="0" w:hanging="718"/>
        <w:jc w:val="left"/>
      </w:pPr>
      <w:r>
        <w:rPr/>
        <w:t>RASHODI</w:t>
      </w:r>
      <w:r>
        <w:rPr>
          <w:spacing w:val="-10"/>
        </w:rPr>
        <w:t> </w:t>
      </w:r>
      <w:r>
        <w:rPr/>
        <w:t>PREMA</w:t>
      </w:r>
      <w:r>
        <w:rPr>
          <w:spacing w:val="-8"/>
        </w:rPr>
        <w:t> </w:t>
      </w:r>
      <w:r>
        <w:rPr/>
        <w:t>FUNKCIJSKOJ</w:t>
      </w:r>
      <w:r>
        <w:rPr>
          <w:spacing w:val="-8"/>
        </w:rPr>
        <w:t> </w:t>
      </w:r>
      <w:r>
        <w:rPr>
          <w:spacing w:val="-2"/>
        </w:rPr>
        <w:t>KLASIFIKACIJI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8"/>
        <w:rPr>
          <w:b/>
          <w:sz w:val="20"/>
        </w:rPr>
      </w:pPr>
    </w:p>
    <w:p>
      <w:pPr>
        <w:spacing w:before="0"/>
        <w:ind w:left="0" w:right="439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1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4"/>
        <w:gridCol w:w="2410"/>
        <w:gridCol w:w="2268"/>
        <w:gridCol w:w="1419"/>
        <w:gridCol w:w="1982"/>
      </w:tblGrid>
      <w:tr>
        <w:trPr>
          <w:trHeight w:val="461" w:hRule="atLeast"/>
        </w:trPr>
        <w:tc>
          <w:tcPr>
            <w:tcW w:w="623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FUNKCIJSKA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KLASIFIKACIJA</w:t>
            </w:r>
          </w:p>
        </w:tc>
        <w:tc>
          <w:tcPr>
            <w:tcW w:w="241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49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left="48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before="1"/>
              <w:ind w:left="52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419" w:type="dxa"/>
          </w:tcPr>
          <w:p>
            <w:pPr>
              <w:pStyle w:val="TableParagraph"/>
              <w:spacing w:line="230" w:lineRule="exact"/>
              <w:ind w:left="153" w:right="128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982" w:type="dxa"/>
          </w:tcPr>
          <w:p>
            <w:pPr>
              <w:pStyle w:val="TableParagraph"/>
              <w:spacing w:line="230" w:lineRule="exact"/>
              <w:ind w:left="741" w:hanging="4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ADAAAA"/>
          </w:tcPr>
          <w:p>
            <w:pPr>
              <w:pStyle w:val="TableParagraph"/>
              <w:spacing w:before="23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RASHODI</w:t>
            </w:r>
          </w:p>
        </w:tc>
        <w:tc>
          <w:tcPr>
            <w:tcW w:w="2410" w:type="dxa"/>
            <w:shd w:val="clear" w:color="auto" w:fill="ADAAA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33.291.435,00</w:t>
            </w:r>
          </w:p>
        </w:tc>
        <w:tc>
          <w:tcPr>
            <w:tcW w:w="2268" w:type="dxa"/>
            <w:shd w:val="clear" w:color="auto" w:fill="ADAAA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-500.428,00</w:t>
            </w:r>
          </w:p>
        </w:tc>
        <w:tc>
          <w:tcPr>
            <w:tcW w:w="1419" w:type="dxa"/>
            <w:shd w:val="clear" w:color="auto" w:fill="ADAAA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1,50</w:t>
            </w:r>
          </w:p>
        </w:tc>
        <w:tc>
          <w:tcPr>
            <w:tcW w:w="1982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32.791.007,00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javne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usluge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3.253.185,00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329.874,00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10,14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3.583.059,00</w:t>
            </w:r>
          </w:p>
        </w:tc>
      </w:tr>
      <w:tr>
        <w:trPr>
          <w:trHeight w:val="460" w:hRule="atLeast"/>
        </w:trPr>
        <w:tc>
          <w:tcPr>
            <w:tcW w:w="6234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011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Izvršna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zakonodavna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tijela,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financijski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fiskalni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poslovi,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vanjski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poslovi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2.357.135,00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243.324,00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10,32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2.600.459,00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013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Opće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usluge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863.750,00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86.550,00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10,02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950.300,00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016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Opće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javne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svrstane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Javni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sigurnost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1.888.139,00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63.596,00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3,37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1.951.735,00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032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protupožarne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zaštite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1.841.639,00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63.596,00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3,45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1.905.235,00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036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javni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sigurnost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svrstani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56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Ekonomski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poslovi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1.670.456,00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371.460,00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22,24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2.041.916,00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045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Promet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1.523.456,00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370.785,00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24,34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1.894.241,00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049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Ekonomski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svrstani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147.000,00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675,00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0,46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147.675,00</w:t>
            </w:r>
          </w:p>
        </w:tc>
      </w:tr>
      <w:tr>
        <w:trPr>
          <w:trHeight w:val="254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okoliša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3.034.211,00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285.008,00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9,39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3.319.219,00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051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Gospodarenje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otpadom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1.993.811,00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239.544,00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12,01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2.233.355,00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052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Gospodarenje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otpadnim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vodama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056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zaštite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okoliša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svrstani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995.400,00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45.464,00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4,57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1.040.864,00</w:t>
            </w:r>
          </w:p>
        </w:tc>
      </w:tr>
      <w:tr>
        <w:trPr>
          <w:trHeight w:val="256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06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Usluge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unapređenja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stanovanja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zajednice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5.398.461,00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-1.899.152,00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35,18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3.499.309,00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061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Razvoj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stanovanja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-88.000,00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062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Razvoj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zajednice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4.566.061,00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-1.758.152,00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38,50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2.807.909,00</w:t>
            </w:r>
          </w:p>
        </w:tc>
      </w:tr>
      <w:tr>
        <w:trPr>
          <w:trHeight w:val="257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064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Ulična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rasvjeta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276.000,00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-69.500,00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25,18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206.500,00</w:t>
            </w:r>
          </w:p>
        </w:tc>
      </w:tr>
      <w:tr>
        <w:trPr>
          <w:trHeight w:val="460" w:hRule="atLeast"/>
        </w:trPr>
        <w:tc>
          <w:tcPr>
            <w:tcW w:w="6234" w:type="dxa"/>
          </w:tcPr>
          <w:p>
            <w:pPr>
              <w:pStyle w:val="TableParagraph"/>
              <w:spacing w:line="230" w:lineRule="exact"/>
              <w:ind w:left="110" w:right="72"/>
              <w:jc w:val="left"/>
              <w:rPr>
                <w:sz w:val="20"/>
              </w:rPr>
            </w:pPr>
            <w:r>
              <w:rPr>
                <w:sz w:val="20"/>
              </w:rPr>
              <w:t>066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vezani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stanovanje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kom.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pogodnosti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drugdje svrstani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468.400,00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16.500,00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3,52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484.900,00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07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Zdravstvo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198.098,00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-9.300,00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4,69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188.798,00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072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Službe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vanjske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pacijente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112.350,00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-21.150,00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18,83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91.200,00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4"/>
        <w:gridCol w:w="2410"/>
        <w:gridCol w:w="2268"/>
        <w:gridCol w:w="1419"/>
        <w:gridCol w:w="1982"/>
      </w:tblGrid>
      <w:tr>
        <w:trPr>
          <w:trHeight w:val="256" w:hRule="atLeast"/>
        </w:trPr>
        <w:tc>
          <w:tcPr>
            <w:tcW w:w="6234" w:type="dxa"/>
            <w:tcBorders>
              <w:top w:val="nil"/>
            </w:tcBorders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076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zdravstva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svrstani</w:t>
            </w:r>
          </w:p>
        </w:tc>
        <w:tc>
          <w:tcPr>
            <w:tcW w:w="241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85.748,00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11.850,00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13,82</w:t>
            </w:r>
          </w:p>
        </w:tc>
        <w:tc>
          <w:tcPr>
            <w:tcW w:w="198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97.598,00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08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Rekreacija,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kultura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religija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2.402.404,00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47.787,00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1,99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2.450.191,00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081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Službe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rekreacije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sporta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865.716,00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26.975,00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3,12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892.691,00</w:t>
            </w:r>
          </w:p>
        </w:tc>
      </w:tr>
      <w:tr>
        <w:trPr>
          <w:trHeight w:val="254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082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Službe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kulture</w:t>
            </w:r>
          </w:p>
        </w:tc>
        <w:tc>
          <w:tcPr>
            <w:tcW w:w="2410" w:type="dxa"/>
          </w:tcPr>
          <w:p>
            <w:pPr>
              <w:pStyle w:val="TableParagraph"/>
              <w:spacing w:line="227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1.322.068,00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7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24.172,00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7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1,83</w:t>
            </w:r>
          </w:p>
        </w:tc>
        <w:tc>
          <w:tcPr>
            <w:tcW w:w="1982" w:type="dxa"/>
          </w:tcPr>
          <w:p>
            <w:pPr>
              <w:pStyle w:val="TableParagraph"/>
              <w:spacing w:line="227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1.346.240,00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084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Religijske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druge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službe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zajednice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87.160,00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-10.800,00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12,39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76.360,00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085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Istraživanje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razvoj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rekreacije,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kulture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religije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57.000,00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37.900,00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66,49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94.900,00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086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rekreaciju,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kulturu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religiju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koji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svrstani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70.460,00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-30.460,00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43,23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</w:tr>
      <w:tr>
        <w:trPr>
          <w:trHeight w:val="256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09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12.333.761,00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111.214,00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0,90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12.444.975,00</w:t>
            </w:r>
          </w:p>
        </w:tc>
      </w:tr>
      <w:tr>
        <w:trPr>
          <w:trHeight w:val="254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091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Predškolsko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osnovno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obrazovanje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11.685.275,00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94.024,00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0,80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11.779.299,00</w:t>
            </w:r>
          </w:p>
        </w:tc>
      </w:tr>
      <w:tr>
        <w:trPr>
          <w:trHeight w:val="254" w:hRule="atLeast"/>
        </w:trPr>
        <w:tc>
          <w:tcPr>
            <w:tcW w:w="6234" w:type="dxa"/>
          </w:tcPr>
          <w:p>
            <w:pPr>
              <w:pStyle w:val="TableParagraph"/>
              <w:spacing w:before="24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096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Dodatne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obrazovanju</w:t>
            </w:r>
          </w:p>
        </w:tc>
        <w:tc>
          <w:tcPr>
            <w:tcW w:w="2410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44.940,00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4.060,00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9,03</w:t>
            </w:r>
          </w:p>
        </w:tc>
        <w:tc>
          <w:tcPr>
            <w:tcW w:w="1982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49.000,00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098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obrazovanja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koje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svrstane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603.546,00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13.130,00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2,18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616.676,00</w:t>
            </w:r>
          </w:p>
        </w:tc>
      </w:tr>
      <w:tr>
        <w:trPr>
          <w:trHeight w:val="253" w:hRule="atLeast"/>
        </w:trPr>
        <w:tc>
          <w:tcPr>
            <w:tcW w:w="6234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zaštita</w:t>
            </w:r>
          </w:p>
        </w:tc>
        <w:tc>
          <w:tcPr>
            <w:tcW w:w="2410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3.112.720,00</w:t>
            </w:r>
          </w:p>
        </w:tc>
        <w:tc>
          <w:tcPr>
            <w:tcW w:w="2268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199.085,00</w:t>
            </w:r>
          </w:p>
        </w:tc>
        <w:tc>
          <w:tcPr>
            <w:tcW w:w="1419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6,40</w:t>
            </w:r>
          </w:p>
        </w:tc>
        <w:tc>
          <w:tcPr>
            <w:tcW w:w="1982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3.311.805,00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Bolest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invaliditet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15.160,00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32,98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10.160,00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102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Starost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2.553.060,00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12.325,00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0,48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2.565.385,00</w:t>
            </w:r>
          </w:p>
        </w:tc>
      </w:tr>
      <w:tr>
        <w:trPr>
          <w:trHeight w:val="256" w:hRule="atLeast"/>
        </w:trPr>
        <w:tc>
          <w:tcPr>
            <w:tcW w:w="623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104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Obitelj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djeca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1,68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117.000,00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106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Stanovanje</w:t>
            </w:r>
          </w:p>
        </w:tc>
        <w:tc>
          <w:tcPr>
            <w:tcW w:w="2410" w:type="dxa"/>
          </w:tcPr>
          <w:p>
            <w:pPr>
              <w:pStyle w:val="TableParagraph"/>
              <w:spacing w:line="227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164.500,00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7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93.000,00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7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56,53</w:t>
            </w:r>
          </w:p>
        </w:tc>
        <w:tc>
          <w:tcPr>
            <w:tcW w:w="1982" w:type="dxa"/>
          </w:tcPr>
          <w:p>
            <w:pPr>
              <w:pStyle w:val="TableParagraph"/>
              <w:spacing w:line="227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257.500,00</w:t>
            </w:r>
          </w:p>
        </w:tc>
      </w:tr>
      <w:tr>
        <w:trPr>
          <w:trHeight w:val="460" w:hRule="atLeast"/>
        </w:trPr>
        <w:tc>
          <w:tcPr>
            <w:tcW w:w="6234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pomoć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stanovništvu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koje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nije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obuhvaćeno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redovnim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socijalnim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programima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193.000,00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88.840,00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46,03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281.840,00</w:t>
            </w:r>
          </w:p>
        </w:tc>
      </w:tr>
      <w:tr>
        <w:trPr>
          <w:trHeight w:val="253" w:hRule="atLeast"/>
        </w:trPr>
        <w:tc>
          <w:tcPr>
            <w:tcW w:w="623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109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Aktivnosti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socijalne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zaštite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koje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nisu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drugdje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svrstane</w:t>
            </w:r>
          </w:p>
        </w:tc>
        <w:tc>
          <w:tcPr>
            <w:tcW w:w="241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68.000,00</w:t>
            </w:r>
          </w:p>
        </w:tc>
        <w:tc>
          <w:tcPr>
            <w:tcW w:w="2268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11.920,00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17,53</w:t>
            </w:r>
          </w:p>
        </w:tc>
        <w:tc>
          <w:tcPr>
            <w:tcW w:w="198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79.920,00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63"/>
        <w:rPr>
          <w:b/>
          <w:sz w:val="16"/>
        </w:rPr>
      </w:pPr>
    </w:p>
    <w:p>
      <w:pPr>
        <w:spacing w:before="0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BodyText"/>
        <w:rPr>
          <w:b/>
          <w:sz w:val="24"/>
        </w:rPr>
      </w:pPr>
    </w:p>
    <w:p>
      <w:pPr>
        <w:pStyle w:val="Heading1"/>
        <w:numPr>
          <w:ilvl w:val="3"/>
          <w:numId w:val="1"/>
        </w:numPr>
        <w:tabs>
          <w:tab w:pos="6550" w:val="left" w:leader="none"/>
        </w:tabs>
        <w:spacing w:line="240" w:lineRule="auto" w:before="0" w:after="0"/>
        <w:ind w:left="6550" w:right="0" w:hanging="468"/>
        <w:jc w:val="left"/>
      </w:pPr>
      <w:r>
        <w:rPr/>
        <w:t>RAČUN</w:t>
      </w:r>
      <w:r>
        <w:rPr>
          <w:spacing w:val="-4"/>
        </w:rPr>
        <w:t> </w:t>
      </w:r>
      <w:r>
        <w:rPr>
          <w:spacing w:val="-2"/>
        </w:rPr>
        <w:t>FINANCIRANJA</w:t>
      </w:r>
    </w:p>
    <w:p>
      <w:pPr>
        <w:pStyle w:val="BodyText"/>
        <w:spacing w:before="54"/>
        <w:rPr>
          <w:b/>
          <w:sz w:val="24"/>
        </w:rPr>
      </w:pPr>
    </w:p>
    <w:p>
      <w:pPr>
        <w:pStyle w:val="Heading5"/>
        <w:numPr>
          <w:ilvl w:val="4"/>
          <w:numId w:val="1"/>
        </w:numPr>
        <w:tabs>
          <w:tab w:pos="4666" w:val="left" w:leader="none"/>
        </w:tabs>
        <w:spacing w:line="240" w:lineRule="auto" w:before="1" w:after="0"/>
        <w:ind w:left="4666" w:right="0" w:hanging="613"/>
        <w:jc w:val="left"/>
      </w:pPr>
      <w:r>
        <w:rPr/>
        <w:t>RAČUN</w:t>
      </w:r>
      <w:r>
        <w:rPr>
          <w:spacing w:val="-12"/>
        </w:rPr>
        <w:t> </w:t>
      </w:r>
      <w:r>
        <w:rPr/>
        <w:t>FINANCIRANJA</w:t>
      </w:r>
      <w:r>
        <w:rPr>
          <w:spacing w:val="-11"/>
        </w:rPr>
        <w:t> </w:t>
      </w:r>
      <w:r>
        <w:rPr/>
        <w:t>PREMA</w:t>
      </w:r>
      <w:r>
        <w:rPr>
          <w:spacing w:val="-8"/>
        </w:rPr>
        <w:t> </w:t>
      </w:r>
      <w:r>
        <w:rPr/>
        <w:t>EKONOMSKOJ</w:t>
      </w:r>
      <w:r>
        <w:rPr>
          <w:spacing w:val="-9"/>
        </w:rPr>
        <w:t> </w:t>
      </w:r>
      <w:r>
        <w:rPr>
          <w:spacing w:val="-2"/>
        </w:rPr>
        <w:t>KLASIFIKACIJI</w:t>
      </w:r>
    </w:p>
    <w:p>
      <w:pPr>
        <w:pStyle w:val="BodyText"/>
        <w:spacing w:before="100"/>
        <w:rPr>
          <w:b/>
          <w:sz w:val="20"/>
        </w:rPr>
      </w:pPr>
    </w:p>
    <w:p>
      <w:pPr>
        <w:spacing w:before="0"/>
        <w:ind w:left="0" w:right="730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1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84"/>
        <w:gridCol w:w="5317"/>
        <w:gridCol w:w="1844"/>
        <w:gridCol w:w="1985"/>
        <w:gridCol w:w="1417"/>
        <w:gridCol w:w="1988"/>
      </w:tblGrid>
      <w:tr>
        <w:trPr>
          <w:trHeight w:val="460" w:hRule="atLeast"/>
        </w:trPr>
        <w:tc>
          <w:tcPr>
            <w:tcW w:w="1484" w:type="dxa"/>
          </w:tcPr>
          <w:p>
            <w:pPr>
              <w:pStyle w:val="TableParagraph"/>
              <w:spacing w:line="230" w:lineRule="exact"/>
              <w:ind w:left="110" w:right="642" w:firstLine="55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5317" w:type="dxa"/>
          </w:tcPr>
          <w:p>
            <w:pPr>
              <w:pStyle w:val="TableParagraph"/>
              <w:spacing w:before="230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PRIMITAKA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IZDATAKA</w:t>
            </w:r>
          </w:p>
        </w:tc>
        <w:tc>
          <w:tcPr>
            <w:tcW w:w="1844" w:type="dxa"/>
          </w:tcPr>
          <w:p>
            <w:pPr>
              <w:pStyle w:val="TableParagraph"/>
              <w:spacing w:before="230"/>
              <w:ind w:left="32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985" w:type="dxa"/>
          </w:tcPr>
          <w:p>
            <w:pPr>
              <w:pStyle w:val="TableParagraph"/>
              <w:spacing w:line="230" w:lineRule="exact"/>
              <w:ind w:left="684" w:right="413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17" w:type="dxa"/>
          </w:tcPr>
          <w:p>
            <w:pPr>
              <w:pStyle w:val="TableParagraph"/>
              <w:spacing w:line="230" w:lineRule="exact"/>
              <w:ind w:left="149" w:right="130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988" w:type="dxa"/>
          </w:tcPr>
          <w:p>
            <w:pPr>
              <w:pStyle w:val="TableParagraph"/>
              <w:spacing w:before="230"/>
              <w:ind w:left="4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688" w:hRule="atLeast"/>
        </w:trPr>
        <w:tc>
          <w:tcPr>
            <w:tcW w:w="6801" w:type="dxa"/>
            <w:gridSpan w:val="2"/>
            <w:shd w:val="clear" w:color="auto" w:fill="ADAAAA"/>
          </w:tcPr>
          <w:p>
            <w:pPr>
              <w:pStyle w:val="TableParagraph"/>
              <w:spacing w:line="240" w:lineRule="auto"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1844" w:type="dxa"/>
            <w:shd w:val="clear" w:color="auto" w:fill="ADAAAA"/>
          </w:tcPr>
          <w:p>
            <w:pPr>
              <w:pStyle w:val="TableParagraph"/>
              <w:spacing w:line="240" w:lineRule="auto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1.992.000,00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40" w:lineRule="auto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-1.792.000,00</w:t>
            </w:r>
          </w:p>
        </w:tc>
        <w:tc>
          <w:tcPr>
            <w:tcW w:w="1417" w:type="dxa"/>
            <w:shd w:val="clear" w:color="auto" w:fill="ADAAAA"/>
          </w:tcPr>
          <w:p>
            <w:pPr>
              <w:pStyle w:val="TableParagraph"/>
              <w:spacing w:line="240" w:lineRule="auto"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-89,96</w:t>
            </w:r>
          </w:p>
        </w:tc>
        <w:tc>
          <w:tcPr>
            <w:tcW w:w="1988" w:type="dxa"/>
            <w:shd w:val="clear" w:color="auto" w:fill="ADAAAA"/>
          </w:tcPr>
          <w:p>
            <w:pPr>
              <w:pStyle w:val="TableParagraph"/>
              <w:spacing w:line="240" w:lineRule="auto"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56" w:hRule="atLeast"/>
        </w:trPr>
        <w:tc>
          <w:tcPr>
            <w:tcW w:w="1484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5317" w:type="dxa"/>
            <w:shd w:val="clear" w:color="auto" w:fill="ECECEC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Primici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financijske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1.992.000,00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-1.792.000,00</w:t>
            </w:r>
          </w:p>
        </w:tc>
        <w:tc>
          <w:tcPr>
            <w:tcW w:w="1417" w:type="dxa"/>
            <w:shd w:val="clear" w:color="auto" w:fill="ECECEC"/>
          </w:tcPr>
          <w:p>
            <w:pPr>
              <w:pStyle w:val="TableParagraph"/>
              <w:spacing w:line="229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-89,96</w:t>
            </w:r>
          </w:p>
        </w:tc>
        <w:tc>
          <w:tcPr>
            <w:tcW w:w="1988" w:type="dxa"/>
            <w:shd w:val="clear" w:color="auto" w:fill="ECECEC"/>
          </w:tcPr>
          <w:p>
            <w:pPr>
              <w:pStyle w:val="TableParagraph"/>
              <w:spacing w:line="229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53" w:hRule="atLeast"/>
        </w:trPr>
        <w:tc>
          <w:tcPr>
            <w:tcW w:w="1484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5317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zaduživanja</w:t>
            </w:r>
          </w:p>
        </w:tc>
        <w:tc>
          <w:tcPr>
            <w:tcW w:w="184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1.992.000,00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-1.792.000,00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-89,96</w:t>
            </w:r>
          </w:p>
        </w:tc>
        <w:tc>
          <w:tcPr>
            <w:tcW w:w="1988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690" w:hRule="atLeast"/>
        </w:trPr>
        <w:tc>
          <w:tcPr>
            <w:tcW w:w="6801" w:type="dxa"/>
            <w:gridSpan w:val="2"/>
            <w:shd w:val="clear" w:color="auto" w:fill="A6A6A6"/>
          </w:tcPr>
          <w:p>
            <w:pPr>
              <w:pStyle w:val="TableParagraph"/>
              <w:spacing w:line="240" w:lineRule="auto"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844" w:type="dxa"/>
            <w:shd w:val="clear" w:color="auto" w:fill="A6A6A6"/>
          </w:tcPr>
          <w:p>
            <w:pPr>
              <w:pStyle w:val="TableParagraph"/>
              <w:spacing w:line="240" w:lineRule="auto"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1.208.746,00</w:t>
            </w:r>
          </w:p>
        </w:tc>
        <w:tc>
          <w:tcPr>
            <w:tcW w:w="1985" w:type="dxa"/>
            <w:shd w:val="clear" w:color="auto" w:fill="A6A6A6"/>
          </w:tcPr>
          <w:p>
            <w:pPr>
              <w:pStyle w:val="TableParagraph"/>
              <w:spacing w:line="240" w:lineRule="auto"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-120.000,00</w:t>
            </w:r>
          </w:p>
        </w:tc>
        <w:tc>
          <w:tcPr>
            <w:tcW w:w="1417" w:type="dxa"/>
            <w:shd w:val="clear" w:color="auto" w:fill="A6A6A6"/>
          </w:tcPr>
          <w:p>
            <w:pPr>
              <w:pStyle w:val="TableParagraph"/>
              <w:spacing w:line="240" w:lineRule="auto"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9,93</w:t>
            </w:r>
          </w:p>
        </w:tc>
        <w:tc>
          <w:tcPr>
            <w:tcW w:w="1988" w:type="dxa"/>
            <w:shd w:val="clear" w:color="auto" w:fill="A6A6A6"/>
          </w:tcPr>
          <w:p>
            <w:pPr>
              <w:pStyle w:val="TableParagraph"/>
              <w:spacing w:line="240" w:lineRule="auto"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1.088.746,00</w:t>
            </w:r>
          </w:p>
        </w:tc>
      </w:tr>
      <w:tr>
        <w:trPr>
          <w:trHeight w:val="254" w:hRule="atLeast"/>
        </w:trPr>
        <w:tc>
          <w:tcPr>
            <w:tcW w:w="1484" w:type="dxa"/>
            <w:shd w:val="clear" w:color="auto" w:fill="ECECEC"/>
          </w:tcPr>
          <w:p>
            <w:pPr>
              <w:pStyle w:val="TableParagraph"/>
              <w:spacing w:before="24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5317" w:type="dxa"/>
            <w:shd w:val="clear" w:color="auto" w:fill="ECECEC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financijsku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imovinu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otplate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1844" w:type="dxa"/>
            <w:shd w:val="clear" w:color="auto" w:fill="ECECEC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1.208.746,00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40" w:lineRule="auto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-120.000,00</w:t>
            </w:r>
          </w:p>
        </w:tc>
        <w:tc>
          <w:tcPr>
            <w:tcW w:w="1417" w:type="dxa"/>
            <w:shd w:val="clear" w:color="auto" w:fill="ECECEC"/>
          </w:tcPr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9,93</w:t>
            </w:r>
          </w:p>
        </w:tc>
        <w:tc>
          <w:tcPr>
            <w:tcW w:w="1988" w:type="dxa"/>
            <w:shd w:val="clear" w:color="auto" w:fill="ECECEC"/>
          </w:tcPr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1.088.746,00</w:t>
            </w:r>
          </w:p>
        </w:tc>
      </w:tr>
      <w:tr>
        <w:trPr>
          <w:trHeight w:val="256" w:hRule="atLeast"/>
        </w:trPr>
        <w:tc>
          <w:tcPr>
            <w:tcW w:w="1484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5317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Izdaci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otplatu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glavnice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primljenih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kredita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zajmova</w:t>
            </w:r>
          </w:p>
        </w:tc>
        <w:tc>
          <w:tcPr>
            <w:tcW w:w="184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1.208.746,00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-120.000,00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9,93</w:t>
            </w:r>
          </w:p>
        </w:tc>
        <w:tc>
          <w:tcPr>
            <w:tcW w:w="1988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1.088.746,00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spacing w:before="71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BodyText"/>
        <w:rPr>
          <w:b/>
        </w:rPr>
      </w:pPr>
    </w:p>
    <w:p>
      <w:pPr>
        <w:pStyle w:val="BodyText"/>
        <w:spacing w:before="16"/>
        <w:rPr>
          <w:b/>
        </w:rPr>
      </w:pPr>
    </w:p>
    <w:p>
      <w:pPr>
        <w:pStyle w:val="Heading5"/>
        <w:numPr>
          <w:ilvl w:val="4"/>
          <w:numId w:val="1"/>
        </w:numPr>
        <w:tabs>
          <w:tab w:pos="4885" w:val="left" w:leader="none"/>
        </w:tabs>
        <w:spacing w:line="240" w:lineRule="auto" w:before="1" w:after="0"/>
        <w:ind w:left="4885" w:right="0" w:hanging="613"/>
        <w:jc w:val="left"/>
      </w:pPr>
      <w:r>
        <w:rPr/>
        <w:t>RAČUN</w:t>
      </w:r>
      <w:r>
        <w:rPr>
          <w:spacing w:val="-9"/>
        </w:rPr>
        <w:t> </w:t>
      </w:r>
      <w:r>
        <w:rPr/>
        <w:t>FINANCIRANJA</w:t>
      </w:r>
      <w:r>
        <w:rPr>
          <w:spacing w:val="-10"/>
        </w:rPr>
        <w:t> </w:t>
      </w:r>
      <w:r>
        <w:rPr/>
        <w:t>PREMA</w:t>
      </w:r>
      <w:r>
        <w:rPr>
          <w:spacing w:val="-9"/>
        </w:rPr>
        <w:t> </w:t>
      </w:r>
      <w:r>
        <w:rPr/>
        <w:t>IZVORIMA</w:t>
      </w:r>
      <w:r>
        <w:rPr>
          <w:spacing w:val="-8"/>
        </w:rPr>
        <w:t> </w:t>
      </w:r>
      <w:r>
        <w:rPr>
          <w:spacing w:val="-2"/>
        </w:rPr>
        <w:t>FINANCIRANJA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0" w:right="1452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3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09"/>
        <w:gridCol w:w="1985"/>
        <w:gridCol w:w="1841"/>
        <w:gridCol w:w="1701"/>
        <w:gridCol w:w="1985"/>
      </w:tblGrid>
      <w:tr>
        <w:trPr>
          <w:trHeight w:val="461" w:hRule="atLeast"/>
        </w:trPr>
        <w:tc>
          <w:tcPr>
            <w:tcW w:w="580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IZVOR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39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left="27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before="1"/>
              <w:ind w:left="3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701" w:type="dxa"/>
          </w:tcPr>
          <w:p>
            <w:pPr>
              <w:pStyle w:val="TableParagraph"/>
              <w:spacing w:line="232" w:lineRule="exact"/>
              <w:ind w:left="297" w:right="266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4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3" w:hRule="atLeast"/>
        </w:trPr>
        <w:tc>
          <w:tcPr>
            <w:tcW w:w="5809" w:type="dxa"/>
            <w:shd w:val="clear" w:color="auto" w:fill="ADAAAA"/>
          </w:tcPr>
          <w:p>
            <w:pPr>
              <w:pStyle w:val="TableParagraph"/>
              <w:spacing w:before="23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6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1.992.000,00</w:t>
            </w:r>
          </w:p>
        </w:tc>
        <w:tc>
          <w:tcPr>
            <w:tcW w:w="1841" w:type="dxa"/>
            <w:shd w:val="clear" w:color="auto" w:fill="ADAAAA"/>
          </w:tcPr>
          <w:p>
            <w:pPr>
              <w:pStyle w:val="TableParagraph"/>
              <w:spacing w:line="226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-1.792.000,00</w:t>
            </w:r>
          </w:p>
        </w:tc>
        <w:tc>
          <w:tcPr>
            <w:tcW w:w="1701" w:type="dxa"/>
            <w:shd w:val="clear" w:color="auto" w:fill="ADAAAA"/>
          </w:tcPr>
          <w:p>
            <w:pPr>
              <w:pStyle w:val="TableParagraph"/>
              <w:spacing w:line="226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-89,96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6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53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54" w:hRule="atLeast"/>
        </w:trPr>
        <w:tc>
          <w:tcPr>
            <w:tcW w:w="580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256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8.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NAMJENSKI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1.792.000,00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-1.792.000,00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580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8.1.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NAMJENSKI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PRIMICI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ZADUŽIVANJA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1.792.000,00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-1.792.000,00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5809" w:type="dxa"/>
            <w:shd w:val="clear" w:color="auto" w:fill="ADAAAA"/>
          </w:tcPr>
          <w:p>
            <w:pPr>
              <w:pStyle w:val="TableParagraph"/>
              <w:spacing w:before="26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1.208.746,00</w:t>
            </w:r>
          </w:p>
        </w:tc>
        <w:tc>
          <w:tcPr>
            <w:tcW w:w="1841" w:type="dxa"/>
            <w:shd w:val="clear" w:color="auto" w:fill="ADAAA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-120.000,00</w:t>
            </w:r>
          </w:p>
        </w:tc>
        <w:tc>
          <w:tcPr>
            <w:tcW w:w="1701" w:type="dxa"/>
            <w:shd w:val="clear" w:color="auto" w:fill="ADAAA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9,93</w:t>
            </w:r>
          </w:p>
        </w:tc>
        <w:tc>
          <w:tcPr>
            <w:tcW w:w="1985" w:type="dxa"/>
            <w:shd w:val="clear" w:color="auto" w:fill="ADAAA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1.088.746,00</w:t>
            </w:r>
          </w:p>
        </w:tc>
      </w:tr>
      <w:tr>
        <w:trPr>
          <w:trHeight w:val="254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1.044.973,00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-120.000,00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-11,48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924.973,00</w:t>
            </w:r>
          </w:p>
        </w:tc>
      </w:tr>
      <w:tr>
        <w:trPr>
          <w:trHeight w:val="253" w:hRule="atLeast"/>
        </w:trPr>
        <w:tc>
          <w:tcPr>
            <w:tcW w:w="580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1.044.973,00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-120.000,00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-11,48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924.973,00</w:t>
            </w:r>
          </w:p>
        </w:tc>
      </w:tr>
      <w:tr>
        <w:trPr>
          <w:trHeight w:val="256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</w:tr>
      <w:tr>
        <w:trPr>
          <w:trHeight w:val="460" w:hRule="atLeast"/>
        </w:trPr>
        <w:tc>
          <w:tcPr>
            <w:tcW w:w="580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4.9.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POSEBNE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NAMJENE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</w:t>
            </w:r>
            <w:r>
              <w:rPr>
                <w:sz w:val="20"/>
              </w:rPr>
              <w:t>ODI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</w:tr>
      <w:tr>
        <w:trPr>
          <w:trHeight w:val="253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POMOĆI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150.500,00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150.500,00</w:t>
            </w:r>
          </w:p>
        </w:tc>
      </w:tr>
      <w:tr>
        <w:trPr>
          <w:trHeight w:val="256" w:hRule="atLeast"/>
        </w:trPr>
        <w:tc>
          <w:tcPr>
            <w:tcW w:w="580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5.5.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ŽUPANIJSKOG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150.500,00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150.500,00</w:t>
            </w:r>
          </w:p>
        </w:tc>
      </w:tr>
      <w:tr>
        <w:trPr>
          <w:trHeight w:val="254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7.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580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NEFINANCIJSKE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5809" w:type="dxa"/>
            <w:shd w:val="clear" w:color="auto" w:fill="ECECEC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8.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NAMJENSKI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41" w:type="dxa"/>
            <w:shd w:val="clear" w:color="auto" w:fill="ECECEC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  <w:shd w:val="clear" w:color="auto" w:fill="ECECEC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shd w:val="clear" w:color="auto" w:fill="ECECEC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54" w:hRule="atLeast"/>
        </w:trPr>
        <w:tc>
          <w:tcPr>
            <w:tcW w:w="580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8.1.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NAMJENSKI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PRIMICI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ZADUŽIVANJA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41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85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spacing w:before="71"/>
        <w:ind w:left="140" w:right="12977" w:firstLine="0"/>
        <w:jc w:val="left"/>
        <w:rPr>
          <w:b/>
          <w:sz w:val="16"/>
        </w:rPr>
      </w:pPr>
      <w:r>
        <w:rPr>
          <w:b/>
          <w:sz w:val="16"/>
        </w:rPr>
        <w:t>GRAD LAB</w:t>
      </w:r>
      <w:r>
        <w:rPr>
          <w:b/>
          <w:sz w:val="16"/>
        </w:rPr>
        <w:t>IN</w:t>
      </w:r>
      <w:r>
        <w:rPr>
          <w:b/>
          <w:sz w:val="16"/>
        </w:rPr>
        <w:t> TITOV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TRG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11</w:t>
      </w:r>
    </w:p>
    <w:p>
      <w:pPr>
        <w:spacing w:line="183" w:lineRule="exact" w:before="0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LABIN</w:t>
      </w:r>
      <w:r>
        <w:rPr>
          <w:b/>
          <w:spacing w:val="-3"/>
          <w:sz w:val="16"/>
        </w:rPr>
        <w:t> </w:t>
      </w:r>
      <w:r>
        <w:rPr>
          <w:b/>
          <w:spacing w:val="-2"/>
          <w:sz w:val="16"/>
        </w:rPr>
        <w:t>52220</w:t>
      </w:r>
    </w:p>
    <w:p>
      <w:pPr>
        <w:spacing w:before="1"/>
        <w:ind w:left="140" w:right="0" w:firstLine="0"/>
        <w:jc w:val="left"/>
        <w:rPr>
          <w:b/>
          <w:sz w:val="16"/>
        </w:rPr>
      </w:pPr>
      <w:r>
        <w:rPr>
          <w:b/>
          <w:sz w:val="16"/>
        </w:rPr>
        <w:t>OIB: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19041331726</w:t>
      </w:r>
    </w:p>
    <w:p>
      <w:pPr>
        <w:pStyle w:val="BodyText"/>
        <w:spacing w:before="93"/>
        <w:rPr>
          <w:b/>
          <w:sz w:val="16"/>
        </w:rPr>
      </w:pPr>
    </w:p>
    <w:p>
      <w:pPr>
        <w:pStyle w:val="ListParagraph"/>
        <w:numPr>
          <w:ilvl w:val="2"/>
          <w:numId w:val="1"/>
        </w:numPr>
        <w:tabs>
          <w:tab w:pos="5972" w:val="left" w:leader="none"/>
        </w:tabs>
        <w:spacing w:line="240" w:lineRule="auto" w:before="0" w:after="0"/>
        <w:ind w:left="5972" w:right="0" w:hanging="313"/>
        <w:jc w:val="left"/>
        <w:rPr>
          <w:b/>
          <w:sz w:val="28"/>
        </w:rPr>
      </w:pPr>
      <w:r>
        <w:rPr>
          <w:b/>
          <w:sz w:val="28"/>
        </w:rPr>
        <w:t>POSEBNI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DIO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PRORAČUNA</w:t>
      </w:r>
    </w:p>
    <w:p>
      <w:pPr>
        <w:pStyle w:val="BodyText"/>
        <w:spacing w:before="15"/>
        <w:rPr>
          <w:b/>
          <w:sz w:val="20"/>
        </w:rPr>
      </w:pPr>
    </w:p>
    <w:p>
      <w:pPr>
        <w:spacing w:before="0"/>
        <w:ind w:left="0" w:right="744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3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530" w:hRule="atLeast"/>
        </w:trPr>
        <w:tc>
          <w:tcPr>
            <w:tcW w:w="4811" w:type="dxa"/>
            <w:shd w:val="clear" w:color="auto" w:fill="BEBEBE"/>
          </w:tcPr>
          <w:p>
            <w:pPr>
              <w:pStyle w:val="TableParagraph"/>
              <w:spacing w:line="230" w:lineRule="atLeast" w:before="50"/>
              <w:ind w:left="110" w:right="396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2350" w:type="dxa"/>
            <w:shd w:val="clear" w:color="auto" w:fill="BEBEBE"/>
          </w:tcPr>
          <w:p>
            <w:pPr>
              <w:pStyle w:val="TableParagraph"/>
              <w:spacing w:line="230" w:lineRule="atLeast" w:before="50"/>
              <w:ind w:left="664" w:hanging="41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RASHODA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IZDATAKA</w:t>
            </w:r>
          </w:p>
        </w:tc>
        <w:tc>
          <w:tcPr>
            <w:tcW w:w="2065" w:type="dxa"/>
            <w:shd w:val="clear" w:color="auto" w:fill="BEBEBE"/>
          </w:tcPr>
          <w:p>
            <w:pPr>
              <w:pStyle w:val="TableParagraph"/>
              <w:spacing w:line="240" w:lineRule="auto" w:before="6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43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801" w:type="dxa"/>
            <w:shd w:val="clear" w:color="auto" w:fill="BEBEBE"/>
          </w:tcPr>
          <w:p>
            <w:pPr>
              <w:pStyle w:val="TableParagraph"/>
              <w:spacing w:line="230" w:lineRule="atLeast" w:before="50"/>
              <w:ind w:left="593" w:right="320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80" w:type="dxa"/>
            <w:shd w:val="clear" w:color="auto" w:fill="BEBEBE"/>
          </w:tcPr>
          <w:p>
            <w:pPr>
              <w:pStyle w:val="TableParagraph"/>
              <w:spacing w:line="230" w:lineRule="atLeast" w:before="50"/>
              <w:ind w:left="182" w:right="160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669" w:type="dxa"/>
            <w:shd w:val="clear" w:color="auto" w:fill="BEBEBE"/>
          </w:tcPr>
          <w:p>
            <w:pPr>
              <w:pStyle w:val="TableParagraph"/>
              <w:spacing w:line="240" w:lineRule="auto" w:before="6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5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D9D9D9"/>
          </w:tcPr>
          <w:p>
            <w:pPr>
              <w:pStyle w:val="TableParagraph"/>
              <w:spacing w:before="33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2350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D9D9D9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34.500.181,00</w:t>
            </w:r>
          </w:p>
        </w:tc>
        <w:tc>
          <w:tcPr>
            <w:tcW w:w="1801" w:type="dxa"/>
            <w:shd w:val="clear" w:color="auto" w:fill="D9D9D9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-620.428,00</w:t>
            </w:r>
          </w:p>
        </w:tc>
        <w:tc>
          <w:tcPr>
            <w:tcW w:w="1480" w:type="dxa"/>
            <w:shd w:val="clear" w:color="auto" w:fill="D9D9D9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1,80</w:t>
            </w:r>
          </w:p>
        </w:tc>
        <w:tc>
          <w:tcPr>
            <w:tcW w:w="1669" w:type="dxa"/>
            <w:shd w:val="clear" w:color="auto" w:fill="D9D9D9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33.879.753,00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4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POSLOVE</w:t>
            </w:r>
          </w:p>
          <w:p>
            <w:pPr>
              <w:pStyle w:val="TableParagraph"/>
              <w:spacing w:line="228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GRADONAČELNIKA,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GRADSKOG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VIJEĆA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20"/>
              </w:rPr>
              <w:t> OPĆE POSLOVE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2.780.624,00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55.446,00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1,99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2.836.070,00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10101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POSLOV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z w:val="20"/>
              </w:rPr>
              <w:t> GRADONAČELNIKA, GRADSKOG VIJEĆA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z w:val="20"/>
              </w:rPr>
              <w:t> OPĆE POSLOVE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988.807,00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-6.150,00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</w:t>
            </w:r>
            <w:r>
              <w:rPr>
                <w:b/>
                <w:color w:val="FFFFFF"/>
                <w:spacing w:val="-4"/>
                <w:sz w:val="20"/>
              </w:rPr>
              <w:t>0,62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982.657,00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982.657,00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1,02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972.657,00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3.1.001</w:t>
            </w:r>
            <w:r>
              <w:rPr>
                <w:b/>
                <w:sz w:val="20"/>
              </w:rPr>
              <w:tab/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5.4.001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2"/>
                <w:sz w:val="20"/>
              </w:rPr>
              <w:t> 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3.850,00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7.3.001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OSN.OSIGURANJA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1001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Javna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administracija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884.925,00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-10.250,00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1,16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874.675,00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Redovna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djelatnost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uprav</w:t>
            </w:r>
            <w:r>
              <w:rPr>
                <w:b/>
                <w:sz w:val="20"/>
              </w:rPr>
              <w:t>nih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odjela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484.050,00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6,20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454.050,00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483.400,00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6,21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453.400,00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483.400,00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6,21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453.400,00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483.400,00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6,21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453.400,00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7.3.001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ŠTETA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OSN.OSIGURANJA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6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A100002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Redovna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djelatnost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gradonačelnika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151.200,00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151.200,00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148.700,00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151.200,00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2,45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119.500,00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26.200,00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20,99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31.700,00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Manifestacije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pod</w:t>
            </w:r>
            <w:r>
              <w:rPr>
                <w:b/>
                <w:sz w:val="20"/>
              </w:rPr>
              <w:t> pokroviteljstvom Grada 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14,61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14,61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14,61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44.500,00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14,61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51.000,00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A100005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predstavničkih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izvršnih tijela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30,61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32.000,00</w:t>
            </w:r>
          </w:p>
        </w:tc>
      </w:tr>
      <w:tr>
        <w:trPr>
          <w:trHeight w:val="2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30,61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30,61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30,61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A100006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političkih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stranaka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-10.800,00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-10.800,00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-10.800,00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-10.800,00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-60,00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A100007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Nagrade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A100008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Savjet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mladih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5.975,00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K100001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Nabava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dugot</w:t>
            </w:r>
            <w:r>
              <w:rPr>
                <w:b/>
                <w:sz w:val="20"/>
              </w:rPr>
              <w:t>rajne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146.700,00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14.050,00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9,58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160.750,00</w:t>
            </w:r>
          </w:p>
        </w:tc>
      </w:tr>
      <w:tr>
        <w:trPr>
          <w:trHeight w:val="262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146.200,00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9,61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160.250,00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146.200,00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9,61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160.250,00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121.200,00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14.050,00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11,59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135.250,00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3.1.001</w:t>
            </w:r>
            <w:r>
              <w:rPr>
                <w:b/>
                <w:sz w:val="20"/>
              </w:rPr>
              <w:tab/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K100002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E-</w:t>
            </w:r>
            <w:r>
              <w:rPr>
                <w:b/>
                <w:spacing w:val="-4"/>
                <w:sz w:val="20"/>
              </w:rPr>
              <w:t>grad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Mjesna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samouprava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21,21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Gornji Labin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mjesnog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odbora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Vinež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Kature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A100004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Ripenda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A100005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Rabac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2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Donji Labin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A100007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mje</w:t>
            </w:r>
            <w:r>
              <w:rPr>
                <w:b/>
                <w:sz w:val="20"/>
              </w:rPr>
              <w:t>snog</w:t>
            </w:r>
            <w:r>
              <w:rPr>
                <w:b/>
                <w:sz w:val="20"/>
              </w:rPr>
              <w:t> odbora Kapelica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T100001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"TERRA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FAMEJA"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3.850,00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3.850,00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28,33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3.850,00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30" w:lineRule="exact"/>
              <w:ind w:left="110" w:righ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provođenje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i spašavanja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93.982,00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2,13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95.982,00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Civilna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zaštita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16,67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  <w:p>
            <w:pPr>
              <w:pStyle w:val="TableParagraph"/>
              <w:spacing w:line="230" w:lineRule="atLeas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Područne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vatrogasne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zajednice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dobr</w:t>
            </w:r>
            <w:r>
              <w:rPr>
                <w:b/>
                <w:sz w:val="20"/>
              </w:rPr>
              <w:t>ovoljnog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vatrogastva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10102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VIJEĆA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NACIONALNIH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MANJINA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44.160,00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44.160,00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45470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VIJEĆE</w:t>
            </w:r>
          </w:p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BOŠNJAČKE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NACIONALNE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MANJINE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GRADU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LABINU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17.460,00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17.460,00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redovne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dje</w:t>
            </w:r>
            <w:r>
              <w:rPr>
                <w:b/>
                <w:sz w:val="20"/>
              </w:rPr>
              <w:t>latnosti</w:t>
            </w:r>
            <w:r>
              <w:rPr>
                <w:b/>
                <w:sz w:val="20"/>
              </w:rPr>
              <w:t> nacionalnih manjina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line="213" w:lineRule="exact"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17.050,00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17.050,00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30" w:lineRule="exact"/>
              <w:ind w:left="110" w:right="98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 korisnik 46307 VIJE</w:t>
            </w:r>
            <w:r>
              <w:rPr>
                <w:b/>
                <w:color w:val="FFFFFF"/>
                <w:sz w:val="20"/>
              </w:rPr>
              <w:t>ĆE</w:t>
            </w:r>
            <w:r>
              <w:rPr>
                <w:b/>
                <w:color w:val="FFFFFF"/>
                <w:sz w:val="20"/>
              </w:rPr>
              <w:t> TALIJANSKE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NACIONALNE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MANJINE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G</w:t>
            </w:r>
            <w:r>
              <w:rPr>
                <w:b/>
                <w:color w:val="FFFFFF"/>
                <w:sz w:val="20"/>
              </w:rPr>
              <w:t>RADU</w:t>
            </w:r>
            <w:r>
              <w:rPr>
                <w:b/>
                <w:color w:val="FFFFFF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LABINU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redovne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dje</w:t>
            </w:r>
            <w:r>
              <w:rPr>
                <w:b/>
                <w:sz w:val="20"/>
              </w:rPr>
              <w:t>latnosti</w:t>
            </w:r>
            <w:r>
              <w:rPr>
                <w:b/>
                <w:sz w:val="20"/>
              </w:rPr>
              <w:t> nacionalnih manjina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47756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VIJEĆE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SRPSKE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NACIONALNE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MANJINE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GRADU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LABINU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redovne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dje</w:t>
            </w:r>
            <w:r>
              <w:rPr>
                <w:b/>
                <w:sz w:val="20"/>
              </w:rPr>
              <w:t>latnosti</w:t>
            </w:r>
            <w:r>
              <w:rPr>
                <w:b/>
                <w:sz w:val="20"/>
              </w:rPr>
              <w:t> nacionalnih manjina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13.340,00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10103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VATROGASNE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POSTROJBE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1.747.657,00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61.596,00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3,52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1.809.253,00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1.1.006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DECENTRALIZIRANA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SREDSTVA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JVP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16.850,00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842,50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18.850,00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DECENTRALIZIRANE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FUNKCIJ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VATROGASTVA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487.238,00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-362.647,00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-74,43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124.591,00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6"/>
                <w:sz w:val="20"/>
              </w:rPr>
              <w:t> </w:t>
            </w:r>
            <w:r>
              <w:rPr>
                <w:b/>
                <w:sz w:val="20"/>
              </w:rPr>
              <w:t>5.2.002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OPĆINA-DIO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IZRAVNANJA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DEC-</w:t>
            </w:r>
            <w:r>
              <w:rPr>
                <w:b/>
                <w:spacing w:val="-5"/>
                <w:sz w:val="20"/>
              </w:rPr>
              <w:t>JVP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 w:right="1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-RE</w:t>
            </w:r>
            <w:r>
              <w:rPr>
                <w:b/>
                <w:sz w:val="20"/>
              </w:rPr>
              <w:t>ZULTAT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54.484,00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40,38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76.484,00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9.327,00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932,70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10.327,00</w:t>
            </w:r>
          </w:p>
        </w:tc>
      </w:tr>
      <w:tr>
        <w:trPr>
          <w:trHeight w:val="458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OSN.OSIGUR.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7.9.000003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IMOVINE-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</w:tr>
      <w:tr>
        <w:trPr>
          <w:trHeight w:val="457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OSN.OSIGUR.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35837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Javna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vatrogasna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postrojba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1.747.657,00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61.596,00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3,52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1.809.253,00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30" w:lineRule="exact"/>
              <w:ind w:left="110" w:righ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provođenje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i spašavanja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61.596,00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3,52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A100004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Jav</w:t>
            </w:r>
            <w:r>
              <w:rPr>
                <w:b/>
                <w:sz w:val="20"/>
              </w:rPr>
              <w:t>ne</w:t>
            </w:r>
            <w:r>
              <w:rPr>
                <w:b/>
                <w:sz w:val="20"/>
              </w:rPr>
              <w:t> vatrogasne postrojbe Labin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1.729.567,00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61.596,00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1.791.163,00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581.757,00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504.677,00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504.677,00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77.080,00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77.080,00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1.1.006 OPĆI PRIHODI 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DECENTRALIZIRANA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SREDSTVA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JVP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</w:tr>
      <w:tr>
        <w:trPr>
          <w:trHeight w:val="261" w:hRule="atLeast"/>
        </w:trPr>
        <w:tc>
          <w:tcPr>
            <w:tcW w:w="4811" w:type="dxa"/>
          </w:tcPr>
          <w:p>
            <w:pPr>
              <w:pStyle w:val="TableParagraph"/>
              <w:spacing w:before="3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1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1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125.890,00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121.322,00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121.322,00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4.568,00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4.568,00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17.200,00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17.200,00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16.850,00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842,50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18.850,00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9.850,00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1.970,00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10.350,00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9.850,00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1.970,00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10.350,00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466,67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8.500,00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466,67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59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5.0.112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VATROGASTVA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487.238,00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-362.647,00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-74,43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124.591,00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487.238,00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-362.647,00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-74,43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124.591,00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438.514,00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-358.814,00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-81,82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79.700,00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48.724,00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-3.833,00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7,87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44.891,00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4"/>
                <w:sz w:val="20"/>
              </w:rPr>
              <w:t> </w:t>
            </w:r>
            <w:r>
              <w:rPr>
                <w:b/>
                <w:sz w:val="20"/>
              </w:rPr>
              <w:t>5.2.002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OPĆINA-</w:t>
            </w:r>
            <w:r>
              <w:rPr>
                <w:b/>
                <w:sz w:val="20"/>
              </w:rPr>
              <w:t>DIO</w:t>
            </w:r>
            <w:r>
              <w:rPr>
                <w:b/>
                <w:sz w:val="20"/>
              </w:rPr>
              <w:t> IZRAVNANJA ZA DEC-JVP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244.106,00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244.106,00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244.106,00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660,00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5.9.000002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PRIHODI KORISNIKA GL 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584.088,00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513.338,00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513.338,00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70.750,00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36.394,00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60,45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58.394,00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28.734,00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76,56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50.734,00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28.684,00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76,70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50.684,00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7.660,00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7.660,00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7.660,00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7.660,00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9.327,00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932,70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10.327,00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2.627,00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262,70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3.627,00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2.627,00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262,70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3.627,00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6.700,00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6.700,00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6.700,00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ŠTETA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OSN.OSIGUR.-</w:t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3.900,00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05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7.9.000003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856,00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856,00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856,00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ŠTETA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OSN.OSIGUR.-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214,00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Provedba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posebnih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mjera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zaštite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izvan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područja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redovnog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djelovanja-</w:t>
            </w:r>
            <w:r>
              <w:rPr>
                <w:b/>
                <w:spacing w:val="-4"/>
                <w:sz w:val="20"/>
              </w:rPr>
              <w:t>VZIŽ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2.480,00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820,00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A100006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Provedba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posebnih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mjera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zaštite-sezonski</w:t>
            </w:r>
            <w:r>
              <w:rPr>
                <w:b/>
                <w:spacing w:val="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vatrogasci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</w:tr>
      <w:tr>
        <w:trPr>
          <w:trHeight w:val="260" w:hRule="atLeast"/>
        </w:trPr>
        <w:tc>
          <w:tcPr>
            <w:tcW w:w="4811" w:type="dxa"/>
          </w:tcPr>
          <w:p>
            <w:pPr>
              <w:pStyle w:val="TableParagraph"/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0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14.790,00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9.560,00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9.560,00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5.230,00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5.230,00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201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5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FINANCIJSKO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UPRAVLJANJE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PRORAČUN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3.505.960,00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105.824,00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3,02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3.611.784,00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20101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FINANCIJSKO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UPRAVLJANJE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PRORAČUN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3.505.960,00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105.824,00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3,02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3.611.784,00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3.136.960,00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3,37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3.242.784,00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1.1.004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NENAMJENSKI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OD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5.5.002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ŽUPANIJSKOG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2001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Javna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administracija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3,02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A200001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Zajednički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troškovi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upravnih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odjela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2.118.560,00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268.824,00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12,69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2.387.384,00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2.118.560,00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268.824,00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12,69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2.387.384,00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2.118.560,00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268.824,00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12,69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2.387.384,00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1.866.560,00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147.824,00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7,92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2.014.384,00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58,33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4,17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A200002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Proračunska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pričuva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A200003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Otplata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1.301.400,00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-153.000,00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-11,76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1.148.400,00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932.400,00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-153.000,00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-16,41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779.400,00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-32,77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-32,77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67.700,00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financijsku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imovinu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otp</w:t>
            </w:r>
            <w:r>
              <w:rPr>
                <w:b/>
                <w:sz w:val="20"/>
              </w:rPr>
              <w:t>late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831.700,00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-14,43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711.700,00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579"/>
              <w:jc w:val="left"/>
              <w:rPr>
                <w:sz w:val="20"/>
              </w:rPr>
            </w:pPr>
            <w:r>
              <w:rPr>
                <w:sz w:val="20"/>
              </w:rPr>
              <w:t>Izdaci za otpl</w:t>
            </w:r>
            <w:r>
              <w:rPr>
                <w:sz w:val="20"/>
              </w:rPr>
              <w:t>atu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primljen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kredita i 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831.700,00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-120.000,00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-14,43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711.700,00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1.1.004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-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NENAMJENSKI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financijsku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imovinu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otp</w:t>
            </w:r>
            <w:r>
              <w:rPr>
                <w:b/>
                <w:sz w:val="20"/>
              </w:rPr>
              <w:t>late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579"/>
              <w:jc w:val="left"/>
              <w:rPr>
                <w:sz w:val="20"/>
              </w:rPr>
            </w:pPr>
            <w:r>
              <w:rPr>
                <w:sz w:val="20"/>
              </w:rPr>
              <w:t>Izdaci za otpl</w:t>
            </w:r>
            <w:r>
              <w:rPr>
                <w:sz w:val="20"/>
              </w:rPr>
              <w:t>atu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primljen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kredita i 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7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5.5.002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18.500,00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financijsk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imovinu i otp</w:t>
            </w:r>
            <w:r>
              <w:rPr>
                <w:b/>
                <w:sz w:val="20"/>
              </w:rPr>
              <w:t>late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579"/>
              <w:jc w:val="left"/>
              <w:rPr>
                <w:sz w:val="20"/>
              </w:rPr>
            </w:pPr>
            <w:r>
              <w:rPr>
                <w:sz w:val="20"/>
              </w:rPr>
              <w:t>Izdaci za otpl</w:t>
            </w:r>
            <w:r>
              <w:rPr>
                <w:sz w:val="20"/>
              </w:rPr>
              <w:t>atu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primljen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kredita i 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150.500,00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150.500,00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A200004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Županijski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cent</w:t>
            </w:r>
            <w:r>
              <w:rPr>
                <w:b/>
                <w:sz w:val="20"/>
              </w:rPr>
              <w:t>ar</w:t>
            </w:r>
            <w:r>
              <w:rPr>
                <w:b/>
                <w:sz w:val="20"/>
              </w:rPr>
              <w:t> gospodarenja otpadom "Kaštijun"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29.700,00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 w:before="1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A200006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Specijalna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bolnica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Rovinj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A200007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Dnevni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centar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rehabilitaciju Veruda-Pula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-83,33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-83,33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-83,33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-83,33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689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301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4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PROSTORNO</w:t>
            </w:r>
          </w:p>
          <w:p>
            <w:pPr>
              <w:pStyle w:val="TableParagraph"/>
              <w:spacing w:line="228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PLANIRANJE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IZDAVANJE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AKATA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GRADNJU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145.142,00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142.376,00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98,09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287.518,00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30101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PROS</w:t>
            </w:r>
            <w:r>
              <w:rPr>
                <w:b/>
                <w:color w:val="FFFFFF"/>
                <w:sz w:val="20"/>
              </w:rPr>
              <w:t>TORNO</w:t>
            </w:r>
            <w:r>
              <w:rPr>
                <w:b/>
                <w:color w:val="FFFFFF"/>
                <w:sz w:val="20"/>
              </w:rPr>
              <w:t> PLANIRANJE I IZDAVANJE AKATA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GRADNJU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145.142,00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142.376,00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98,09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287.518,00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19.500,00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4.5.001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DRUGE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105.086,00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105.086,00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5.4.002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6.2.002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DONACIJE-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5.226,00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939,93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5.782,00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7.1.001</w:t>
            </w:r>
            <w:r>
              <w:rPr>
                <w:b/>
                <w:sz w:val="20"/>
              </w:rPr>
              <w:tab/>
              <w:t>7.PRIHODI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117.150,00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585,75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137.150,00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Dokumenti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prostornog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uređenja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-6.774,00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4,67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138.368,00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Izrada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dokumenata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prostornog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uređenja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87.032,00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-9.274,00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-10,66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77.758,00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86.476,00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-16,77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71.976,00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86.476,00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-16,77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71.976,00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86.476,00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-14.500,00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-16,77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71.976,00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6.2.002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5.226,00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939,93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5.782,00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6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nabavu</w:t>
            </w:r>
          </w:p>
          <w:p>
            <w:pPr>
              <w:pStyle w:val="TableParagraph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nefinancijske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5.226,00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939,93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5.782,00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556,00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5.226,00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939,93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5.782,00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Provedba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dokumenata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prostornog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uređenja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58.110,00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-51,63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28.110,00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-51,28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-51,28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-51,28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18.610,00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18.610,00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18.610,00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18.610,00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18.610,00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18.610,00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K300004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Stručne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podloge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studije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14.500,00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kulturne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baštine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A300001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Ostali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vezani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zaštitu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kulturne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baštine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K300001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Gradska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vrata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v.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Flora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8" w:lineRule="exact"/>
              <w:ind w:left="110" w:right="7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5.4.002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3006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Priprema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razvojnih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projeka</w:t>
            </w:r>
            <w:r>
              <w:rPr>
                <w:b/>
                <w:sz w:val="20"/>
              </w:rPr>
              <w:t>ta</w:t>
            </w:r>
            <w:r>
              <w:rPr>
                <w:b/>
                <w:sz w:val="20"/>
              </w:rPr>
              <w:t> Grada Labina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Priuštivo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stanovanje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Ambulanta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Rabac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 401 UPRAVNI ODJEL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INFRASTRUKTURU,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INVESTICIJE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IMOVINU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10.567.494,00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-1.226.856,00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-11,61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9.340.638,00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 40101 UPRAVNI ODJEL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INFRASTRUKTURU,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INVESTICIJE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IMOVINU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10.567.494,00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-1.226.856,00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-11,61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9.340.638,00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767.963,00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-36.038,00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4,69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731.925,00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1.1.003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1.OPĆI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PRIMICI-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4.1.001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KONCESIJE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4.1.002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KONCESIJE-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4.3.001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OSTALI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187.500,00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187.500,00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4.5.001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DRUGE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730.795,00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730.795,00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4.5.002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SANACIJU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DEPONIJA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CERE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5"/>
                <w:sz w:val="20"/>
              </w:rPr>
              <w:t> </w:t>
            </w:r>
            <w:r>
              <w:rPr>
                <w:b/>
                <w:sz w:val="20"/>
              </w:rPr>
              <w:t>4.5.005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DR.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NAK.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2.306.000,00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2.356.000,00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5.KAPITALNE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FONDOVA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EU-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DRŽ.PR.KROZ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NACIONALNO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SUFINANCIRANJE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238.318,00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-5.543,00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2,33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232.775,00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5.2.001</w:t>
              <w:tab/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ZAŠTITU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OKOLIŠ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I ENERG. UČI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647.851,00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647.705,00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5.4.0012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ODRŽIVOST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DJEČJIH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VRTIĆA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5.4.002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5.KAPITALNE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ŽUPANIJSKOG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PRORAČUNA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</w:tr>
      <w:tr>
        <w:trPr>
          <w:trHeight w:val="264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REGIONALNI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56.368,00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16.405,00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29,10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72.773,00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5.6.4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POMORSTVO,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RIBARSTVO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AKVAKULTURU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189.941,00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189.941,00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13" w:lineRule="exact"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770.912,00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13" w:lineRule="exact"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-31.412,00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13" w:lineRule="exact"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4,07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13" w:lineRule="exact"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739.500,00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5.8.1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MEHANIZAM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OPORAVAK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OTPORNOST-BESPOVRAT</w:t>
            </w:r>
            <w:r>
              <w:rPr>
                <w:b/>
                <w:sz w:val="20"/>
              </w:rPr>
              <w:t>NA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SREDSTVA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2.729.538,00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-1.036.899,00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-37,99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1.692.639,00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6.1.002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371.166,00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240.941,00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64,91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612.107,00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7.1.001</w:t>
            </w:r>
            <w:r>
              <w:rPr>
                <w:b/>
                <w:sz w:val="20"/>
              </w:rPr>
              <w:tab/>
              <w:t>7.PRIHODI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739.290,00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-117.150,00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-15,85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622.140,00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7.3.001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OSN.OSIGURANJA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8.1.001</w:t>
            </w:r>
            <w:r>
              <w:rPr>
                <w:b/>
                <w:sz w:val="20"/>
              </w:rPr>
              <w:tab/>
              <w:t>8.NAMJENSKI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756.352,00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-756.352,00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3002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1.925.101,00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346.000,00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17,97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2.271.101,00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Projekti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cesta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ost</w:t>
            </w:r>
            <w:r>
              <w:rPr>
                <w:b/>
                <w:sz w:val="20"/>
              </w:rPr>
              <w:t>ale</w:t>
            </w:r>
            <w:r>
              <w:rPr>
                <w:b/>
                <w:sz w:val="20"/>
              </w:rPr>
              <w:t> infrastrukture u zonama izgradnje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6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4.5.001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DRUGE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 projekt K300012 Infrastruktura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starogradskoj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jezgri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popločenje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parter</w:t>
            </w:r>
            <w:r>
              <w:rPr>
                <w:b/>
                <w:sz w:val="20"/>
              </w:rPr>
              <w:t>nih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površina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-22,86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8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-22,86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-22,86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-22,86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K300029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Park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Pineta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822.380,00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822.380,00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4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5.2.001</w:t>
              <w:tab/>
              <w:t>5. KAPITALNE POMOĆI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FONDA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ZAŠTITU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OKOLIŠA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ENERG.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UČI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398.170,00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398.170,00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398.170,00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398.170,00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53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398.170,00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398.170,00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424.210,00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424.210,00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424.210,00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424.210,00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424.210,00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424.210,00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K300041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Ostali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vezan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za izgradnju komunalne infrastrukture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63.495,00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63.495,00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2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63.495,00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63.495,00</w:t>
            </w:r>
          </w:p>
        </w:tc>
      </w:tr>
      <w:tr>
        <w:trPr>
          <w:trHeight w:val="260" w:hRule="atLeast"/>
        </w:trPr>
        <w:tc>
          <w:tcPr>
            <w:tcW w:w="4811" w:type="dxa"/>
          </w:tcPr>
          <w:p>
            <w:pPr>
              <w:pStyle w:val="TableParagraph"/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0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23.495,00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23.495,00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23.495,00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23.495,00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K300044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Opremanje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zone</w:t>
            </w:r>
            <w:r>
              <w:rPr>
                <w:b/>
                <w:sz w:val="20"/>
              </w:rPr>
              <w:t> urbanih vila na lokaciji uz Istarsku ulicu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165.000,00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K300058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Park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Kature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40.300,00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40.300,00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40.300,00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40.300,00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4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5.2.001</w:t>
              <w:tab/>
              <w:t>5. KAPITALNE POMOĆI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FONDA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ZAŠTITU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OKOLIŠA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ENERG.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UČI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50.400,00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50.400,00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50.400,00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50.400,00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50.400,00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K300059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Nerazvrstana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ce</w:t>
            </w:r>
            <w:r>
              <w:rPr>
                <w:b/>
                <w:sz w:val="20"/>
              </w:rPr>
              <w:t>sta</w:t>
            </w:r>
            <w:r>
              <w:rPr>
                <w:b/>
                <w:sz w:val="20"/>
              </w:rPr>
              <w:t> Ripenda Kras-Mali Kosi ( NC.14.-3,9 km)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250.000,00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8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K300060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Idrijska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ulica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Rapcu-izgradnja prometnice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K300061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Nerazvrstana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ce</w:t>
            </w:r>
            <w:r>
              <w:rPr>
                <w:b/>
                <w:sz w:val="20"/>
              </w:rPr>
              <w:t>sta</w:t>
            </w:r>
            <w:r>
              <w:rPr>
                <w:b/>
                <w:sz w:val="20"/>
              </w:rPr>
              <w:t> NC 43.02 - pristupna prometnica UPPV Breg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5.969,00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 projekt K300062 Nerazvrstana ce</w:t>
            </w:r>
            <w:r>
              <w:rPr>
                <w:b/>
                <w:sz w:val="20"/>
              </w:rPr>
              <w:t>sta</w:t>
            </w:r>
            <w:r>
              <w:rPr>
                <w:b/>
                <w:sz w:val="20"/>
              </w:rPr>
              <w:t> NC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16.15.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pristupna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prometnica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UPOV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Rabac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8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8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15.557,00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K300063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Cesta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Presika,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k.č.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1005/1,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k.o.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Labin-</w:t>
            </w:r>
            <w:r>
              <w:rPr>
                <w:b/>
                <w:spacing w:val="-2"/>
                <w:sz w:val="20"/>
              </w:rPr>
              <w:t>Presika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339.000,00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96,86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157.057,00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157.057,00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157.057,00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157.057,00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157.057,00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157.057,00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4,29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335.000,00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8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4,29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4,29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335.000,00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DR.</w:t>
            </w:r>
            <w:r>
              <w:rPr>
                <w:b/>
                <w:sz w:val="20"/>
              </w:rPr>
              <w:t> NAK. - 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196.943,00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196.943,00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196.943,00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K300064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Rekonstrukcija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nerazvrstane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ceste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Viškovići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NC.03.01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KOMUNALNI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DOPRINOS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DRUGE NAKNADE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građevina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javne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3.442.966,00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-1.945.624,00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-56,51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1.497.342,00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K300002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Rekonstrukcija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ri</w:t>
            </w:r>
            <w:r>
              <w:rPr>
                <w:b/>
                <w:sz w:val="20"/>
              </w:rPr>
              <w:t>ve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Rabac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15.930,00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K300005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HUB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kreativne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KT</w:t>
            </w:r>
            <w:r>
              <w:rPr>
                <w:b/>
                <w:sz w:val="20"/>
              </w:rPr>
              <w:t> industrije (ranije: Rekons. i sanacija vel</w:t>
            </w:r>
            <w:r>
              <w:rPr>
                <w:b/>
                <w:sz w:val="20"/>
              </w:rPr>
              <w:t>ikog</w:t>
            </w:r>
            <w:r>
              <w:rPr>
                <w:b/>
                <w:sz w:val="20"/>
              </w:rPr>
              <w:t> kupatila, Pijacal)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1.066.500,00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6,75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1.138.500,00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158.045,00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-81.232,00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-51,40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76.813,00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158.045,00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-81.232,00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-51,40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76.813,00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158.045,00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-81.232,00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-51,40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76.813,00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1.1.003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1.OPĆI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190.187,00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190.187,00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190.187,00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02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4.3.001</w:t>
              <w:tab/>
              <w:t>4.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OSTALI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 NEFINANCIJSKE 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DRŽ.PR.KROZ</w:t>
            </w:r>
          </w:p>
          <w:p>
            <w:pPr>
              <w:pStyle w:val="TableParagraph"/>
              <w:spacing w:line="228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NACIONALNO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136.043,00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-5.543,00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4,07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130.500,00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136.043,00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-5.543,00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4,07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130.500,00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136.043,00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-5.543,00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4,07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130.500,00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770.912,00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-31.412,00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4,07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739.500,00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29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770.912,00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-31.412,00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4,07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739.500,00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770.912,00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-31.412,00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4,07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739.500,00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K300015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Dječji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vrtić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Vinež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(novi)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67,80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5.4.0012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ODRŽIVOS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DJEČJIH VRTIĆA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53.000,00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53.000,00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K300018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Sportski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kompleks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Vinež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K300028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Ostali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poslovi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vezani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izgradnju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građevina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javne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14.295,00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12.965,00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12.965,00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K300038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Pilot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k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NPOO.C6.1.R5.02.0031 (ranije Obnova 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prenamjena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zgrade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škole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Ripenda)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1.977.631,00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-1.968.482,00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-99,54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9.149,00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185.631,00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-179.441,00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-96,67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6.190,00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185.631,00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-179.441,00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-96,67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6.190,00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185.631,00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-179.441,00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-96,67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6.190,00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5.0.004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5.KAPITALNE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IZ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FONDOVA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EU-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2.959,00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2.959,00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2.959,00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6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5.8.1 MEHANIZAM ZA OPORAVAK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OTPORNOST-BESPOVRATNA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SREDSTVA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1.035.648,00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-1.035.648,00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1.035.648,00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-1.035.648,00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1.035.648,00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-1.035.648,00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8.1.001</w:t>
            </w:r>
            <w:r>
              <w:rPr>
                <w:b/>
                <w:sz w:val="20"/>
              </w:rPr>
              <w:tab/>
              <w:t>8.NAMJENSKI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PRIMICI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OD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756.352,00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-756.352,00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756.352,00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-756.352,00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756.352,00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-756.352,00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K300039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Edukacijski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Centar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apiterapiju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70.460,00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-70.460,00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14.092,00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-14.092,00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14.092,00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-14.092,00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14.092,00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-14.092,00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REGION</w:t>
            </w:r>
            <w:r>
              <w:rPr>
                <w:b/>
                <w:sz w:val="20"/>
              </w:rPr>
              <w:t>ALNI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56.368,00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-56.368,00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56.368,00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-56.368,00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56.368,00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-56.368,00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K300040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Zgrada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ul.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Aldo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Negri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(k.č.1087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k.o.Novi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Labin)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2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6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nabavu</w:t>
            </w:r>
          </w:p>
          <w:p>
            <w:pPr>
              <w:pStyle w:val="TableParagraph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nefinancijske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K300043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Ambulanta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Rabac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-21.150,00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-21.150,00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21.150,00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-21.150,00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-21.150,00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K300044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Višestambena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zg</w:t>
            </w:r>
            <w:r>
              <w:rPr>
                <w:b/>
                <w:sz w:val="20"/>
              </w:rPr>
              <w:t>rada</w:t>
            </w:r>
            <w:r>
              <w:rPr>
                <w:b/>
                <w:sz w:val="20"/>
              </w:rPr>
              <w:t> za priuštivo stanovanje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-88.000,00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-88.000,00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T300003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Mine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story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90.468,00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90.468,00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17.695,00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17.695,00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17.695,00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17.695,00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6.148,00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6.148,00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11.547,00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11.547,00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REGION</w:t>
            </w:r>
            <w:r>
              <w:rPr>
                <w:b/>
                <w:sz w:val="20"/>
              </w:rPr>
              <w:t>ALNI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72.773,00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72.773,00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72.773,00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72.773,00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24.592,00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24.592,00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45.781,00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45.781,00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vodne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građevine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gospodarenje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otpadom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1.993.811,00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239.544,00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12,01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2.233.355,00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K300003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Odlagalište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komunalnog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otpada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Cere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59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4.5.002</w:t>
              <w:tab/>
              <w:t>4.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SANACI</w:t>
            </w:r>
            <w:r>
              <w:rPr>
                <w:b/>
                <w:sz w:val="20"/>
              </w:rPr>
              <w:t>JU</w:t>
            </w:r>
            <w:r>
              <w:rPr>
                <w:b/>
                <w:sz w:val="20"/>
              </w:rPr>
              <w:t> DEPONIJA CERE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K300012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Sanacija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zatvaranje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odlagališta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Cere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1.992.811,00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239.544,00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12,02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2.232.355,00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4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5.2.001</w:t>
              <w:tab/>
              <w:t>5. KAPITALNE POMOĆI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FONDA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ZAŠTITU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OKOLIŠA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ENERG.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UČI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199.281,00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199.135,00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199.281,00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-146,00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199.135,00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199.135,00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199.135,00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199.281,00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-199.281,00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 w:right="6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5.8.1 MEHANIZAM ZA OPORAVAK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OTPORNOST-BESPOVRATNA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SREDSTVA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1.693.890,00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-1.251,00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1.692.639,00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6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nabavu</w:t>
            </w:r>
          </w:p>
          <w:p>
            <w:pPr>
              <w:pStyle w:val="TableParagraph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nefinancijske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1.693.890,00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-1.251,00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1.692.639,00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1.692.639,00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1.692.639,00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1.693.890,00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-1.693.890,00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6.2.001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99.640,00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240.941,00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241,81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340.581,00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99.640,00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238.441,00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239,30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338.081,00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53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338.081,00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338.081,00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99.640,00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-99.640,00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komunalne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2.175.400,00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20.749,00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0,95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2.196.149,00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A400012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nerazvrstanih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cesta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696.000,00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37.285,00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5,36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733.285,00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691.000,00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4,70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691.000,00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4,70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691.000,00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4,70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723.500,00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6.1.002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4.785,00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4.785,00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4.785,00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A400013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javnih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površin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na kojima nije dopušten promet motorn</w:t>
            </w:r>
            <w:r>
              <w:rPr>
                <w:b/>
                <w:sz w:val="20"/>
              </w:rPr>
              <w:t>im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vozilima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12.964,00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10,99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130.964,00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4.1.001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KONCESIJE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4.1.002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KONCESIJE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14,53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14,53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14,53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98.500,00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A400014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građevina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javne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odvodnje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oborinskih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voda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A400015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javnih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zel</w:t>
            </w:r>
            <w:r>
              <w:rPr>
                <w:b/>
                <w:sz w:val="20"/>
              </w:rPr>
              <w:t>enih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površina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606.000,00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4,13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534.000,00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4,68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534.000,00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4,68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534.000,00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4,68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559.000,00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7.3.001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ŠTETA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OSN.OSIGURANJA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A400016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građe</w:t>
            </w:r>
            <w:r>
              <w:rPr>
                <w:b/>
                <w:sz w:val="20"/>
              </w:rPr>
              <w:t>vina,</w:t>
            </w:r>
            <w:r>
              <w:rPr>
                <w:b/>
                <w:sz w:val="20"/>
              </w:rPr>
              <w:t> uređaja i predmeta javne namjene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87.500,00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87.500,00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87.500,00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87.500,00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A400017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groblja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krematorija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unutar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groblja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A400018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čistoće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javn</w:t>
            </w:r>
            <w:r>
              <w:rPr>
                <w:b/>
                <w:sz w:val="20"/>
              </w:rPr>
              <w:t>ih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površina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203.000,00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203.000,00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6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176.000,00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A400019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javne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rasvjete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potrošnja električne energije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276.000,00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-69.500,00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-25,18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206.500,00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-69.500,00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-25,74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-69.500,00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-25,74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-69.500,00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-25,74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200.500,00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A400020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ostale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komunalne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78.900,00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19,01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8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93.900,00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185,19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185,19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185,19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15.400,00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6,80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6,80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6,80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78.500,00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stambenih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poslovnih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prostora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dr.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623.000,00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28.475,00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4,57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651.475,00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stambenih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prostora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1,66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 A400002 Održavanje pos</w:t>
            </w:r>
            <w:r>
              <w:rPr>
                <w:b/>
                <w:sz w:val="20"/>
              </w:rPr>
              <w:t>lovnih</w:t>
            </w:r>
            <w:r>
              <w:rPr>
                <w:b/>
                <w:sz w:val="20"/>
              </w:rPr>
              <w:t> prostora,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štandova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privremenih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priključaka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A400003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Mjere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preventivne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zaštite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veterinarske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usluge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A400004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Dostava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vode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A400005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Usluge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izvršenja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poslova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komun.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promet.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redarstva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45.500,00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A400008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igrališta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159.500,00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5,65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124.000,00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7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5.5.004 5.KAPITALNE POMOĆI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PRORAČUNA-REZULTAT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A400009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sportske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dvorane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12.475,00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8,05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167.475,00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12.475,00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623,75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14.475,00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12.475,00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12.475,00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12.475,00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12.475,00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153.000,00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A400010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boćarske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dvorane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line="213" w:lineRule="exact"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Oprema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389.216,00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21,58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473.216,00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K400001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Nabava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opreme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19,23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2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7.1.001</w:t>
              <w:tab/>
              <w:t>7.PRIHODI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NEFINANCIJSK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K400002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41,67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4.6.001</w:t>
            </w:r>
            <w:r>
              <w:rPr>
                <w:b/>
                <w:sz w:val="20"/>
              </w:rPr>
              <w:tab/>
              <w:t>4.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KOMUNALNA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41,67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116,67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116,67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K400006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Mar</w:t>
            </w:r>
            <w:r>
              <w:rPr>
                <w:b/>
                <w:sz w:val="20"/>
              </w:rPr>
              <w:t>itimni</w:t>
            </w:r>
            <w:r>
              <w:rPr>
                <w:b/>
                <w:sz w:val="20"/>
              </w:rPr>
              <w:t> muzej Rabac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DRŽ.PR.KROZ</w:t>
            </w:r>
          </w:p>
          <w:p>
            <w:pPr>
              <w:pStyle w:val="TableParagraph"/>
              <w:spacing w:line="230" w:lineRule="atLeas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NACIONALNO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66.500,00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66.500,00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5.6.4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POMORSTV</w:t>
            </w:r>
            <w:r>
              <w:rPr>
                <w:b/>
                <w:sz w:val="20"/>
              </w:rPr>
              <w:t>O,</w:t>
            </w:r>
            <w:r>
              <w:rPr>
                <w:b/>
                <w:sz w:val="20"/>
              </w:rPr>
              <w:t> RIBARSTVO I AKVAKULTURU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6.500,00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2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123.500,00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123.500,00</w:t>
            </w:r>
          </w:p>
        </w:tc>
      </w:tr>
      <w:tr>
        <w:trPr>
          <w:trHeight w:val="685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7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123.500,00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123.500,00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K400007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Dje</w:t>
            </w:r>
            <w:r>
              <w:rPr>
                <w:b/>
                <w:sz w:val="20"/>
              </w:rPr>
              <w:t>čje</w:t>
            </w:r>
            <w:r>
              <w:rPr>
                <w:b/>
                <w:sz w:val="20"/>
              </w:rPr>
              <w:t> igralište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DV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Pjerina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Verbanac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Rabac)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92.216,00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92.216,00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DRŽ.PR.KRO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NACIONALNO SUFINANCIRANJE 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32.275,00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32.275,00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1.400,00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30.875,00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30.875,00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30.875,00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30.875,00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5.6.4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POMORSTV</w:t>
            </w:r>
            <w:r>
              <w:rPr>
                <w:b/>
                <w:sz w:val="20"/>
              </w:rPr>
              <w:t>O,</w:t>
            </w:r>
            <w:r>
              <w:rPr>
                <w:b/>
                <w:sz w:val="20"/>
              </w:rPr>
              <w:t> RIBARSTVO I AKVAKULTURU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59.941,00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59.941,00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57.341,00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57.341,00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57.341,00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57.341,00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 w:right="62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 projekt K400008 Projekt-Igra b</w:t>
            </w:r>
            <w:r>
              <w:rPr>
                <w:b/>
                <w:sz w:val="20"/>
              </w:rPr>
              <w:t>ez</w:t>
            </w:r>
            <w:r>
              <w:rPr>
                <w:b/>
                <w:sz w:val="20"/>
              </w:rPr>
              <w:t> granica-rekonstrukcija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opremanje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dječ</w:t>
            </w:r>
            <w:r>
              <w:rPr>
                <w:b/>
                <w:sz w:val="20"/>
              </w:rPr>
              <w:t>jeg</w:t>
            </w:r>
            <w:r>
              <w:rPr>
                <w:b/>
                <w:sz w:val="20"/>
              </w:rPr>
              <w:t> igrališta područnog vrtića Labin Donji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7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5.4.002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okoliša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T400002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Bara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Marcilnica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T400004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Pješačka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staza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Sveta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Magdalena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5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DRUŠTVENE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DJELATNOSTI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17.052.993,00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132.501,00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0,78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17.185.494,00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50101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UPRAVNI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ODJEL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5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DRUŠTVENE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DJELATNOSTI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2.439.448,00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-41.848,00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</w:t>
            </w:r>
            <w:r>
              <w:rPr>
                <w:b/>
                <w:color w:val="FFFFFF"/>
                <w:spacing w:val="-4"/>
                <w:sz w:val="20"/>
              </w:rPr>
              <w:t>1,72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2.397.600,00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2.091.900,00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-35.840,00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1,71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2.056.060,00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3.1.001</w:t>
            </w:r>
            <w:r>
              <w:rPr>
                <w:b/>
                <w:sz w:val="20"/>
              </w:rPr>
              <w:tab/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3.444,00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3.444,00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3.1.002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</w:tr>
      <w:tr>
        <w:trPr>
          <w:trHeight w:val="458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DRŽ.PR.KROZ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NACIONALNO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SUFINANCIRANJE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25.575,00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1,17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25.875,00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5.4.001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2"/>
                <w:sz w:val="20"/>
              </w:rPr>
              <w:t> 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-45,45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4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ŽUPANIJSKOG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-72,73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5.TEKUĆE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ŽUPANIJSKOG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PRORAČUNA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5.6.1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PLUS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144.925,00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1,17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146.625,00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6.2.002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DONACIJE-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-90,17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predškolske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djelatnosti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-90,17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-90,17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-90,17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-70,00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466,00</w:t>
            </w:r>
          </w:p>
        </w:tc>
      </w:tr>
      <w:tr>
        <w:trPr>
          <w:trHeight w:val="91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384.500,00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0,19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383.780,00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7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Stipendiranje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učenika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studenata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200.000,00</w:t>
            </w:r>
          </w:p>
        </w:tc>
      </w:tr>
      <w:tr>
        <w:trPr>
          <w:trHeight w:val="91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školovanju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5,14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13.280,00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5,14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13.280,00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5,14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53,33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2.300,00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-1.520,00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-16,89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7.480,00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T500006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Ravnomj.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obrazovna inkluzija učen. s teškoćama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razvoju IV -Projekt RAST IV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170.500,00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170.500,00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DRŽ.PR.KRO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NACIONALNO SUFINANCIRANJE 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25.575,00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25.575,00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25.575,00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25.575,00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25.575,00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25.575,00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5.6.1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PLUS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144.925,00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144.925,00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144.925,00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144.925,00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144.925,00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144.925,00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5003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sporta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rekreacije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Sportsk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zajednice Grada 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213.000,00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-7.854,00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3,69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205.146,00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Kulturne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manifestacij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Grada 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8,39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Republika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-15,63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8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-33,33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-33,33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-33,33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proj</w:t>
            </w:r>
            <w:r>
              <w:rPr>
                <w:b/>
                <w:sz w:val="20"/>
              </w:rPr>
              <w:t>ekata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A500004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Brendiranje-Pra</w:t>
            </w:r>
            <w:r>
              <w:rPr>
                <w:b/>
                <w:sz w:val="20"/>
              </w:rPr>
              <w:t>ktična</w:t>
            </w:r>
            <w:r>
              <w:rPr>
                <w:b/>
                <w:sz w:val="20"/>
              </w:rPr>
              <w:t> realizacija na proj. cakavice, M.Vlačića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rudarstva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16.702,00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5.5.003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IZ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ŽUPANIJSKOG</w:t>
            </w:r>
            <w:r>
              <w:rPr>
                <w:b/>
                <w:spacing w:val="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202,00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A500016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Kulturno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povijesni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susreti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A500017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Božić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2.944,00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7,36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42.944,00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6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6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6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6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6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6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3.1.001</w:t>
            </w:r>
            <w:r>
              <w:rPr>
                <w:b/>
                <w:sz w:val="20"/>
              </w:rPr>
              <w:tab/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2.944,00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2.944,00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2.944,00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2.944,00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2.944,00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2.944,00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T500010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Registar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kulturnih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dobara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skrb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1.113.360,00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1,80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1.093.360,00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djece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mladih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1,68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117.000,00</w:t>
            </w:r>
          </w:p>
        </w:tc>
      </w:tr>
      <w:tr>
        <w:trPr>
          <w:trHeight w:val="91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1,68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117.000,00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starijih</w:t>
            </w:r>
            <w:r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 bolesnih i nemoćnih osoba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619.700,00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-26.000,00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4,20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593.700,00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619.700,00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-26.000,00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4,20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593.700,00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619.700,00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-26.000,00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4,20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593.700,00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614.700,00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-26.000,00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4,23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588.700,00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obitelji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1,40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0,11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143.154,00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0,11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143.154,00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91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143.000,00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-1.846,00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1,29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141.154,00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3.1.001</w:t>
            </w:r>
            <w:r>
              <w:rPr>
                <w:b/>
                <w:sz w:val="20"/>
              </w:rPr>
              <w:tab/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91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3.1.002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227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227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227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1.346,00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227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227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1.346,00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s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invaliditetom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15.160,00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-32,98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10.160,00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15.160,00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-32,98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10.160,00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15.160,00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-32,98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10.160,00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15.160,00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-32,98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10.160,00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A500006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Humanitarne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akcije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A500007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obitelji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nužnom smještaju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13,95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13,95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13,95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13,95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A500008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udruga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ustanova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području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soc.skrbi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193.000,00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3,11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4,19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4,19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190.800,00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4,19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198.800,00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"Siguran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korak"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DRŽ.PR.KRO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NACIONALNO SUFINANCIRANJE 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5.6.1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PLUS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5008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Zdravstvo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164.948,00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0,42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165.648,00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Hitna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medicinska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pomoć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91.200,00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91.200,00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4.4.001</w:t>
            </w:r>
            <w:r>
              <w:rPr>
                <w:b/>
                <w:sz w:val="20"/>
              </w:rPr>
              <w:tab/>
              <w:t>4.BORAVIŠNE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PRISTOJBE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88.800,00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88.800,00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88.800,00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A500008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Prevencija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bolesti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promocija zdravlja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73.748,00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0,95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74.448,00</w:t>
            </w:r>
          </w:p>
        </w:tc>
      </w:tr>
      <w:tr>
        <w:trPr>
          <w:trHeight w:val="2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36.200,00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36.200,00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3,59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20.200,00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6.2.002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29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38.248,00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38.248,00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5009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civilnog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društva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udruga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građana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24.600,00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24.600,00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5010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Preventivni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aktivnosti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58.640,00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6,92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Prijatelj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djece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Dani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dječje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radosti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Aktivnosti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Zdravog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grada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44.940,00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9,03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44.940,00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9,03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44.940,00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9,03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49.000,00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44.940,00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9,03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50102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PREDŠKOLSKI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pacing w:val="-4"/>
                <w:sz w:val="20"/>
              </w:rPr>
              <w:t>ODGOJ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4.132.537,00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-38.304,00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</w:t>
            </w:r>
            <w:r>
              <w:rPr>
                <w:b/>
                <w:color w:val="FFFFFF"/>
                <w:spacing w:val="-4"/>
                <w:sz w:val="20"/>
              </w:rPr>
              <w:t>0,93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4.094.233,00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2.186.106,00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2.186.106,00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1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NAMJENE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-66.657,00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-12,70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458.343,00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5.1.0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UNIJE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5.4.001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2"/>
                <w:sz w:val="20"/>
              </w:rPr>
              <w:t> 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5.4.0012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ODRŽIVOST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DJEČJIH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VRTIĆA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226.429,00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226.429,00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5.4.0013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ODRŽIVOST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DJEČJIH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VRTIĆA-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8,66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12.550,00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OSN.OSIGUR.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35812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Dječji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vrtić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"Pjerina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Verbanac"</w:t>
            </w:r>
            <w:r>
              <w:rPr>
                <w:b/>
                <w:color w:val="FFFFFF"/>
                <w:spacing w:val="4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4.132.537,00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-38.304,00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</w:t>
            </w:r>
            <w:r>
              <w:rPr>
                <w:b/>
                <w:color w:val="FFFFFF"/>
                <w:spacing w:val="-4"/>
                <w:sz w:val="20"/>
              </w:rPr>
              <w:t>0,93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4.094.233,00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-38.304,00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0,93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4.094.233,00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Odgojno,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administrativno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tehničko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osoblje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4.063.487,00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-3.304,00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0,08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4.060.183,00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2.186.106,00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2.186.106,00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2.172.833,00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2.172.833,00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2.018.090,00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2.018.090,00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154.743,00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154.743,00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financijsk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imovinu i otp</w:t>
            </w:r>
            <w:r>
              <w:rPr>
                <w:b/>
                <w:sz w:val="20"/>
              </w:rPr>
              <w:t>late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579"/>
              <w:jc w:val="left"/>
              <w:rPr>
                <w:sz w:val="20"/>
              </w:rPr>
            </w:pPr>
            <w:r>
              <w:rPr>
                <w:sz w:val="20"/>
              </w:rPr>
              <w:t>Izdaci za otpl</w:t>
            </w:r>
            <w:r>
              <w:rPr>
                <w:sz w:val="20"/>
              </w:rPr>
              <w:t>atu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primljen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kredita i 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15.600,00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-400,00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-56.657,00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-11,11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453.343,00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496.727,00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-56.657,00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-11,41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440.070,00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494.967,00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-56.657,00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-11,45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438.310,00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1.760,00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financijsk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imovinu i otp</w:t>
            </w:r>
            <w:r>
              <w:rPr>
                <w:b/>
                <w:sz w:val="20"/>
              </w:rPr>
              <w:t>late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13.273,00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579"/>
              <w:jc w:val="left"/>
              <w:rPr>
                <w:sz w:val="20"/>
              </w:rPr>
            </w:pPr>
            <w:r>
              <w:rPr>
                <w:sz w:val="20"/>
              </w:rPr>
              <w:t>Izdaci za otpl</w:t>
            </w:r>
            <w:r>
              <w:rPr>
                <w:sz w:val="20"/>
              </w:rPr>
              <w:t>atu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primljen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kredita i zajmova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13.273,00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28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66.362,00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66.362,00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66.362,00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5.4.0012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ODRŽIVOS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DJEČJIH VRTIĆA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208.929,00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208.929,00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208.929,00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208.929,00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38.929,00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38.929,00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5.4.0013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ODRŽIVOS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DJEČJIH VRTIĆA-REZULTAT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51.784,00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51.784,00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330,00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5.9.000002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OPĆINE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PRIHODI KORISNIKA GL 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1.071.090,00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1.062.033,00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1.062.033,00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9.057,00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9.057,00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639,00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639,00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ŠTETA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OSN.OSIGUR.-</w:t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Opremanje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ustanove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-30,77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-66,67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-66,67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-66,67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5.4.0012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FISKALNA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ODRŽIVOS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DJEČJIH VRTIĆA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17.500,00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A500004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programa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30" w:lineRule="atLeas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djecu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teškoćama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razvoju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pripadni</w:t>
            </w:r>
            <w:r>
              <w:rPr>
                <w:b/>
                <w:sz w:val="20"/>
              </w:rPr>
              <w:t>ka</w:t>
            </w:r>
            <w:r>
              <w:rPr>
                <w:b/>
                <w:sz w:val="20"/>
              </w:rPr>
              <w:t> manjina i predškole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 projekt T500004 Projekt Era</w:t>
            </w:r>
            <w:r>
              <w:rPr>
                <w:b/>
                <w:sz w:val="20"/>
              </w:rPr>
              <w:t>smus</w:t>
            </w:r>
            <w:r>
              <w:rPr>
                <w:b/>
                <w:sz w:val="20"/>
              </w:rPr>
              <w:t> "Održiva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budućnost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rukama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novih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generacija"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5.1.0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UNIJE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50103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USTANOVE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7.123.284,00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63.062,00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0,89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7.186.346,00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644.153,00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-7.700,00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1,20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636.453,00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1.1.005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DECENTRALIZIRANA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SREDSTVA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OŠ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238.185,00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238.185,00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9.720,00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9.720,00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2.103,00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52,58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6.103,00</w:t>
            </w:r>
          </w:p>
        </w:tc>
      </w:tr>
      <w:tr>
        <w:trPr>
          <w:trHeight w:val="458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NAMJENE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323.575,00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323.575,00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NAMJENE-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39.979,00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444,21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48.979,00</w:t>
            </w:r>
          </w:p>
        </w:tc>
      </w:tr>
      <w:tr>
        <w:trPr>
          <w:trHeight w:val="457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8" w:lineRule="exact"/>
              <w:ind w:left="110" w:right="18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DECENTRALIZIRANE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FUNKCIJ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OSNOVNOG OBRAZOVANJA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414.946,00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-239.191,00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-57,64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175.755,00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5.1.003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DEC-OŠ-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588.799,00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0,40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591.149,00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DRŽAVNA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RIZNICA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5.085.891,00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5.085.891,00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2" w:lineRule="exact"/>
              <w:ind w:left="110" w:right="1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-RE</w:t>
            </w:r>
            <w:r>
              <w:rPr>
                <w:b/>
                <w:sz w:val="20"/>
              </w:rPr>
              <w:t>ZULTAT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11.603,00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11.603,00</w:t>
            </w:r>
          </w:p>
        </w:tc>
      </w:tr>
      <w:tr>
        <w:trPr>
          <w:trHeight w:val="2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-38,76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23.700,00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23.228,00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4.645,60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23.728,00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OSN.OSIGUR.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7.9.000003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IMOVINE-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NAKNADA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OSN.OSIGUR.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10581</w:t>
            </w:r>
            <w:r>
              <w:rPr>
                <w:b/>
                <w:color w:val="FFFFFF"/>
                <w:spacing w:val="-1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Osnovna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škol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20"/>
              </w:rPr>
              <w:t> "Matija Vlačić" 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2.021.070,00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27.005,00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1,34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2.048.075,00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2.021.070,00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27.005,00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1,34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2.048.075,00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1.658.400,00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18.655,00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1,12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1.677.055,00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14,29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14,29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14,29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1.1.005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-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DECENTRALIZIRANA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SREDSTVA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OŠ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70.177,00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70.177,00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70.177,00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70.177,00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70.177,00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70.177,00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line="213" w:lineRule="exact"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1.197,00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119,70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2.197,00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79,40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897,00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397,00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79,40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897,00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2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685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7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7.866,00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314,64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10.366,00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7.866,00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393,30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9.866,00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7.866,00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393,30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9.866,00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-71.183,00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-58,11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51.317,00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-71.183,00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-58,11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51.317,00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-71.183,00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-58,11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51.317,00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5.1.003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5.POTPORE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DEC-OŠ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1.240,00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1.240,00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5"/>
                <w:sz w:val="20"/>
              </w:rPr>
              <w:t> </w:t>
            </w:r>
            <w:r>
              <w:rPr>
                <w:b/>
                <w:sz w:val="20"/>
              </w:rPr>
              <w:t>5.9.000003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4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DRŽAVNA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RIZNICA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1.414.100,00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1.414.100,00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1.414.100,00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1.414.100,00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1.372.000,00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1.372.000,00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42.100,00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3.028,00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3.028,00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3.028,00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3.028,00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3.028,00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3.028,00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05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7.9.000003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1.330,00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Produženi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boravak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216.650,00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1,08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219.000,00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122.500,00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122.500,00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74.100,00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74.100,00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18.500,00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55.100,00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55.100,00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11,72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11,72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11,72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22.400,00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A500005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Dodatne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aktivnosti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učenika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osoblja u školi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22.520,00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10,59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24.905,00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21.520,00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21.520,00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19.120,00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19.120,00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4.800,00</w:t>
            </w:r>
          </w:p>
        </w:tc>
      </w:tr>
      <w:tr>
        <w:trPr>
          <w:trHeight w:val="91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2.385,00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2.385,00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Osiguranje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 s teškoćama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100.400,00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100.400,00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40.900,00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40.900,00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40.900,00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40.900,00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54.900,00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4.600,00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4.600,00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A500007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izvannastav</w:t>
            </w:r>
            <w:r>
              <w:rPr>
                <w:b/>
                <w:sz w:val="20"/>
              </w:rPr>
              <w:t>nih</w:t>
            </w:r>
            <w:r>
              <w:rPr>
                <w:b/>
                <w:sz w:val="20"/>
              </w:rPr>
              <w:t> projekata i drugo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144,60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6.115,00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1.455,00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1.455,00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1.455,00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1.455,00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2.160,00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2.160,00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2.160,00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 A500014 Osiguranje 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teškoćama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općina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ulaganja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17.500,00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10590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Osnovna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škola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pacing w:val="-4"/>
                <w:sz w:val="20"/>
              </w:rPr>
              <w:t>"Ivo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Lola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Ribar"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3.035.165,00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38.302,00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1,26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3.073.467,00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38.302,00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1,26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3.073.467,00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2.395.606,00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4.355,00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0,18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2.399.961,00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82.440,00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82.440,00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82.440,00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82.440,00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82.440,00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82.440,00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1.1.005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-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DECENTRALIZIRANA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SREDSTVA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OŠ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117.934,00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117.934,00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117.934,00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117.934,00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117.934,00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117.934,00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-580,00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-29,00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1.420,00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-58,00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-58,00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40" w:lineRule="auto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OSNOVNOG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176.196,00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-117.934,00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-66,93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58.262,00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176.196,00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-117.934,00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-66,93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58.262,00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176.196,00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-117.934,00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-66,93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58.262,00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120.800,00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119.700,00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119.700,00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1.100,00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1.100,00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5"/>
                <w:sz w:val="20"/>
              </w:rPr>
              <w:t> </w:t>
            </w:r>
            <w:r>
              <w:rPr>
                <w:b/>
                <w:sz w:val="20"/>
              </w:rPr>
              <w:t>5.9.000003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4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DRŽAVNA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RIZNICA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2.002.170,00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2.002.170,00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2.002.170,00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2.002.170,00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1.967.170,00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1.967.170,00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2.150,00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2.150,00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2.150,00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-2.150,00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-43,00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2.850,00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-2.150,00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-43,00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2.850,00</w:t>
            </w:r>
          </w:p>
        </w:tc>
      </w:tr>
      <w:tr>
        <w:trPr>
          <w:trHeight w:val="459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ŠTETA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OSN.OSIGUR.-</w:t>
            </w:r>
            <w:r>
              <w:rPr>
                <w:b/>
                <w:spacing w:val="-2"/>
                <w:sz w:val="20"/>
              </w:rPr>
              <w:t>PRIH.KOR.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7.9.000004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NAKNADA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ŠTETA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OSN.OSIGUR.-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4.935,00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4.935,00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4.935,00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Produženi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boravak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376.869,00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30.704,00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8,15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407.573,00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180.870,00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180.870,00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180.870,00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180.870,00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180.870,00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180.870,00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120.285,00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120.285,00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120.285,00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120.285,00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28.460,00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28.460,00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91.825,00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91.825,00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30.704,00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614,08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35.704,00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21.204,00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424,08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26.204,00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21.204,00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424,08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26.204,00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70.714,00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70.714,00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70.714,00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70.714,00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69.864,00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69.864,00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A500005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Dodatne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aktivnosti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učenika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osoblja u školi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47.195,00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47.195,00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46.195,00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46.195,00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30.195,00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30.195,00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345,00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345,00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4.850,00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4.850,00</w:t>
            </w:r>
          </w:p>
        </w:tc>
      </w:tr>
      <w:tr>
        <w:trPr>
          <w:trHeight w:val="92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osiguranja i 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7" w:lineRule="auto" w:before="1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Osiguranje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 s teškoćama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125.080,00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125.080,00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57.080,00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57.080,00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57.080,00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57.080,00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53.370,00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53.370,00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3.710,00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3.710,00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68.000,00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A500007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izvannastav</w:t>
            </w:r>
            <w:r>
              <w:rPr>
                <w:b/>
                <w:sz w:val="20"/>
              </w:rPr>
              <w:t>nih</w:t>
            </w:r>
            <w:r>
              <w:rPr>
                <w:b/>
                <w:sz w:val="20"/>
              </w:rPr>
              <w:t> projekata i drugo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3.243,00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81,08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7.243,00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3.243,00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3.243,00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1.643,00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1.643,00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1.643,00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1.643,00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1.600,00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 A500014 Osiguranje 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teškoćama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općina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2.643,00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2.563,00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2.563,00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ulaganja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83.772,00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83.772,00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5.0.111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7"/>
                <w:sz w:val="20"/>
              </w:rPr>
              <w:t>ZA</w:t>
            </w:r>
          </w:p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28.772,00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28.772,00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28.772,00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28.772,00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28.772,00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28.772,00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10645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Centar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"Liče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Faraguna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"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725.079,00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9.045,00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1,25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734.124,00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1,25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734.124,00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591.261,00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1,53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600.306,00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3.700,00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1.1.005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-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DECENTRALIZIRANA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SREDSTVA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OŠ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23.022,00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23.022,00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23.022,00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23.022,00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23.022,00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23.022,00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1.486,00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148,60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2.486,00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1.486,00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148,60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2.486,00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1.486,00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148,60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2.486,00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5.0.111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7"/>
                <w:sz w:val="20"/>
              </w:rPr>
              <w:t>ZA</w:t>
            </w:r>
          </w:p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-23.022,00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-76,74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6.978,00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-23.022,00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-76,74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6.978,00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-23.022,00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-76,74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6.978,00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4.800,00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5"/>
                <w:sz w:val="20"/>
              </w:rPr>
              <w:t> </w:t>
            </w:r>
            <w:r>
              <w:rPr>
                <w:b/>
                <w:sz w:val="20"/>
              </w:rPr>
              <w:t>5.9.000003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4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DRŽAVNA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RIZNICA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544.921,00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544.921,00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544.921,00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544.921,00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530.121,00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530.121,00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14.800,00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2.359,00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2.359,00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2.200,00</w:t>
            </w:r>
          </w:p>
        </w:tc>
      </w:tr>
      <w:tr>
        <w:trPr>
          <w:trHeight w:val="260" w:hRule="atLeast"/>
        </w:trPr>
        <w:tc>
          <w:tcPr>
            <w:tcW w:w="4811" w:type="dxa"/>
          </w:tcPr>
          <w:p>
            <w:pPr>
              <w:pStyle w:val="TableParagraph"/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0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1.040,00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1.040,00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1.040,00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5.700,00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Osiguranje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 s teškoćama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27.500,00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5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A500008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boravk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A500013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aktivnosti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predškolske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djece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17.880,00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17.880,00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16.600,00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840,00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</w:tr>
      <w:tr>
        <w:trPr>
          <w:trHeight w:val="260" w:hRule="atLeast"/>
        </w:trPr>
        <w:tc>
          <w:tcPr>
            <w:tcW w:w="4811" w:type="dxa"/>
          </w:tcPr>
          <w:p>
            <w:pPr>
              <w:pStyle w:val="TableParagraph"/>
              <w:spacing w:before="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0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line="213" w:lineRule="exact"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 A500014 Osiguranje pomo</w:t>
            </w:r>
            <w:r>
              <w:rPr>
                <w:b/>
                <w:sz w:val="20"/>
              </w:rPr>
              <w:t>ćnika</w:t>
            </w:r>
            <w:r>
              <w:rPr>
                <w:b/>
                <w:sz w:val="20"/>
              </w:rPr>
              <w:t> učenicima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teškoćama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općina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19.960,00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19.960,00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4.950,00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4.950,00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ulaganja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5.0.111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7"/>
                <w:sz w:val="20"/>
              </w:rPr>
              <w:t>ZA</w:t>
            </w:r>
          </w:p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48478</w:t>
            </w:r>
            <w:r>
              <w:rPr>
                <w:b/>
                <w:color w:val="FFFFFF"/>
                <w:spacing w:val="-1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Umjetnička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škol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z w:val="20"/>
              </w:rPr>
              <w:t> Matka Brajše Rašana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1.341.970,00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-11.290,00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-</w:t>
            </w:r>
            <w:r>
              <w:rPr>
                <w:b/>
                <w:color w:val="FFFFFF"/>
                <w:spacing w:val="-4"/>
                <w:sz w:val="20"/>
              </w:rPr>
              <w:t>0,84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1.330.680,00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1.341.970,00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-11.290,00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0,84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1.330.680,00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1.300.020,00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1.410,00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0,11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1.301.430,00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1.1.005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-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DECENTRALIZIRANA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SREDSTVA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OŠ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27.052,00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27.052,00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27.052,00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27.052,00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27.052,00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27.052,00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91.700,00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91.700,00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93,93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2.909,00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93,93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2.909,00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1.409,00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93,93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2.909,00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-27.052,00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-65,19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14.448,00</w:t>
            </w:r>
          </w:p>
        </w:tc>
      </w:tr>
      <w:tr>
        <w:trPr>
          <w:trHeight w:val="261" w:hRule="atLeast"/>
        </w:trPr>
        <w:tc>
          <w:tcPr>
            <w:tcW w:w="4811" w:type="dxa"/>
          </w:tcPr>
          <w:p>
            <w:pPr>
              <w:pStyle w:val="TableParagraph"/>
              <w:spacing w:before="3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1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1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1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-27.052,00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-65,19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14.448,00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41.450,00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-27.052,00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-65,26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14.398,00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19.750,00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5"/>
                <w:sz w:val="20"/>
              </w:rPr>
              <w:t> </w:t>
            </w:r>
            <w:r>
              <w:rPr>
                <w:b/>
                <w:sz w:val="20"/>
              </w:rPr>
              <w:t>5.9.000003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4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DRŽAVNA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RIZNICA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1.124.700,00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1.124.700,00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1.124.700,00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1.124.700,00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1.022.100,00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1.022.100,00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102.600,00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102.600,00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A500011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Jazz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odjel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Pripremni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glazbeni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ples</w:t>
            </w:r>
            <w:r>
              <w:rPr>
                <w:b/>
                <w:sz w:val="20"/>
              </w:rPr>
              <w:t>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program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28.700,00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-12.700,00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-44,25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12.700,00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-12.700,00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-12.700,00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-12.000,00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-700,00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ulaganja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osnovnog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5.0.111 POTPORE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DECENTRALIZIRANE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FUNKCIJE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OSNOVNO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8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50104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USTANOVE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KULTURI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1.424.364,00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30.426,00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2,14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1.454.790,00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639.310,00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0,55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642.810,00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139.524,00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139.524,00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2.737,00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2.737,00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NAMJENE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60.150,00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60.150,00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NAMJENE-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5.873,00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221,62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8.523,00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DRŽ.PR.KROZ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NACIONALNO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SUFINANCIRANJE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72.001,00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3,90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74.806,00</w:t>
            </w:r>
          </w:p>
        </w:tc>
      </w:tr>
      <w:tr>
        <w:trPr>
          <w:trHeight w:val="264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407.999,00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3,90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423.894,00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95.200,00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-2.569,00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2,70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92.631,00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 w:right="1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-RE</w:t>
            </w:r>
            <w:r>
              <w:rPr>
                <w:b/>
                <w:sz w:val="20"/>
              </w:rPr>
              <w:t>ZULTAT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7.230,00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7.9.000002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KOR.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</w:tr>
      <w:tr>
        <w:trPr>
          <w:trHeight w:val="266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7.9.000003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IMOVINE-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1.346,00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1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15577</w:t>
            </w:r>
            <w:r>
              <w:rPr>
                <w:b/>
                <w:color w:val="FFFFFF"/>
                <w:spacing w:val="-1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Pučko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otvor</w:t>
            </w:r>
            <w:r>
              <w:rPr>
                <w:b/>
                <w:color w:val="FFFFFF"/>
                <w:sz w:val="20"/>
              </w:rPr>
              <w:t>eno</w:t>
            </w:r>
            <w:r>
              <w:rPr>
                <w:b/>
                <w:color w:val="FFFFFF"/>
                <w:sz w:val="20"/>
              </w:rPr>
              <w:t> učilište 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1.134.704,00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13.912,00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1,23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1.148.616,00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1.134.704,00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13.912,00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1,23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1.148.616,00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A500007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Glazbeno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scenska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13.500,00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6.900,00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A500009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Gradska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galerija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42.800,00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4.244,00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9,92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47.044,00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19,66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19,66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17.730,00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19,74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21.230,00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4,44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9.400,00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8.680,00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2,12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8.680,00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220,00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44,00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720,00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2,22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15.844,00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2,22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15.844,00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2,22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15.844,00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A500010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redo</w:t>
            </w:r>
            <w:r>
              <w:rPr>
                <w:b/>
                <w:sz w:val="20"/>
              </w:rPr>
              <w:t>vne</w:t>
            </w:r>
            <w:r>
              <w:rPr>
                <w:b/>
                <w:sz w:val="20"/>
              </w:rPr>
              <w:t> djelatnosti kina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73.228,00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0,11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73.308,00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45.228,00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0,44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45.028,00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44.728,00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0,45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44.528,00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9.928,00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9.928,00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34.700,00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0,58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34.500,00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2"/>
                <w:sz w:val="20"/>
              </w:rPr>
              <w:t> </w:t>
            </w:r>
            <w:r>
              <w:rPr>
                <w:b/>
                <w:sz w:val="20"/>
              </w:rPr>
              <w:t>6.9.000002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6.DONACIJE--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A500011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redo</w:t>
            </w:r>
            <w:r>
              <w:rPr>
                <w:b/>
                <w:sz w:val="20"/>
              </w:rPr>
              <w:t>vne</w:t>
            </w:r>
            <w:r>
              <w:rPr>
                <w:b/>
                <w:sz w:val="20"/>
              </w:rPr>
              <w:t> djelatnosti obrazovanja odraslih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79.796,00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0,25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79.596,00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78.796,00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0,25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78.596,00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77.796,00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0,26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77.596,00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5.076,00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5.076,00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72.620,00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0,28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72.420,00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2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687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6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A500020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zajedničk</w:t>
            </w:r>
            <w:r>
              <w:rPr>
                <w:b/>
                <w:sz w:val="20"/>
              </w:rPr>
              <w:t>ih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službi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366.730,00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366.730,00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366.730,00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366.730,00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364.230,00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364.230,00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297.247,00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297.247,00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66.983,00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66.983,00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10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A500021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muzejs</w:t>
            </w:r>
            <w:r>
              <w:rPr>
                <w:b/>
                <w:sz w:val="20"/>
              </w:rPr>
              <w:t>ke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djelatnosti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78.650,00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-8.912,00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-11,33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69.738,00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8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8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8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8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9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9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38.650,00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9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9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9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38.650,00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30.150,00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30.150,00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30.050,00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30.050,00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7" w:lineRule="auto" w:before="1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na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nefinancijskoj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1.588,00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1.588,00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1.588,00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1.588,00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1.588,00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1.588,00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29.500,00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-35,59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-22,50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-4.500,00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-22,50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-63,16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8.500,00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-58,82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346"/>
              <w:jc w:val="left"/>
              <w:rPr>
                <w:sz w:val="20"/>
              </w:rPr>
            </w:pPr>
            <w:r>
              <w:rPr>
                <w:sz w:val="20"/>
              </w:rPr>
              <w:t>Rashodi za doda</w:t>
            </w:r>
            <w:r>
              <w:rPr>
                <w:sz w:val="20"/>
              </w:rPr>
              <w:t>tna</w:t>
            </w:r>
            <w:r>
              <w:rPr>
                <w:sz w:val="20"/>
              </w:rPr>
              <w:t> ulaganja 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nefinancijskoj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T500009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tranziciji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znanja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obrazovanjem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prema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novim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prilikama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18.700,00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3,90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498.700,00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DRŽ.PR.KRO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NACIONALNO SUFINANCIRANJE 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72.001,00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3,90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74.806,00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49.501,00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52.306,00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12.081,00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12.081,00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37.420,00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37.420,00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2.805,00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2.805,00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22.350,00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22.350,00</w:t>
            </w:r>
          </w:p>
        </w:tc>
      </w:tr>
      <w:tr>
        <w:trPr>
          <w:trHeight w:val="265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407.999,00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3,90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423.894,00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280.499,00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296.394,00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68.461,00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68.461,00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212.038,00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212.038,00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15.895,00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15.895,00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neproizveden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850,00</w:t>
            </w:r>
          </w:p>
        </w:tc>
      </w:tr>
      <w:tr>
        <w:trPr>
          <w:trHeight w:val="689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126.650,00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126.650,00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42266</w:t>
            </w:r>
            <w:r>
              <w:rPr>
                <w:b/>
                <w:color w:val="FFFFFF"/>
                <w:spacing w:val="-10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Gradska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knjižnica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-</w:t>
            </w:r>
            <w:r>
              <w:rPr>
                <w:b/>
                <w:color w:val="FFFFFF"/>
                <w:sz w:val="20"/>
              </w:rPr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289.660,00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16.514,00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5,70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306.174,00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16.514,00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5,70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306.174,00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A500013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Financiranje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redovne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djelatnosti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knjižnice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245.060,00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4.040,00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249.100,00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229.780,00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229.780,00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229.780,00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229.780,00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179.000,00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179.000,00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50.780,00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50.780,00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1.400,00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1.400,00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6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nabavu</w:t>
            </w:r>
          </w:p>
          <w:p>
            <w:pPr>
              <w:pStyle w:val="TableParagraph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nefinancijske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6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6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10.200,00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3,43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3,43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10.130,00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3,46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10.480,00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1.285,00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171,33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2.035,00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171,33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2.035,00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1.285,00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171,33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2.035,00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7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5.9.000004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-REZULTAT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5.9.000001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559,00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559,00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559,00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05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7.9.000003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846,00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846,00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846,00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13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846,00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A500014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Književni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susreti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radionice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10.400,00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11.474,00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110,33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21.874,00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3.9.000001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7"/>
                <w:sz w:val="20"/>
              </w:rPr>
              <w:t> </w:t>
            </w:r>
            <w:r>
              <w:rPr>
                <w:b/>
                <w:sz w:val="20"/>
              </w:rPr>
              <w:t>3.9.000002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3.VLASTITI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PRIHODI-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1.737,00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1.737,00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1.737,00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1.737,00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1.737,00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1.737,00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9,21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9,21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9,21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3.450,00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157,89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157,89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4.900,00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157,89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4.900,00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7.087,00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308,13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9.387,00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7.087,00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308,13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9.387,00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7.087,00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308,13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9.387,00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Kapitalni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Kapitalna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ulaganja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34.200,00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2,92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25.900,00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1,93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26.400,00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26.400,00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1,93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26.400,00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7.9.000002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PRIH.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KOR.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105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7.9.000003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2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</w:tr>
      <w:tr>
        <w:trPr>
          <w:trHeight w:val="687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50105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USTANOVE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SOCIJALNOJ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SKRBI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1.933.360,00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119.165,00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6,16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2.052.525,00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918.560,00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2,18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898.560,00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NAMJENE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IHODI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1.009.800,00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1.009.800,00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POSEBNE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NAMJENE-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DRŽ.PR.KROZ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NACIONALNO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SUFINANCIRANJE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12.126,00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12.126,00</w:t>
            </w:r>
          </w:p>
        </w:tc>
      </w:tr>
      <w:tr>
        <w:trPr>
          <w:trHeight w:val="264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ŽUPANIJSKOG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5.6.1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PLUS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68.714,00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68.714,00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KORISNIKA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5"/>
                <w:sz w:val="20"/>
              </w:rPr>
              <w:t> 02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</w:tr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7.9.000002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7.PRIHODI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KOR.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3366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Proračunski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korisnik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53994</w:t>
            </w:r>
            <w:r>
              <w:rPr>
                <w:b/>
                <w:color w:val="FFFFFF"/>
                <w:spacing w:val="-9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Dom</w:t>
            </w:r>
            <w:r>
              <w:rPr>
                <w:b/>
                <w:color w:val="FFFFFF"/>
                <w:spacing w:val="-8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pacing w:val="-6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starije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osobe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Labin</w:t>
            </w:r>
          </w:p>
        </w:tc>
        <w:tc>
          <w:tcPr>
            <w:tcW w:w="2350" w:type="dxa"/>
            <w:shd w:val="clear" w:color="auto" w:fill="3366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1.933.360,00</w:t>
            </w:r>
          </w:p>
        </w:tc>
        <w:tc>
          <w:tcPr>
            <w:tcW w:w="1801" w:type="dxa"/>
            <w:shd w:val="clear" w:color="auto" w:fill="3366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119.165,00</w:t>
            </w:r>
          </w:p>
        </w:tc>
        <w:tc>
          <w:tcPr>
            <w:tcW w:w="1480" w:type="dxa"/>
            <w:shd w:val="clear" w:color="auto" w:fill="3366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6,16</w:t>
            </w:r>
          </w:p>
        </w:tc>
        <w:tc>
          <w:tcPr>
            <w:tcW w:w="1669" w:type="dxa"/>
            <w:shd w:val="clear" w:color="auto" w:fill="3366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2.052.525,00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5011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skrb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smještajem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119.165,00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6,16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2.052.525,00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A500001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starijih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nemoćnih osoba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1.850.560,00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30.325,00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1,64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1.880.885,00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918.560,00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2,18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898.560,00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913.710,00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2,19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893.710,00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776.780,00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-20.000,00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2,57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756.780,00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136.930,00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136.930,00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4.850,00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4.850,00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4.850,00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4.850,00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927.000,00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584.070,00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-26.560,00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4,55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557.510,00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262.430,00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26.560,00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10,12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288.990,00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80.000,00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80.000,00</w:t>
            </w:r>
          </w:p>
        </w:tc>
      </w:tr>
      <w:tr>
        <w:trPr>
          <w:trHeight w:val="458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7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NAMJENE-REZULTAT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42.295,00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42.295,00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42.295,00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5.9.000001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02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7.780,00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7.780,00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6.9.000001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6.DONACIJE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-16,67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-16,67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7.9.000002 7.PRIHODI </w:t>
            </w:r>
            <w:r>
              <w:rPr>
                <w:b/>
                <w:sz w:val="20"/>
              </w:rPr>
              <w:t>OD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PRIH.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KOR.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A500002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progr</w:t>
            </w:r>
            <w:r>
              <w:rPr>
                <w:b/>
                <w:sz w:val="20"/>
              </w:rPr>
              <w:t>ama</w:t>
            </w:r>
            <w:r>
              <w:rPr>
                <w:b/>
                <w:sz w:val="20"/>
              </w:rPr>
              <w:t> dnevnog boravka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14.750,00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14.750,00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14.750,00</w:t>
            </w:r>
          </w:p>
        </w:tc>
      </w:tr>
      <w:tr>
        <w:trPr>
          <w:trHeight w:val="46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2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3.250,00</w:t>
            </w:r>
          </w:p>
        </w:tc>
      </w:tr>
      <w:tr>
        <w:trPr>
          <w:trHeight w:val="685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7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3.250,00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3.250,00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A500003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programa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pomoć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kući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prijevoza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64.800,00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12,35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72.800,00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4.9.000001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4.PRIHODI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POSE</w:t>
            </w:r>
            <w:r>
              <w:rPr>
                <w:b/>
                <w:sz w:val="20"/>
              </w:rPr>
              <w:t>BNE</w:t>
            </w:r>
            <w:r>
              <w:rPr>
                <w:b/>
                <w:sz w:val="20"/>
              </w:rPr>
              <w:t> NAMJENE - PRIHODI KORISNIKA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64.800,00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57.900,00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57.900,00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57.900,00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6.900,00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6.900,00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5.5.001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z w:val="20"/>
              </w:rPr>
              <w:t> ŽUPANIJSKOG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T500001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"Siguran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korak"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80.840,00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80.840,00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DRŽ.PR.KROZ</w:t>
            </w:r>
          </w:p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NACIONALNO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SUFINANCIRANJE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12.126,00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12.126,00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7.626,00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7.626,00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5.940,00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5.940,00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1.326,00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1.326,00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40" w:lineRule="auto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spacing w:before="1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9"/>
                <w:sz w:val="20"/>
              </w:rPr>
              <w:t> </w:t>
            </w:r>
            <w:r>
              <w:rPr>
                <w:b/>
                <w:sz w:val="20"/>
              </w:rPr>
              <w:t>5.6.1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SOCIJALNI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PLUS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68.714,00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68.714,00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43.214,00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43.214,00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33.660,00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33.660,00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340,00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inozemstvo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unutar</w:t>
            </w:r>
          </w:p>
          <w:p>
            <w:pPr>
              <w:pStyle w:val="TableParagraph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općeg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7.514,00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7.514,00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25.500,00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25.500,00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000080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Razdjel 601 UPRAVNI ODJEL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GOSPODARSTVO,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EU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PROJEKTE,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STRATEŠ</w:t>
            </w:r>
            <w:r>
              <w:rPr>
                <w:b/>
                <w:color w:val="FFFFFF"/>
                <w:sz w:val="20"/>
              </w:rPr>
              <w:t>KO</w:t>
            </w:r>
            <w:r>
              <w:rPr>
                <w:b/>
                <w:color w:val="FFFFFF"/>
                <w:sz w:val="20"/>
              </w:rPr>
              <w:t> PLANIRANJE I RAZVOJ</w:t>
            </w:r>
          </w:p>
        </w:tc>
        <w:tc>
          <w:tcPr>
            <w:tcW w:w="235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447.968,00</w:t>
            </w:r>
          </w:p>
        </w:tc>
        <w:tc>
          <w:tcPr>
            <w:tcW w:w="1801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170.281,00</w:t>
            </w:r>
          </w:p>
        </w:tc>
        <w:tc>
          <w:tcPr>
            <w:tcW w:w="1480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38,01</w:t>
            </w:r>
          </w:p>
        </w:tc>
        <w:tc>
          <w:tcPr>
            <w:tcW w:w="1669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618.249,00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0000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Glava 60101 UPRAVNI ODJEL </w:t>
            </w:r>
            <w:r>
              <w:rPr>
                <w:b/>
                <w:color w:val="FFFFFF"/>
                <w:sz w:val="20"/>
              </w:rPr>
              <w:t>ZA</w:t>
            </w:r>
            <w:r>
              <w:rPr>
                <w:b/>
                <w:color w:val="FFFFFF"/>
                <w:sz w:val="20"/>
              </w:rPr>
              <w:t> GOSPODARSTVO,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EU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PROJEKTE,</w:t>
            </w:r>
            <w:r>
              <w:rPr>
                <w:b/>
                <w:color w:val="FFFFFF"/>
                <w:spacing w:val="-1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STRATEŠ</w:t>
            </w:r>
            <w:r>
              <w:rPr>
                <w:b/>
                <w:color w:val="FFFFFF"/>
                <w:sz w:val="20"/>
              </w:rPr>
              <w:t>KO</w:t>
            </w:r>
            <w:r>
              <w:rPr>
                <w:b/>
                <w:color w:val="FFFFFF"/>
                <w:sz w:val="20"/>
              </w:rPr>
              <w:t> PLANIRANJE I RAZVOJ</w:t>
            </w:r>
          </w:p>
        </w:tc>
        <w:tc>
          <w:tcPr>
            <w:tcW w:w="235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447.968,00</w:t>
            </w:r>
          </w:p>
        </w:tc>
        <w:tc>
          <w:tcPr>
            <w:tcW w:w="1801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170.281,00</w:t>
            </w:r>
          </w:p>
        </w:tc>
        <w:tc>
          <w:tcPr>
            <w:tcW w:w="1480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38,01</w:t>
            </w:r>
          </w:p>
        </w:tc>
        <w:tc>
          <w:tcPr>
            <w:tcW w:w="1669" w:type="dxa"/>
            <w:shd w:val="clear" w:color="auto" w:fill="0000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618.249,00</w:t>
            </w:r>
          </w:p>
        </w:tc>
      </w:tr>
      <w:tr>
        <w:trPr>
          <w:trHeight w:val="264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328.818,00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1.260,00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0,38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330.078,00</w:t>
            </w:r>
          </w:p>
        </w:tc>
      </w:tr>
      <w:tr>
        <w:trPr>
          <w:trHeight w:val="460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DRŽ.PR.KROZ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NACIONALNO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SUFINANCIRANJE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5.1.0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UNIJE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161,36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5.4.001</w:t>
            </w:r>
            <w:r>
              <w:rPr>
                <w:b/>
                <w:sz w:val="20"/>
              </w:rPr>
              <w:tab/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DRŽAVNOG</w:t>
            </w:r>
            <w:r>
              <w:rPr>
                <w:b/>
                <w:spacing w:val="-2"/>
                <w:sz w:val="20"/>
              </w:rPr>
              <w:t> PRORAČUNA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13.530,00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-13.530,00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1"/>
        <w:rPr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5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0"/>
              </w:rPr>
              <w:t>5.4.0020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DRŽ.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PROR.-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REGIONALNI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98.220,00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48.076,00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48,95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146.296,00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5.6.4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POMORSTVO,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RIBARSTVO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AKVAKULTURU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80.895,00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7161" w:type="dxa"/>
            <w:gridSpan w:val="2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6.1.002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6001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Jačanje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gospodarstva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162.918,00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3.211,00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1,97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166.129,00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A600001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Učešće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Fondu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poljoprivrede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agroturizma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Istre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6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6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6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A600002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Promocija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tradicionaln</w:t>
            </w:r>
            <w:r>
              <w:rPr>
                <w:b/>
                <w:sz w:val="20"/>
              </w:rPr>
              <w:t>ih</w:t>
            </w:r>
            <w:r>
              <w:rPr>
                <w:b/>
                <w:sz w:val="20"/>
              </w:rPr>
              <w:t> obrta i proizvoda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A600003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Lokalna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akcijska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grupa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Istočna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Istra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1.518,00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38,12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1.518,00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38,12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1.518,00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38,12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1.518,00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38,12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A600004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Lokalna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akcijska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grupa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ribarstvu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Istočna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Istra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1.018,00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25,57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1.018,00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25,57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1.018,00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25,57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1.018,00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25,57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A600005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Bespovratne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potpore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subvencije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89.000,00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89.000,00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691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A600006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Iformativna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eduk</w:t>
            </w:r>
            <w:r>
              <w:rPr>
                <w:b/>
                <w:sz w:val="20"/>
              </w:rPr>
              <w:t>ativna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potpora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3,38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20.675,00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6.1.001</w:t>
            </w:r>
            <w:r>
              <w:rPr>
                <w:b/>
                <w:sz w:val="20"/>
              </w:rPr>
              <w:tab/>
              <w:t>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donacije,</w:t>
            </w:r>
          </w:p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6.1.002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DONACIJE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675,00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675,00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T600001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Coworking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T600002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baza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podataka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projektima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233.500,00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175.620,00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75,21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409.120,00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A600001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Priprema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projekata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fondova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104.800,00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100.000,00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95,42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204.800,00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104.800,00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104.800,00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104.800,00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104.800,00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104.800,00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5.4.0020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DRŽ.</w:t>
            </w:r>
          </w:p>
          <w:p>
            <w:pPr>
              <w:pStyle w:val="TableParagraph"/>
              <w:spacing w:line="21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PROR.-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457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8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5.6.4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POMORSTV</w:t>
            </w:r>
            <w:r>
              <w:rPr>
                <w:b/>
                <w:sz w:val="20"/>
              </w:rPr>
              <w:t>O,</w:t>
            </w:r>
            <w:r>
              <w:rPr>
                <w:b/>
                <w:sz w:val="20"/>
              </w:rPr>
              <w:t> RIBARSTVO I AKVAKULTURU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65.000,00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65.000,00</w:t>
            </w:r>
          </w:p>
        </w:tc>
      </w:tr>
      <w:tr>
        <w:trPr>
          <w:trHeight w:val="264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T600009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WI4EU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266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T600014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Road2Resilience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161,36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5.1.0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UNIJE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161,36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161,36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1.100,00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7.100,00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645,45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8.200,00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T600015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SOSPHERE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11.920,00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18,06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77.920,00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13.840,00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1.744,00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12,60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13.840,00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12,60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15.584,00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9.600,00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-640,00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6,67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8.960,00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4.240,00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2.384,00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56,23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6.624,00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REGION</w:t>
            </w:r>
            <w:r>
              <w:rPr>
                <w:b/>
                <w:sz w:val="20"/>
              </w:rPr>
              <w:t>ALNI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10.176,00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19,51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62.336,00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52.160,00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10.176,00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19,51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62.336,00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1,82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35.840,00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16.960,00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9.536,00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56,23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26.496,00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T600016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MEMORY</w:t>
            </w:r>
          </w:p>
          <w:p>
            <w:pPr>
              <w:pStyle w:val="TableParagraph"/>
              <w:spacing w:line="212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ESCAPE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57.000,00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37.900,00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66,49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13" w:lineRule="exact" w:before="227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94.900,00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263" w:hRule="atLeast"/>
        </w:trPr>
        <w:tc>
          <w:tcPr>
            <w:tcW w:w="481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10.940,00</w:t>
            </w:r>
          </w:p>
        </w:tc>
        <w:tc>
          <w:tcPr>
            <w:tcW w:w="1801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10.940,00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10.940,00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3.440,00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3.440,00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5.6.3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EUROPSKI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REGION</w:t>
            </w:r>
            <w:r>
              <w:rPr>
                <w:b/>
                <w:sz w:val="20"/>
              </w:rPr>
              <w:t>ALNI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46.060,00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37.900,00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82,28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83.960,00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46.060,00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37.900,00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82,28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83.960,00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13.760,00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13.760,00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29.600,00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29.600,00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8.300,00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8.300,00</w:t>
            </w:r>
          </w:p>
        </w:tc>
      </w:tr>
      <w:tr>
        <w:trPr>
          <w:trHeight w:val="688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T600017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TRANZICIJI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ZNANJA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OBRAZOVANJE</w:t>
            </w:r>
            <w:r>
              <w:rPr>
                <w:b/>
                <w:sz w:val="20"/>
              </w:rPr>
              <w:t>M</w:t>
            </w:r>
            <w:r>
              <w:rPr>
                <w:b/>
                <w:sz w:val="20"/>
              </w:rPr>
              <w:t> PREMA NOVIM PRILIKAMA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18.700,00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18.700,00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z w:val="20"/>
              </w:rPr>
              <w:t>5.0.12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DRŽ.PR.KRO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NACIONALNO SUFINANCIRANJE E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PROJEKATA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2.805,00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1.275,00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1.275,00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1.530,00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1.530,00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5.7.7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PRAVEDNU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TRANZICIJU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15.895,00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7.225,00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7.225,00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8.670,00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8.670,00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6003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Poticanje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korištenja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obnovljivih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energije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6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A600001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Poticaj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korištenje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obnovljivih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izvora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energije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6004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projekti</w:t>
            </w:r>
            <w:r>
              <w:rPr>
                <w:b/>
                <w:sz w:val="20"/>
              </w:rPr>
              <w:t>ma</w:t>
            </w:r>
            <w:r>
              <w:rPr>
                <w:b/>
                <w:sz w:val="20"/>
              </w:rPr>
              <w:t> financiranim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sredstava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22.550,00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-8.950,00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-39,69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13.600,00</w:t>
            </w:r>
          </w:p>
        </w:tc>
      </w:tr>
      <w:tr>
        <w:trPr>
          <w:trHeight w:val="69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 projekt T600002 Program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provedb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edukativnih,kulturnih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sportskih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aktiv.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djec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predšk.dobi i djece do IV raz.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22.550,00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-22.550,00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9.020,00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-9.020,00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8.220,00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-8.220,00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3.140,00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-3.140,00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5.080,00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-5.080,00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-800,00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line="230" w:lineRule="exact"/>
              <w:ind w:left="110" w:right="10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5.4.001</w:t>
              <w:tab/>
              <w:t>5.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TEKUĆE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 DRŽAVNOG PRORAČUNA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13.530,00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-13.530,00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12.330,00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-12.330,00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64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4.710,00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-4.710,00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općeg proračuna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7.620,00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-7.620,00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811" w:type="dxa"/>
          </w:tcPr>
          <w:p>
            <w:pPr>
              <w:pStyle w:val="TableParagraph"/>
              <w:spacing w:before="230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688" w:hRule="atLeast"/>
        </w:trPr>
        <w:tc>
          <w:tcPr>
            <w:tcW w:w="481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1.200,00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-1.200,00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691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Tekući projekt T600003 Spomen soba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Narodnom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muzeju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posvećena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brigadama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Hrvatske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vojske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Domovinskom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ratu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5.600,00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5.600,00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</w:tr>
      <w:tr>
        <w:trPr>
          <w:trHeight w:val="265" w:hRule="atLeast"/>
        </w:trPr>
        <w:tc>
          <w:tcPr>
            <w:tcW w:w="4811" w:type="dxa"/>
          </w:tcPr>
          <w:p>
            <w:pPr>
              <w:pStyle w:val="TableParagraph"/>
              <w:spacing w:before="35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before="35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2.100,00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5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2.100,00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BodyText"/>
        <w:spacing w:before="7"/>
        <w:rPr>
          <w:b/>
          <w:sz w:val="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1"/>
        <w:gridCol w:w="2350"/>
        <w:gridCol w:w="2065"/>
        <w:gridCol w:w="1801"/>
        <w:gridCol w:w="1480"/>
        <w:gridCol w:w="1669"/>
      </w:tblGrid>
      <w:tr>
        <w:trPr>
          <w:trHeight w:val="460" w:hRule="atLeast"/>
        </w:trPr>
        <w:tc>
          <w:tcPr>
            <w:tcW w:w="481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  <w:tc>
          <w:tcPr>
            <w:tcW w:w="1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3.500,00</w:t>
            </w:r>
          </w:p>
        </w:tc>
      </w:tr>
      <w:tr>
        <w:trPr>
          <w:trHeight w:val="690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30" w:lineRule="exac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5.4.0020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KAPITALNE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POMOĆI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DRŽ.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PROR.-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REZULTAT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458" w:hRule="atLeast"/>
        </w:trPr>
        <w:tc>
          <w:tcPr>
            <w:tcW w:w="4811" w:type="dxa"/>
          </w:tcPr>
          <w:p>
            <w:pPr>
              <w:pStyle w:val="TableParagraph"/>
              <w:spacing w:before="227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0" w:type="dxa"/>
          </w:tcPr>
          <w:p>
            <w:pPr>
              <w:pStyle w:val="TableParagraph"/>
              <w:spacing w:line="228" w:lineRule="exact"/>
              <w:ind w:left="109" w:right="1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227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8.000,00</w:t>
            </w:r>
          </w:p>
        </w:tc>
      </w:tr>
      <w:tr>
        <w:trPr>
          <w:trHeight w:val="691" w:hRule="atLeast"/>
        </w:trPr>
        <w:tc>
          <w:tcPr>
            <w:tcW w:w="481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350" w:type="dxa"/>
          </w:tcPr>
          <w:p>
            <w:pPr>
              <w:pStyle w:val="TableParagraph"/>
              <w:spacing w:line="229" w:lineRule="exact"/>
              <w:ind w:left="109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30" w:lineRule="atLeast"/>
              <w:ind w:left="109" w:right="134"/>
              <w:jc w:val="left"/>
              <w:rPr>
                <w:sz w:val="20"/>
              </w:rPr>
            </w:pPr>
            <w:r>
              <w:rPr>
                <w:sz w:val="20"/>
              </w:rPr>
              <w:t>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206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9999FF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6005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Inicijativa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bez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plastike</w:t>
            </w:r>
          </w:p>
        </w:tc>
        <w:tc>
          <w:tcPr>
            <w:tcW w:w="2350" w:type="dxa"/>
            <w:shd w:val="clear" w:color="auto" w:fill="9999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9999FF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80" w:type="dxa"/>
            <w:shd w:val="clear" w:color="auto" w:fill="9999FF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20,00</w:t>
            </w:r>
          </w:p>
        </w:tc>
        <w:tc>
          <w:tcPr>
            <w:tcW w:w="1669" w:type="dxa"/>
            <w:shd w:val="clear" w:color="auto" w:fill="9999FF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460" w:hRule="atLeast"/>
        </w:trPr>
        <w:tc>
          <w:tcPr>
            <w:tcW w:w="4811" w:type="dxa"/>
            <w:shd w:val="clear" w:color="auto" w:fill="CCCCFF"/>
          </w:tcPr>
          <w:p>
            <w:pPr>
              <w:pStyle w:val="TableParagraph"/>
              <w:spacing w:line="230" w:lineRule="exact"/>
              <w:ind w:left="110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A600001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Inicijativa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</w:t>
            </w:r>
            <w:r>
              <w:rPr>
                <w:b/>
                <w:sz w:val="20"/>
              </w:rPr>
              <w:t>ez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plastike</w:t>
            </w:r>
          </w:p>
        </w:tc>
        <w:tc>
          <w:tcPr>
            <w:tcW w:w="2350" w:type="dxa"/>
            <w:shd w:val="clear" w:color="auto" w:fill="CCCCFF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CCCCFF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80" w:type="dxa"/>
            <w:shd w:val="clear" w:color="auto" w:fill="CCCCFF"/>
          </w:tcPr>
          <w:p>
            <w:pPr>
              <w:pStyle w:val="TableParagraph"/>
              <w:spacing w:before="230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20,00</w:t>
            </w:r>
          </w:p>
        </w:tc>
        <w:tc>
          <w:tcPr>
            <w:tcW w:w="1669" w:type="dxa"/>
            <w:shd w:val="clear" w:color="auto" w:fill="CCCCFF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3" w:hRule="atLeast"/>
        </w:trPr>
        <w:tc>
          <w:tcPr>
            <w:tcW w:w="4811" w:type="dxa"/>
            <w:shd w:val="clear" w:color="auto" w:fill="FFFFCC"/>
          </w:tcPr>
          <w:p>
            <w:pPr>
              <w:pStyle w:val="TableParagraph"/>
              <w:tabs>
                <w:tab w:pos="1575" w:val="left" w:leader="none"/>
              </w:tabs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</w:t>
            </w:r>
            <w:r>
              <w:rPr>
                <w:b/>
                <w:spacing w:val="4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1.1.001</w:t>
            </w:r>
            <w:r>
              <w:rPr>
                <w:b/>
                <w:sz w:val="20"/>
              </w:rPr>
              <w:tab/>
              <w:t>1.OPĆI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350" w:type="dxa"/>
            <w:shd w:val="clear" w:color="auto" w:fill="FFFFC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  <w:shd w:val="clear" w:color="auto" w:fill="FFFFCC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80" w:type="dxa"/>
            <w:shd w:val="clear" w:color="auto" w:fill="FFFFCC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20,00</w:t>
            </w:r>
          </w:p>
        </w:tc>
        <w:tc>
          <w:tcPr>
            <w:tcW w:w="1669" w:type="dxa"/>
            <w:shd w:val="clear" w:color="auto" w:fill="FFFFCC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3" w:hRule="atLeast"/>
        </w:trPr>
        <w:tc>
          <w:tcPr>
            <w:tcW w:w="4811" w:type="dxa"/>
          </w:tcPr>
          <w:p>
            <w:pPr>
              <w:pStyle w:val="TableParagraph"/>
              <w:spacing w:before="3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0" w:type="dxa"/>
          </w:tcPr>
          <w:p>
            <w:pPr>
              <w:pStyle w:val="TableParagraph"/>
              <w:spacing w:before="33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2065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before="3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80" w:type="dxa"/>
          </w:tcPr>
          <w:p>
            <w:pPr>
              <w:pStyle w:val="TableParagraph"/>
              <w:spacing w:before="33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20,00</w:t>
            </w:r>
          </w:p>
        </w:tc>
        <w:tc>
          <w:tcPr>
            <w:tcW w:w="1669" w:type="dxa"/>
          </w:tcPr>
          <w:p>
            <w:pPr>
              <w:pStyle w:val="TableParagraph"/>
              <w:spacing w:before="3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266" w:hRule="atLeast"/>
        </w:trPr>
        <w:tc>
          <w:tcPr>
            <w:tcW w:w="4811" w:type="dxa"/>
          </w:tcPr>
          <w:p>
            <w:pPr>
              <w:pStyle w:val="TableParagraph"/>
              <w:spacing w:line="213" w:lineRule="exact" w:before="33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350" w:type="dxa"/>
          </w:tcPr>
          <w:p>
            <w:pPr>
              <w:pStyle w:val="TableParagraph"/>
              <w:spacing w:line="213" w:lineRule="exact" w:before="33"/>
              <w:ind w:left="10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2065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801" w:type="dxa"/>
          </w:tcPr>
          <w:p>
            <w:pPr>
              <w:pStyle w:val="TableParagraph"/>
              <w:spacing w:line="213" w:lineRule="exact" w:before="3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480" w:type="dxa"/>
          </w:tcPr>
          <w:p>
            <w:pPr>
              <w:pStyle w:val="TableParagraph"/>
              <w:spacing w:line="213" w:lineRule="exact" w:before="33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13" w:lineRule="exact" w:before="33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</w:rPr>
      </w:pPr>
    </w:p>
    <w:p>
      <w:pPr>
        <w:pStyle w:val="Heading6"/>
        <w:ind w:left="0" w:right="280"/>
        <w:jc w:val="center"/>
      </w:pPr>
      <w:r>
        <w:rPr/>
        <w:t>Članak</w:t>
      </w:r>
      <w:r>
        <w:rPr>
          <w:spacing w:val="-4"/>
        </w:rPr>
        <w:t> </w:t>
      </w:r>
      <w:r>
        <w:rPr>
          <w:spacing w:val="-5"/>
        </w:rPr>
        <w:t>2.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ind w:left="849"/>
      </w:pPr>
      <w:r>
        <w:rPr/>
        <w:t>Ove</w:t>
      </w:r>
      <w:r>
        <w:rPr>
          <w:spacing w:val="-9"/>
        </w:rPr>
        <w:t> </w:t>
      </w:r>
      <w:r>
        <w:rPr/>
        <w:t>Izmjene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dopune</w:t>
      </w:r>
      <w:r>
        <w:rPr>
          <w:spacing w:val="-6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Grada</w:t>
      </w:r>
      <w:r>
        <w:rPr>
          <w:spacing w:val="-6"/>
        </w:rPr>
        <w:t> </w:t>
      </w:r>
      <w:r>
        <w:rPr/>
        <w:t>Labina</w:t>
      </w:r>
      <w:r>
        <w:rPr>
          <w:spacing w:val="-5"/>
        </w:rPr>
        <w:t> </w:t>
      </w:r>
      <w:r>
        <w:rPr/>
        <w:t>stupaju</w:t>
      </w:r>
      <w:r>
        <w:rPr>
          <w:spacing w:val="-4"/>
        </w:rPr>
        <w:t> </w:t>
      </w:r>
      <w:r>
        <w:rPr/>
        <w:t>na</w:t>
      </w:r>
      <w:r>
        <w:rPr>
          <w:spacing w:val="-7"/>
        </w:rPr>
        <w:t> </w:t>
      </w:r>
      <w:r>
        <w:rPr/>
        <w:t>snagu</w:t>
      </w:r>
      <w:r>
        <w:rPr>
          <w:spacing w:val="-6"/>
        </w:rPr>
        <w:t> </w:t>
      </w:r>
      <w:r>
        <w:rPr/>
        <w:t>osmog</w:t>
      </w:r>
      <w:r>
        <w:rPr>
          <w:spacing w:val="-6"/>
        </w:rPr>
        <w:t> </w:t>
      </w:r>
      <w:r>
        <w:rPr/>
        <w:t>dana</w:t>
      </w:r>
      <w:r>
        <w:rPr>
          <w:spacing w:val="-5"/>
        </w:rPr>
        <w:t> </w:t>
      </w:r>
      <w:r>
        <w:rPr/>
        <w:t>od</w:t>
      </w:r>
      <w:r>
        <w:rPr>
          <w:spacing w:val="-5"/>
        </w:rPr>
        <w:t> </w:t>
      </w:r>
      <w:r>
        <w:rPr/>
        <w:t>dana</w:t>
      </w:r>
      <w:r>
        <w:rPr>
          <w:spacing w:val="-6"/>
        </w:rPr>
        <w:t> </w:t>
      </w:r>
      <w:r>
        <w:rPr/>
        <w:t>objave</w:t>
      </w:r>
      <w:r>
        <w:rPr>
          <w:spacing w:val="-4"/>
        </w:rPr>
        <w:t> </w:t>
      </w:r>
      <w:r>
        <w:rPr/>
        <w:t>u</w:t>
      </w:r>
      <w:r>
        <w:rPr>
          <w:spacing w:val="-7"/>
        </w:rPr>
        <w:t> </w:t>
      </w:r>
      <w:r>
        <w:rPr/>
        <w:t>“Službenim</w:t>
      </w:r>
      <w:r>
        <w:rPr>
          <w:spacing w:val="-4"/>
        </w:rPr>
        <w:t> </w:t>
      </w:r>
      <w:r>
        <w:rPr/>
        <w:t>novinama</w:t>
      </w:r>
      <w:r>
        <w:rPr>
          <w:spacing w:val="-6"/>
        </w:rPr>
        <w:t> </w:t>
      </w:r>
      <w:r>
        <w:rPr/>
        <w:t>Grada</w:t>
      </w:r>
      <w:r>
        <w:rPr>
          <w:spacing w:val="-4"/>
        </w:rPr>
        <w:t> </w:t>
      </w:r>
      <w:r>
        <w:rPr>
          <w:spacing w:val="-2"/>
        </w:rPr>
        <w:t>Labina”.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Heading5"/>
        <w:spacing w:line="253" w:lineRule="exact"/>
        <w:ind w:left="0" w:right="2827"/>
        <w:jc w:val="right"/>
      </w:pPr>
      <w:r>
        <w:rPr>
          <w:spacing w:val="-2"/>
        </w:rPr>
        <w:t>PREDSJEDNICA</w:t>
      </w:r>
    </w:p>
    <w:p>
      <w:pPr>
        <w:pStyle w:val="BodyText"/>
        <w:spacing w:line="480" w:lineRule="auto"/>
        <w:ind w:left="10150" w:right="2435" w:hanging="96"/>
      </w:pPr>
      <w:r>
        <w:rPr/>
        <w:t>Gradskog vij</w:t>
      </w:r>
      <w:r>
        <w:rPr/>
        <w:t>eća</w:t>
      </w:r>
      <w:r>
        <w:rPr/>
        <w:t> Nena</w:t>
      </w:r>
      <w:r>
        <w:rPr>
          <w:spacing w:val="-16"/>
        </w:rPr>
        <w:t> </w:t>
      </w:r>
      <w:r>
        <w:rPr/>
        <w:t>Ružić,</w:t>
      </w:r>
      <w:r>
        <w:rPr>
          <w:spacing w:val="-15"/>
        </w:rPr>
        <w:t> </w:t>
      </w:r>
      <w:r>
        <w:rPr/>
        <w:t>v.r.</w:t>
      </w:r>
    </w:p>
    <w:p>
      <w:pPr>
        <w:pStyle w:val="BodyText"/>
        <w:spacing w:after="0" w:line="480" w:lineRule="auto"/>
        <w:sectPr>
          <w:pgSz w:w="16840" w:h="11910" w:orient="landscape"/>
          <w:pgMar w:header="0" w:footer="1049" w:top="1340" w:bottom="1240" w:left="1275" w:right="992"/>
        </w:sectPr>
      </w:pPr>
    </w:p>
    <w:p>
      <w:pPr>
        <w:pStyle w:val="ListParagraph"/>
        <w:numPr>
          <w:ilvl w:val="2"/>
          <w:numId w:val="1"/>
        </w:numPr>
        <w:tabs>
          <w:tab w:pos="1689" w:val="left" w:leader="none"/>
          <w:tab w:pos="3132" w:val="left" w:leader="none"/>
        </w:tabs>
        <w:spacing w:line="240" w:lineRule="auto" w:before="81" w:after="0"/>
        <w:ind w:left="3132" w:right="1487" w:hanging="1709"/>
        <w:jc w:val="left"/>
        <w:rPr>
          <w:b/>
          <w:sz w:val="24"/>
        </w:rPr>
      </w:pPr>
      <w:r>
        <w:rPr>
          <w:b/>
          <w:sz w:val="24"/>
        </w:rPr>
        <w:t>Obrazloženje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Prvih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izmjena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dopuna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Proračuna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Grada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Labina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za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202</w:t>
      </w:r>
      <w:r>
        <w:rPr>
          <w:b/>
          <w:sz w:val="24"/>
        </w:rPr>
        <w:t>6.</w:t>
      </w:r>
      <w:r>
        <w:rPr>
          <w:b/>
          <w:sz w:val="24"/>
        </w:rPr>
        <w:t> godinu sa projekcijom 2027. i 2028. godine</w:t>
      </w:r>
    </w:p>
    <w:p>
      <w:pPr>
        <w:pStyle w:val="BodyText"/>
        <w:spacing w:before="215"/>
        <w:rPr>
          <w:b/>
          <w:sz w:val="24"/>
        </w:rPr>
      </w:pPr>
    </w:p>
    <w:p>
      <w:pPr>
        <w:pStyle w:val="Heading1"/>
        <w:numPr>
          <w:ilvl w:val="3"/>
          <w:numId w:val="1"/>
        </w:numPr>
        <w:tabs>
          <w:tab w:pos="464" w:val="left" w:leader="none"/>
        </w:tabs>
        <w:spacing w:line="240" w:lineRule="auto" w:before="1" w:after="0"/>
        <w:ind w:left="464" w:right="426" w:hanging="465"/>
        <w:jc w:val="center"/>
      </w:pPr>
      <w:r>
        <w:rPr/>
        <w:t>OBRAZLOŽENJE</w:t>
      </w:r>
      <w:r>
        <w:rPr>
          <w:spacing w:val="-7"/>
        </w:rPr>
        <w:t> </w:t>
      </w:r>
      <w:r>
        <w:rPr/>
        <w:t>OPĆEG</w:t>
      </w:r>
      <w:r>
        <w:rPr>
          <w:spacing w:val="-4"/>
        </w:rPr>
        <w:t> </w:t>
      </w:r>
      <w:r>
        <w:rPr/>
        <w:t>DIJELA</w:t>
      </w:r>
      <w:r>
        <w:rPr>
          <w:spacing w:val="-5"/>
        </w:rPr>
        <w:t> </w:t>
      </w:r>
      <w:r>
        <w:rPr>
          <w:spacing w:val="-2"/>
        </w:rPr>
        <w:t>PRORAČUNA</w:t>
      </w:r>
    </w:p>
    <w:p>
      <w:pPr>
        <w:pStyle w:val="BodyText"/>
        <w:spacing w:before="177"/>
        <w:rPr>
          <w:b/>
          <w:sz w:val="24"/>
        </w:rPr>
      </w:pPr>
    </w:p>
    <w:p>
      <w:pPr>
        <w:spacing w:before="0"/>
        <w:ind w:left="852" w:right="0" w:firstLine="0"/>
        <w:jc w:val="both"/>
        <w:rPr>
          <w:b/>
          <w:sz w:val="24"/>
        </w:rPr>
      </w:pPr>
      <w:r>
        <w:rPr>
          <w:b/>
          <w:sz w:val="24"/>
        </w:rPr>
        <w:t>U</w:t>
      </w:r>
      <w:r>
        <w:rPr>
          <w:b/>
          <w:spacing w:val="66"/>
          <w:sz w:val="24"/>
        </w:rPr>
        <w:t> </w:t>
      </w:r>
      <w:r>
        <w:rPr>
          <w:b/>
          <w:sz w:val="24"/>
        </w:rPr>
        <w:t>V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O</w:t>
      </w:r>
      <w:r>
        <w:rPr>
          <w:b/>
          <w:spacing w:val="64"/>
          <w:sz w:val="24"/>
        </w:rPr>
        <w:t> </w:t>
      </w:r>
      <w:r>
        <w:rPr>
          <w:b/>
          <w:spacing w:val="-10"/>
          <w:sz w:val="24"/>
        </w:rPr>
        <w:t>D</w:t>
      </w:r>
    </w:p>
    <w:p>
      <w:pPr>
        <w:pStyle w:val="BodyText"/>
        <w:rPr>
          <w:b/>
          <w:sz w:val="24"/>
        </w:rPr>
      </w:pPr>
    </w:p>
    <w:p>
      <w:pPr>
        <w:pStyle w:val="BodyText"/>
        <w:ind w:left="852" w:right="1271"/>
        <w:jc w:val="both"/>
      </w:pPr>
      <w:r>
        <w:rPr/>
        <w:t>Proračun Grada Labina za 2026. godinu donijet je u prosincu 2025. godine u iznosu </w:t>
      </w:r>
      <w:r>
        <w:rPr/>
        <w:t>od</w:t>
      </w:r>
      <w:r>
        <w:rPr/>
        <w:t> 34.500.181,00 EUR.</w:t>
      </w:r>
    </w:p>
    <w:p>
      <w:pPr>
        <w:pStyle w:val="BodyText"/>
        <w:spacing w:before="252"/>
        <w:ind w:left="852" w:right="1271"/>
        <w:jc w:val="both"/>
      </w:pPr>
      <w:r>
        <w:rPr/>
        <w:t>Ove Prve izmjene i dopune Proračuna Grada Labina za 2026. godinu, temelje se </w:t>
      </w:r>
      <w:r>
        <w:rPr/>
        <w:t>na</w:t>
      </w:r>
      <w:r>
        <w:rPr/>
        <w:t> odredbama Zakona o proračunu koji nalaže izmjene proračuna i njegovo uravnoteženj</w:t>
      </w:r>
      <w:r>
        <w:rPr/>
        <w:t>e,</w:t>
      </w:r>
      <w:r>
        <w:rPr/>
        <w:t> ukoliko se ukaže potreba za povećanjem ili smanjenjem određenih prihoda ili rashoda.</w:t>
      </w:r>
    </w:p>
    <w:p>
      <w:pPr>
        <w:pStyle w:val="BodyText"/>
        <w:spacing w:before="2"/>
      </w:pPr>
    </w:p>
    <w:p>
      <w:pPr>
        <w:pStyle w:val="BodyText"/>
        <w:ind w:left="852" w:right="1271"/>
        <w:jc w:val="both"/>
      </w:pPr>
      <w:r>
        <w:rPr/>
        <w:t>Prve izmjene i dopune Proračuna Grada Labina za 2026. godinu donose se s cilje</w:t>
      </w:r>
      <w:r>
        <w:rPr/>
        <w:t>m</w:t>
      </w:r>
      <w:r>
        <w:rPr/>
        <w:t> uvrštavanja novih projekata u Proračun, pri čemu je dio projekata već odobren, dok se </w:t>
      </w:r>
      <w:r>
        <w:rPr/>
        <w:t>za</w:t>
      </w:r>
      <w:r>
        <w:rPr/>
        <w:t> preostale</w:t>
      </w:r>
      <w:r>
        <w:rPr>
          <w:spacing w:val="-4"/>
        </w:rPr>
        <w:t> </w:t>
      </w:r>
      <w:r>
        <w:rPr/>
        <w:t>projekte</w:t>
      </w:r>
      <w:r>
        <w:rPr>
          <w:spacing w:val="-4"/>
        </w:rPr>
        <w:t> </w:t>
      </w:r>
      <w:r>
        <w:rPr/>
        <w:t>očekuje</w:t>
      </w:r>
      <w:r>
        <w:rPr>
          <w:spacing w:val="-2"/>
        </w:rPr>
        <w:t> </w:t>
      </w:r>
      <w:r>
        <w:rPr/>
        <w:t>odobrenje</w:t>
      </w:r>
      <w:r>
        <w:rPr>
          <w:spacing w:val="-4"/>
        </w:rPr>
        <w:t> </w:t>
      </w:r>
      <w:r>
        <w:rPr/>
        <w:t>u</w:t>
      </w:r>
      <w:r>
        <w:rPr>
          <w:spacing w:val="-2"/>
        </w:rPr>
        <w:t> </w:t>
      </w:r>
      <w:r>
        <w:rPr/>
        <w:t>skorom</w:t>
      </w:r>
      <w:r>
        <w:rPr>
          <w:spacing w:val="-3"/>
        </w:rPr>
        <w:t> </w:t>
      </w:r>
      <w:r>
        <w:rPr/>
        <w:t>razdoblju.</w:t>
      </w:r>
      <w:r>
        <w:rPr>
          <w:spacing w:val="-3"/>
        </w:rPr>
        <w:t> </w:t>
      </w:r>
      <w:r>
        <w:rPr/>
        <w:t>Istovremeno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provodi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ažuriranj</w:t>
      </w:r>
      <w:r>
        <w:rPr/>
        <w:t>e</w:t>
      </w:r>
      <w:r>
        <w:rPr/>
        <w:t> postojećih projekata, sukladno nastalim promjenama i potrebama njihove daljnje provedbe.</w:t>
      </w:r>
    </w:p>
    <w:p>
      <w:pPr>
        <w:pStyle w:val="BodyText"/>
      </w:pPr>
    </w:p>
    <w:p>
      <w:pPr>
        <w:pStyle w:val="BodyText"/>
        <w:ind w:left="852" w:right="1269"/>
        <w:jc w:val="both"/>
      </w:pPr>
      <w:r>
        <w:rPr/>
        <w:t>Nadalje, u ovom prijedlogu Prvih izmjena i dopuna proračuna Grada Labina za 2026. godi</w:t>
      </w:r>
      <w:r>
        <w:rPr/>
        <w:t>nu</w:t>
      </w:r>
      <w:r>
        <w:rPr/>
        <w:t> uključeni su i viškovi i manjkovi Grada Labina i proračunskih korisnika iz proračunske 2025</w:t>
      </w:r>
      <w:r>
        <w:rPr/>
        <w:t>.</w:t>
      </w:r>
      <w:r>
        <w:rPr/>
        <w:t> </w:t>
      </w:r>
      <w:r>
        <w:rPr>
          <w:spacing w:val="-2"/>
        </w:rPr>
        <w:t>godine.</w:t>
      </w:r>
    </w:p>
    <w:p>
      <w:pPr>
        <w:pStyle w:val="BodyText"/>
        <w:spacing w:before="251"/>
        <w:ind w:left="852" w:right="1272"/>
        <w:jc w:val="both"/>
      </w:pPr>
      <w:r>
        <w:rPr/>
        <w:t>Osim navedenog, povod je i Odluka o kriterijima i mjerilima za utvrđivanje bilančnih prava </w:t>
      </w:r>
      <w:r>
        <w:rPr/>
        <w:t>za</w:t>
      </w:r>
      <w:r>
        <w:rPr/>
        <w:t> financiranje minimalnog financijskog standarda javnih potreba osnovnog školstva u 2026</w:t>
      </w:r>
      <w:r>
        <w:rPr/>
        <w:t>.</w:t>
      </w:r>
      <w:r>
        <w:rPr/>
        <w:t> godini te Odluka o minimalnim financijskim standardima, kriterijima i mjerilima za financiranj</w:t>
      </w:r>
      <w:r>
        <w:rPr/>
        <w:t>e</w:t>
      </w:r>
      <w:r>
        <w:rPr/>
        <w:t> rashoda javnih vatrogasnih postrojbi u 2026. godini (Narodne novine RH 13/2026.) temelje</w:t>
      </w:r>
      <w:r>
        <w:rPr/>
        <w:t>m</w:t>
      </w:r>
      <w:r>
        <w:rPr/>
        <w:t> kojih se vrši usklađivanje iznosa minimalnog financijskog standarda za decentraliziran</w:t>
      </w:r>
      <w:r>
        <w:rPr/>
        <w:t>e</w:t>
      </w:r>
      <w:r>
        <w:rPr/>
        <w:t> funkcije Grada Labina.</w:t>
      </w:r>
    </w:p>
    <w:p>
      <w:pPr>
        <w:pStyle w:val="BodyText"/>
        <w:spacing w:before="1"/>
      </w:pPr>
    </w:p>
    <w:p>
      <w:pPr>
        <w:pStyle w:val="BodyText"/>
        <w:ind w:left="915"/>
        <w:jc w:val="both"/>
      </w:pPr>
      <w:r>
        <w:rPr/>
        <w:t>Analizom</w:t>
      </w:r>
      <w:r>
        <w:rPr>
          <w:spacing w:val="-14"/>
        </w:rPr>
        <w:t> </w:t>
      </w:r>
      <w:r>
        <w:rPr/>
        <w:t>ostvarenja</w:t>
      </w:r>
      <w:r>
        <w:rPr>
          <w:spacing w:val="-13"/>
        </w:rPr>
        <w:t> </w:t>
      </w:r>
      <w:r>
        <w:rPr/>
        <w:t>prihoda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primitaka,</w:t>
      </w:r>
      <w:r>
        <w:rPr>
          <w:spacing w:val="-11"/>
        </w:rPr>
        <w:t> </w:t>
      </w:r>
      <w:r>
        <w:rPr/>
        <w:t>te</w:t>
      </w:r>
      <w:r>
        <w:rPr>
          <w:spacing w:val="-13"/>
        </w:rPr>
        <w:t> </w:t>
      </w:r>
      <w:r>
        <w:rPr/>
        <w:t>rashoda</w:t>
      </w:r>
      <w:r>
        <w:rPr>
          <w:spacing w:val="-12"/>
        </w:rPr>
        <w:t> </w:t>
      </w:r>
      <w:r>
        <w:rPr/>
        <w:t>i</w:t>
      </w:r>
      <w:r>
        <w:rPr>
          <w:spacing w:val="-14"/>
        </w:rPr>
        <w:t> </w:t>
      </w:r>
      <w:r>
        <w:rPr/>
        <w:t>izdataka</w:t>
      </w:r>
      <w:r>
        <w:rPr>
          <w:spacing w:val="-13"/>
        </w:rPr>
        <w:t> </w:t>
      </w:r>
      <w:r>
        <w:rPr/>
        <w:t>proračuna</w:t>
      </w:r>
      <w:r>
        <w:rPr>
          <w:spacing w:val="-12"/>
        </w:rPr>
        <w:t> </w:t>
      </w:r>
      <w:r>
        <w:rPr/>
        <w:t>za</w:t>
      </w:r>
      <w:r>
        <w:rPr>
          <w:spacing w:val="-13"/>
        </w:rPr>
        <w:t> </w:t>
      </w:r>
      <w:r>
        <w:rPr/>
        <w:t>razdoblje</w:t>
      </w:r>
      <w:r>
        <w:rPr>
          <w:spacing w:val="-14"/>
        </w:rPr>
        <w:t> </w:t>
      </w:r>
      <w:r>
        <w:rPr>
          <w:spacing w:val="-2"/>
        </w:rPr>
        <w:t>siječanj</w:t>
      </w:r>
    </w:p>
    <w:p>
      <w:pPr>
        <w:pStyle w:val="BodyText"/>
        <w:spacing w:before="1"/>
        <w:ind w:left="852"/>
        <w:jc w:val="both"/>
      </w:pPr>
      <w:r>
        <w:rPr/>
        <w:t>-</w:t>
      </w:r>
      <w:r>
        <w:rPr>
          <w:spacing w:val="-5"/>
        </w:rPr>
        <w:t> </w:t>
      </w:r>
      <w:r>
        <w:rPr/>
        <w:t>ožujak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izvršene</w:t>
      </w:r>
      <w:r>
        <w:rPr>
          <w:spacing w:val="-6"/>
        </w:rPr>
        <w:t> </w:t>
      </w:r>
      <w:r>
        <w:rPr/>
        <w:t>procjene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kraja</w:t>
      </w:r>
      <w:r>
        <w:rPr>
          <w:spacing w:val="-6"/>
        </w:rPr>
        <w:t> </w:t>
      </w:r>
      <w:r>
        <w:rPr/>
        <w:t>godine</w:t>
      </w:r>
      <w:r>
        <w:rPr>
          <w:spacing w:val="-5"/>
        </w:rPr>
        <w:t> </w:t>
      </w:r>
      <w:r>
        <w:rPr/>
        <w:t>ocjenjuje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nužnim</w:t>
      </w:r>
      <w:r>
        <w:rPr>
          <w:spacing w:val="-6"/>
        </w:rPr>
        <w:t> </w:t>
      </w:r>
      <w:r>
        <w:rPr/>
        <w:t>donijeti</w:t>
      </w:r>
      <w:r>
        <w:rPr>
          <w:spacing w:val="-4"/>
        </w:rPr>
        <w:t> </w:t>
      </w:r>
      <w:r>
        <w:rPr/>
        <w:t>ove</w:t>
      </w:r>
      <w:r>
        <w:rPr>
          <w:spacing w:val="-4"/>
        </w:rPr>
        <w:t> </w:t>
      </w:r>
      <w:r>
        <w:rPr>
          <w:spacing w:val="-2"/>
        </w:rPr>
        <w:t>izmjene.</w:t>
      </w:r>
    </w:p>
    <w:p>
      <w:pPr>
        <w:pStyle w:val="BodyText"/>
        <w:spacing w:before="1"/>
      </w:pPr>
    </w:p>
    <w:p>
      <w:pPr>
        <w:pStyle w:val="BodyText"/>
        <w:ind w:left="852" w:right="1268"/>
        <w:jc w:val="both"/>
      </w:pPr>
      <w:r>
        <w:rPr/>
        <w:t>Također,</w:t>
      </w:r>
      <w:r>
        <w:rPr>
          <w:spacing w:val="-15"/>
        </w:rPr>
        <w:t> </w:t>
      </w:r>
      <w:r>
        <w:rPr/>
        <w:t>ovim</w:t>
      </w:r>
      <w:r>
        <w:rPr>
          <w:spacing w:val="-15"/>
        </w:rPr>
        <w:t> </w:t>
      </w:r>
      <w:r>
        <w:rPr/>
        <w:t>se</w:t>
      </w:r>
      <w:r>
        <w:rPr>
          <w:spacing w:val="-14"/>
        </w:rPr>
        <w:t> </w:t>
      </w:r>
      <w:r>
        <w:rPr/>
        <w:t>Prvim</w:t>
      </w:r>
      <w:r>
        <w:rPr>
          <w:spacing w:val="-13"/>
        </w:rPr>
        <w:t> </w:t>
      </w:r>
      <w:r>
        <w:rPr/>
        <w:t>izmjenama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dopunama</w:t>
      </w:r>
      <w:r>
        <w:rPr>
          <w:spacing w:val="-15"/>
        </w:rPr>
        <w:t> </w:t>
      </w:r>
      <w:r>
        <w:rPr/>
        <w:t>Proračuna</w:t>
      </w:r>
      <w:r>
        <w:rPr>
          <w:spacing w:val="-16"/>
        </w:rPr>
        <w:t> </w:t>
      </w:r>
      <w:r>
        <w:rPr/>
        <w:t>Grada</w:t>
      </w:r>
      <w:r>
        <w:rPr>
          <w:spacing w:val="-13"/>
        </w:rPr>
        <w:t> </w:t>
      </w:r>
      <w:r>
        <w:rPr/>
        <w:t>Labina</w:t>
      </w:r>
      <w:r>
        <w:rPr>
          <w:spacing w:val="-14"/>
        </w:rPr>
        <w:t> </w:t>
      </w:r>
      <w:r>
        <w:rPr/>
        <w:t>za</w:t>
      </w:r>
      <w:r>
        <w:rPr>
          <w:spacing w:val="-14"/>
        </w:rPr>
        <w:t> </w:t>
      </w:r>
      <w:r>
        <w:rPr/>
        <w:t>2026.</w:t>
      </w:r>
      <w:r>
        <w:rPr>
          <w:spacing w:val="-12"/>
        </w:rPr>
        <w:t> </w:t>
      </w:r>
      <w:r>
        <w:rPr/>
        <w:t>godinu</w:t>
      </w:r>
      <w:r>
        <w:rPr>
          <w:spacing w:val="-15"/>
        </w:rPr>
        <w:t> </w:t>
      </w:r>
      <w:r>
        <w:rPr/>
        <w:t>vr</w:t>
      </w:r>
      <w:r>
        <w:rPr/>
        <w:t>še</w:t>
      </w:r>
      <w:r>
        <w:rPr/>
        <w:t> izmjene naziva pojedinih Upravnih odjela, vrše se izmjene brojčanih oznaka svih Razdjel</w:t>
      </w:r>
      <w:r>
        <w:rPr/>
        <w:t>a</w:t>
      </w:r>
      <w:r>
        <w:rPr/>
        <w:t> upravnih</w:t>
      </w:r>
      <w:r>
        <w:rPr>
          <w:spacing w:val="-4"/>
        </w:rPr>
        <w:t> </w:t>
      </w:r>
      <w:r>
        <w:rPr/>
        <w:t>odjela,</w:t>
      </w:r>
      <w:r>
        <w:rPr>
          <w:spacing w:val="-5"/>
        </w:rPr>
        <w:t> </w:t>
      </w:r>
      <w:r>
        <w:rPr/>
        <w:t>te</w:t>
      </w:r>
      <w:r>
        <w:rPr>
          <w:spacing w:val="-4"/>
        </w:rPr>
        <w:t> </w:t>
      </w:r>
      <w:r>
        <w:rPr/>
        <w:t>unutar</w:t>
      </w:r>
      <w:r>
        <w:rPr>
          <w:spacing w:val="-3"/>
        </w:rPr>
        <w:t> </w:t>
      </w:r>
      <w:r>
        <w:rPr/>
        <w:t>dva</w:t>
      </w:r>
      <w:r>
        <w:rPr>
          <w:spacing w:val="-4"/>
        </w:rPr>
        <w:t> </w:t>
      </w:r>
      <w:r>
        <w:rPr/>
        <w:t>Upravna</w:t>
      </w:r>
      <w:r>
        <w:rPr>
          <w:spacing w:val="-4"/>
        </w:rPr>
        <w:t> </w:t>
      </w:r>
      <w:r>
        <w:rPr/>
        <w:t>odjela</w:t>
      </w:r>
      <w:r>
        <w:rPr>
          <w:spacing w:val="-4"/>
        </w:rPr>
        <w:t> </w:t>
      </w:r>
      <w:r>
        <w:rPr/>
        <w:t>dolazi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promjene</w:t>
      </w:r>
      <w:r>
        <w:rPr>
          <w:spacing w:val="-4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proračuna,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sve</w:t>
      </w:r>
      <w:r>
        <w:rPr/>
        <w:t> sukladno</w:t>
      </w:r>
      <w:r>
        <w:rPr>
          <w:spacing w:val="-4"/>
        </w:rPr>
        <w:t> </w:t>
      </w:r>
      <w:r>
        <w:rPr/>
        <w:t>Odluci</w:t>
      </w:r>
      <w:r>
        <w:rPr>
          <w:spacing w:val="-6"/>
        </w:rPr>
        <w:t> </w:t>
      </w:r>
      <w:r>
        <w:rPr/>
        <w:t>o</w:t>
      </w:r>
      <w:r>
        <w:rPr>
          <w:spacing w:val="-3"/>
        </w:rPr>
        <w:t> </w:t>
      </w:r>
      <w:r>
        <w:rPr/>
        <w:t>ustrojstvu</w:t>
      </w:r>
      <w:r>
        <w:rPr>
          <w:spacing w:val="-3"/>
        </w:rPr>
        <w:t> </w:t>
      </w:r>
      <w:r>
        <w:rPr/>
        <w:t>i</w:t>
      </w:r>
      <w:r>
        <w:rPr>
          <w:spacing w:val="-6"/>
        </w:rPr>
        <w:t> </w:t>
      </w:r>
      <w:r>
        <w:rPr/>
        <w:t>djelokrugu</w:t>
      </w:r>
      <w:r>
        <w:rPr>
          <w:spacing w:val="-6"/>
        </w:rPr>
        <w:t> </w:t>
      </w:r>
      <w:r>
        <w:rPr/>
        <w:t>upravnih</w:t>
      </w:r>
      <w:r>
        <w:rPr>
          <w:spacing w:val="-8"/>
        </w:rPr>
        <w:t> </w:t>
      </w:r>
      <w:r>
        <w:rPr/>
        <w:t>tijela</w:t>
      </w:r>
      <w:r>
        <w:rPr>
          <w:spacing w:val="-5"/>
        </w:rPr>
        <w:t> </w:t>
      </w:r>
      <w:r>
        <w:rPr/>
        <w:t>Grada</w:t>
      </w:r>
      <w:r>
        <w:rPr>
          <w:spacing w:val="-5"/>
        </w:rPr>
        <w:t> </w:t>
      </w:r>
      <w:r>
        <w:rPr/>
        <w:t>Labina</w:t>
      </w:r>
      <w:r>
        <w:rPr>
          <w:spacing w:val="-6"/>
        </w:rPr>
        <w:t> </w:t>
      </w:r>
      <w:r>
        <w:rPr/>
        <w:t>koja</w:t>
      </w:r>
      <w:r>
        <w:rPr>
          <w:spacing w:val="-8"/>
        </w:rPr>
        <w:t> </w:t>
      </w:r>
      <w:r>
        <w:rPr/>
        <w:t>je</w:t>
      </w:r>
      <w:r>
        <w:rPr>
          <w:spacing w:val="-3"/>
        </w:rPr>
        <w:t> </w:t>
      </w:r>
      <w:r>
        <w:rPr/>
        <w:t>stupila</w:t>
      </w:r>
      <w:r>
        <w:rPr>
          <w:spacing w:val="-5"/>
        </w:rPr>
        <w:t> </w:t>
      </w:r>
      <w:r>
        <w:rPr/>
        <w:t>na</w:t>
      </w:r>
      <w:r>
        <w:rPr>
          <w:spacing w:val="-3"/>
        </w:rPr>
        <w:t> </w:t>
      </w:r>
      <w:r>
        <w:rPr/>
        <w:t>snag</w:t>
      </w:r>
      <w:r>
        <w:rPr/>
        <w:t>u</w:t>
      </w:r>
      <w:r>
        <w:rPr/>
        <w:t> 01.01.2026. godine („Službene novine Grada Labina" 18/2025).</w:t>
      </w:r>
    </w:p>
    <w:p>
      <w:pPr>
        <w:pStyle w:val="BodyText"/>
        <w:spacing w:before="252"/>
        <w:ind w:left="852" w:right="1271"/>
        <w:jc w:val="both"/>
      </w:pPr>
      <w:r>
        <w:rPr/>
        <w:t>Ranijom</w:t>
      </w:r>
      <w:r>
        <w:rPr>
          <w:spacing w:val="-1"/>
        </w:rPr>
        <w:t> </w:t>
      </w:r>
      <w:r>
        <w:rPr/>
        <w:t>Odlukom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ustrojstvu upravnih</w:t>
      </w:r>
      <w:r>
        <w:rPr>
          <w:spacing w:val="-3"/>
        </w:rPr>
        <w:t> </w:t>
      </w:r>
      <w:r>
        <w:rPr/>
        <w:t>tijela</w:t>
      </w:r>
      <w:r>
        <w:rPr>
          <w:spacing w:val="-3"/>
        </w:rPr>
        <w:t> </w:t>
      </w:r>
      <w:r>
        <w:rPr/>
        <w:t>Grada</w:t>
      </w:r>
      <w:r>
        <w:rPr>
          <w:spacing w:val="-1"/>
        </w:rPr>
        <w:t> </w:t>
      </w:r>
      <w:r>
        <w:rPr/>
        <w:t>Labina</w:t>
      </w:r>
      <w:r>
        <w:rPr>
          <w:spacing w:val="-3"/>
        </w:rPr>
        <w:t> </w:t>
      </w:r>
      <w:r>
        <w:rPr/>
        <w:t>(„Službene novine</w:t>
      </w:r>
      <w:r>
        <w:rPr>
          <w:spacing w:val="-1"/>
        </w:rPr>
        <w:t> </w:t>
      </w:r>
      <w:r>
        <w:rPr/>
        <w:t>Grada</w:t>
      </w:r>
      <w:r>
        <w:rPr>
          <w:spacing w:val="-3"/>
        </w:rPr>
        <w:t> </w:t>
      </w:r>
      <w:r>
        <w:rPr/>
        <w:t>Labina</w:t>
      </w:r>
      <w:r>
        <w:rPr/>
        <w:t>"</w:t>
      </w:r>
      <w:r>
        <w:rPr/>
        <w:t> broj 2/18. i 13/21.), koja je prestala važiti 31.12.2025. godine, bilo je ustrojeno 6 upravni</w:t>
      </w:r>
      <w:r>
        <w:rPr/>
        <w:t>h</w:t>
      </w:r>
      <w:r>
        <w:rPr/>
        <w:t> </w:t>
      </w:r>
      <w:r>
        <w:rPr>
          <w:spacing w:val="-2"/>
        </w:rPr>
        <w:t>odjela: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9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poslove</w:t>
      </w:r>
      <w:r>
        <w:rPr>
          <w:spacing w:val="-7"/>
          <w:sz w:val="22"/>
        </w:rPr>
        <w:t> </w:t>
      </w:r>
      <w:r>
        <w:rPr>
          <w:sz w:val="22"/>
        </w:rPr>
        <w:t>Gradonačelnika,</w:t>
      </w:r>
      <w:r>
        <w:rPr>
          <w:spacing w:val="-6"/>
          <w:sz w:val="22"/>
        </w:rPr>
        <w:t> </w:t>
      </w:r>
      <w:r>
        <w:rPr>
          <w:sz w:val="22"/>
        </w:rPr>
        <w:t>Gradskog</w:t>
      </w:r>
      <w:r>
        <w:rPr>
          <w:spacing w:val="-5"/>
          <w:sz w:val="22"/>
        </w:rPr>
        <w:t> </w:t>
      </w:r>
      <w:r>
        <w:rPr>
          <w:sz w:val="22"/>
        </w:rPr>
        <w:t>vijeća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opće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poslove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2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5"/>
          <w:sz w:val="22"/>
        </w:rPr>
        <w:t> </w:t>
      </w:r>
      <w:r>
        <w:rPr>
          <w:sz w:val="22"/>
        </w:rPr>
        <w:t>odjel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proračun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financije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9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prostorno</w:t>
      </w:r>
      <w:r>
        <w:rPr>
          <w:spacing w:val="-5"/>
          <w:sz w:val="22"/>
        </w:rPr>
        <w:t> </w:t>
      </w:r>
      <w:r>
        <w:rPr>
          <w:sz w:val="22"/>
        </w:rPr>
        <w:t>uređenje,</w:t>
      </w:r>
      <w:r>
        <w:rPr>
          <w:spacing w:val="-6"/>
          <w:sz w:val="22"/>
        </w:rPr>
        <w:t> </w:t>
      </w:r>
      <w:r>
        <w:rPr>
          <w:sz w:val="22"/>
        </w:rPr>
        <w:t>zaštitu</w:t>
      </w:r>
      <w:r>
        <w:rPr>
          <w:spacing w:val="-6"/>
          <w:sz w:val="22"/>
        </w:rPr>
        <w:t> </w:t>
      </w:r>
      <w:r>
        <w:rPr>
          <w:sz w:val="22"/>
        </w:rPr>
        <w:t>okoliša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izdavanje</w:t>
      </w:r>
      <w:r>
        <w:rPr>
          <w:spacing w:val="-7"/>
          <w:sz w:val="22"/>
        </w:rPr>
        <w:t> </w:t>
      </w:r>
      <w:r>
        <w:rPr>
          <w:sz w:val="22"/>
        </w:rPr>
        <w:t>akata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gradnju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9"/>
          <w:sz w:val="22"/>
        </w:rPr>
        <w:t> </w:t>
      </w:r>
      <w:r>
        <w:rPr>
          <w:sz w:val="22"/>
        </w:rPr>
        <w:t>odjel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z w:val="22"/>
        </w:rPr>
        <w:t>komunalne</w:t>
      </w:r>
      <w:r>
        <w:rPr>
          <w:spacing w:val="-6"/>
          <w:sz w:val="22"/>
        </w:rPr>
        <w:t> </w:t>
      </w:r>
      <w:r>
        <w:rPr>
          <w:sz w:val="22"/>
        </w:rPr>
        <w:t>djelatnosti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upravljanje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imovinom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1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7"/>
          <w:sz w:val="22"/>
        </w:rPr>
        <w:t> </w:t>
      </w:r>
      <w:r>
        <w:rPr>
          <w:sz w:val="22"/>
        </w:rPr>
        <w:t>odjel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z w:val="22"/>
        </w:rPr>
        <w:t>društvene</w:t>
      </w:r>
      <w:r>
        <w:rPr>
          <w:spacing w:val="-6"/>
          <w:sz w:val="22"/>
        </w:rPr>
        <w:t> </w:t>
      </w:r>
      <w:r>
        <w:rPr>
          <w:sz w:val="22"/>
        </w:rPr>
        <w:t>djelatnosti</w:t>
      </w:r>
      <w:r>
        <w:rPr>
          <w:spacing w:val="-6"/>
          <w:sz w:val="22"/>
        </w:rPr>
        <w:t> </w:t>
      </w:r>
      <w:r>
        <w:rPr>
          <w:spacing w:val="-10"/>
          <w:sz w:val="22"/>
        </w:rPr>
        <w:t>i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5"/>
          <w:sz w:val="22"/>
        </w:rPr>
        <w:t> </w:t>
      </w:r>
      <w:r>
        <w:rPr>
          <w:sz w:val="22"/>
        </w:rPr>
        <w:t>odjel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gospodarstvo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3"/>
          <w:sz w:val="22"/>
        </w:rPr>
        <w:t> </w:t>
      </w:r>
      <w:r>
        <w:rPr>
          <w:sz w:val="22"/>
        </w:rPr>
        <w:t>EU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projekte</w:t>
      </w:r>
    </w:p>
    <w:p>
      <w:pPr>
        <w:pStyle w:val="BodyText"/>
      </w:pPr>
    </w:p>
    <w:p>
      <w:pPr>
        <w:pStyle w:val="BodyText"/>
        <w:spacing w:line="252" w:lineRule="exact" w:before="1"/>
        <w:ind w:left="852"/>
        <w:jc w:val="both"/>
      </w:pPr>
      <w:r>
        <w:rPr/>
        <w:t>Novom</w:t>
      </w:r>
      <w:r>
        <w:rPr>
          <w:spacing w:val="-2"/>
        </w:rPr>
        <w:t> </w:t>
      </w:r>
      <w:r>
        <w:rPr/>
        <w:t>Odlukom</w:t>
      </w:r>
      <w:r>
        <w:rPr>
          <w:spacing w:val="1"/>
        </w:rPr>
        <w:t> </w:t>
      </w:r>
      <w:r>
        <w:rPr/>
        <w:t>o ustrojstvu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djelokrugu upravnih</w:t>
      </w:r>
      <w:r>
        <w:rPr>
          <w:spacing w:val="-1"/>
        </w:rPr>
        <w:t> </w:t>
      </w:r>
      <w:r>
        <w:rPr/>
        <w:t>tijela Grada</w:t>
      </w:r>
      <w:r>
        <w:rPr>
          <w:spacing w:val="-1"/>
        </w:rPr>
        <w:t> </w:t>
      </w:r>
      <w:r>
        <w:rPr/>
        <w:t>Labina</w:t>
      </w:r>
      <w:r>
        <w:rPr>
          <w:spacing w:val="3"/>
        </w:rPr>
        <w:t> </w:t>
      </w:r>
      <w:r>
        <w:rPr/>
        <w:t>donesenoj</w:t>
      </w:r>
      <w:r>
        <w:rPr>
          <w:spacing w:val="1"/>
        </w:rPr>
        <w:t> </w:t>
      </w:r>
      <w:r>
        <w:rPr/>
        <w:t>na </w:t>
      </w:r>
      <w:r>
        <w:rPr>
          <w:spacing w:val="-2"/>
        </w:rPr>
        <w:t>sjednici</w:t>
      </w:r>
    </w:p>
    <w:p>
      <w:pPr>
        <w:pStyle w:val="BodyText"/>
        <w:spacing w:line="252" w:lineRule="exact"/>
        <w:ind w:left="852"/>
        <w:jc w:val="both"/>
      </w:pPr>
      <w:r>
        <w:rPr/>
        <w:t>gradskog</w:t>
      </w:r>
      <w:r>
        <w:rPr>
          <w:spacing w:val="53"/>
        </w:rPr>
        <w:t> </w:t>
      </w:r>
      <w:r>
        <w:rPr/>
        <w:t>vijeća</w:t>
      </w:r>
      <w:r>
        <w:rPr>
          <w:spacing w:val="55"/>
        </w:rPr>
        <w:t> </w:t>
      </w:r>
      <w:r>
        <w:rPr/>
        <w:t>dana</w:t>
      </w:r>
      <w:r>
        <w:rPr>
          <w:spacing w:val="55"/>
        </w:rPr>
        <w:t> </w:t>
      </w:r>
      <w:r>
        <w:rPr/>
        <w:t>16.12.2025.</w:t>
      </w:r>
      <w:r>
        <w:rPr>
          <w:spacing w:val="57"/>
        </w:rPr>
        <w:t> </w:t>
      </w:r>
      <w:r>
        <w:rPr/>
        <w:t>godine,</w:t>
      </w:r>
      <w:r>
        <w:rPr>
          <w:spacing w:val="58"/>
        </w:rPr>
        <w:t> </w:t>
      </w:r>
      <w:r>
        <w:rPr/>
        <w:t>koja</w:t>
      </w:r>
      <w:r>
        <w:rPr>
          <w:spacing w:val="55"/>
        </w:rPr>
        <w:t> </w:t>
      </w:r>
      <w:r>
        <w:rPr/>
        <w:t>je</w:t>
      </w:r>
      <w:r>
        <w:rPr>
          <w:spacing w:val="55"/>
        </w:rPr>
        <w:t> </w:t>
      </w:r>
      <w:r>
        <w:rPr/>
        <w:t>stupila</w:t>
      </w:r>
      <w:r>
        <w:rPr>
          <w:spacing w:val="58"/>
        </w:rPr>
        <w:t> </w:t>
      </w:r>
      <w:r>
        <w:rPr/>
        <w:t>na</w:t>
      </w:r>
      <w:r>
        <w:rPr>
          <w:spacing w:val="55"/>
        </w:rPr>
        <w:t> </w:t>
      </w:r>
      <w:r>
        <w:rPr/>
        <w:t>snagu</w:t>
      </w:r>
      <w:r>
        <w:rPr>
          <w:spacing w:val="55"/>
        </w:rPr>
        <w:t> </w:t>
      </w:r>
      <w:r>
        <w:rPr/>
        <w:t>01.01.2026.</w:t>
      </w:r>
      <w:r>
        <w:rPr>
          <w:spacing w:val="57"/>
        </w:rPr>
        <w:t> </w:t>
      </w:r>
      <w:r>
        <w:rPr>
          <w:spacing w:val="-2"/>
        </w:rPr>
        <w:t>godine</w:t>
      </w:r>
    </w:p>
    <w:p>
      <w:pPr>
        <w:pStyle w:val="BodyText"/>
        <w:spacing w:after="0" w:line="252" w:lineRule="exact"/>
        <w:jc w:val="both"/>
        <w:sectPr>
          <w:footerReference w:type="default" r:id="rId7"/>
          <w:pgSz w:w="11910" w:h="16840"/>
          <w:pgMar w:header="0" w:footer="1049" w:top="1560" w:bottom="1240" w:left="566" w:right="141"/>
        </w:sectPr>
      </w:pPr>
    </w:p>
    <w:p>
      <w:pPr>
        <w:pStyle w:val="BodyText"/>
        <w:spacing w:before="80"/>
        <w:ind w:left="852" w:right="1270"/>
        <w:jc w:val="both"/>
      </w:pPr>
      <w:r>
        <w:rPr/>
        <w:t>(„Službene</w:t>
      </w:r>
      <w:r>
        <w:rPr>
          <w:spacing w:val="-11"/>
        </w:rPr>
        <w:t> </w:t>
      </w:r>
      <w:r>
        <w:rPr/>
        <w:t>novine</w:t>
      </w:r>
      <w:r>
        <w:rPr>
          <w:spacing w:val="-14"/>
        </w:rPr>
        <w:t> </w:t>
      </w:r>
      <w:r>
        <w:rPr/>
        <w:t>Grada</w:t>
      </w:r>
      <w:r>
        <w:rPr>
          <w:spacing w:val="-14"/>
        </w:rPr>
        <w:t> </w:t>
      </w:r>
      <w:r>
        <w:rPr/>
        <w:t>Labina"</w:t>
      </w:r>
      <w:r>
        <w:rPr>
          <w:spacing w:val="-12"/>
        </w:rPr>
        <w:t> </w:t>
      </w:r>
      <w:r>
        <w:rPr/>
        <w:t>18/2025)</w:t>
      </w:r>
      <w:r>
        <w:rPr>
          <w:spacing w:val="-11"/>
        </w:rPr>
        <w:t> </w:t>
      </w:r>
      <w:r>
        <w:rPr/>
        <w:t>dolazi</w:t>
      </w:r>
      <w:r>
        <w:rPr>
          <w:spacing w:val="-15"/>
        </w:rPr>
        <w:t> </w:t>
      </w:r>
      <w:r>
        <w:rPr/>
        <w:t>do</w:t>
      </w:r>
      <w:r>
        <w:rPr>
          <w:spacing w:val="-12"/>
        </w:rPr>
        <w:t> </w:t>
      </w:r>
      <w:r>
        <w:rPr/>
        <w:t>promjena</w:t>
      </w:r>
      <w:r>
        <w:rPr>
          <w:spacing w:val="-11"/>
        </w:rPr>
        <w:t> </w:t>
      </w:r>
      <w:r>
        <w:rPr/>
        <w:t>na</w:t>
      </w:r>
      <w:r>
        <w:rPr>
          <w:spacing w:val="-14"/>
        </w:rPr>
        <w:t> </w:t>
      </w:r>
      <w:r>
        <w:rPr/>
        <w:t>način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se</w:t>
      </w:r>
      <w:r>
        <w:rPr>
          <w:spacing w:val="-10"/>
        </w:rPr>
        <w:t> </w:t>
      </w:r>
      <w:r>
        <w:rPr/>
        <w:t>nekim</w:t>
      </w:r>
      <w:r>
        <w:rPr>
          <w:spacing w:val="-12"/>
        </w:rPr>
        <w:t> </w:t>
      </w:r>
      <w:r>
        <w:rPr/>
        <w:t>upravn</w:t>
      </w:r>
      <w:r>
        <w:rPr/>
        <w:t>im</w:t>
      </w:r>
      <w:r>
        <w:rPr/>
        <w:t> tijelima mijenjaju nazivi, a nekima se i bitnije mijenja djelokrug poslova.</w:t>
      </w:r>
    </w:p>
    <w:p>
      <w:pPr>
        <w:pStyle w:val="BodyText"/>
        <w:spacing w:before="253"/>
        <w:ind w:left="852" w:right="1269"/>
        <w:jc w:val="both"/>
      </w:pPr>
      <w:r>
        <w:rPr/>
        <w:t>Danom stupanja na snagu spomenute Odluke, Upravni odjel za poslove Gradonačelni</w:t>
      </w:r>
      <w:r>
        <w:rPr/>
        <w:t>ka,</w:t>
      </w:r>
      <w:r>
        <w:rPr/>
        <w:t> Gradskog vijeća i opće poslove i Upravni odjel za društvene djelatnosti nastavljaju s rado</w:t>
      </w:r>
      <w:r>
        <w:rPr/>
        <w:t>m</w:t>
      </w:r>
      <w:r>
        <w:rPr/>
        <w:t> pod</w:t>
      </w:r>
      <w:r>
        <w:rPr>
          <w:spacing w:val="-9"/>
        </w:rPr>
        <w:t> </w:t>
      </w:r>
      <w:r>
        <w:rPr/>
        <w:t>dotadašnjim</w:t>
      </w:r>
      <w:r>
        <w:rPr>
          <w:spacing w:val="-10"/>
        </w:rPr>
        <w:t> </w:t>
      </w:r>
      <w:r>
        <w:rPr/>
        <w:t>nazivom,</w:t>
      </w:r>
      <w:r>
        <w:rPr>
          <w:spacing w:val="-9"/>
        </w:rPr>
        <w:t> </w:t>
      </w:r>
      <w:r>
        <w:rPr/>
        <w:t>Upravni</w:t>
      </w:r>
      <w:r>
        <w:rPr>
          <w:spacing w:val="-10"/>
        </w:rPr>
        <w:t> </w:t>
      </w:r>
      <w:r>
        <w:rPr/>
        <w:t>odjel</w:t>
      </w:r>
      <w:r>
        <w:rPr>
          <w:spacing w:val="-10"/>
        </w:rPr>
        <w:t> </w:t>
      </w:r>
      <w:r>
        <w:rPr/>
        <w:t>za</w:t>
      </w:r>
      <w:r>
        <w:rPr>
          <w:spacing w:val="-9"/>
        </w:rPr>
        <w:t> </w:t>
      </w:r>
      <w:r>
        <w:rPr/>
        <w:t>proračun</w:t>
      </w:r>
      <w:r>
        <w:rPr>
          <w:spacing w:val="-9"/>
        </w:rPr>
        <w:t> </w:t>
      </w:r>
      <w:r>
        <w:rPr/>
        <w:t>i</w:t>
      </w:r>
      <w:r>
        <w:rPr>
          <w:spacing w:val="-12"/>
        </w:rPr>
        <w:t> </w:t>
      </w:r>
      <w:r>
        <w:rPr/>
        <w:t>financije</w:t>
      </w:r>
      <w:r>
        <w:rPr>
          <w:spacing w:val="-11"/>
        </w:rPr>
        <w:t> </w:t>
      </w:r>
      <w:r>
        <w:rPr/>
        <w:t>nastavlja</w:t>
      </w:r>
      <w:r>
        <w:rPr>
          <w:spacing w:val="-11"/>
        </w:rPr>
        <w:t> </w:t>
      </w:r>
      <w:r>
        <w:rPr/>
        <w:t>s</w:t>
      </w:r>
      <w:r>
        <w:rPr>
          <w:spacing w:val="-13"/>
        </w:rPr>
        <w:t> </w:t>
      </w:r>
      <w:r>
        <w:rPr/>
        <w:t>radom</w:t>
      </w:r>
      <w:r>
        <w:rPr>
          <w:spacing w:val="40"/>
        </w:rPr>
        <w:t> </w:t>
      </w:r>
      <w:r>
        <w:rPr/>
        <w:t>kao</w:t>
      </w:r>
      <w:r>
        <w:rPr>
          <w:spacing w:val="-12"/>
        </w:rPr>
        <w:t> </w:t>
      </w:r>
      <w:r>
        <w:rPr/>
        <w:t>Upra</w:t>
      </w:r>
      <w:r>
        <w:rPr/>
        <w:t>vni</w:t>
      </w:r>
      <w:r>
        <w:rPr/>
        <w:t> odjel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financijsko</w:t>
      </w:r>
      <w:r>
        <w:rPr>
          <w:spacing w:val="-9"/>
        </w:rPr>
        <w:t> </w:t>
      </w:r>
      <w:r>
        <w:rPr/>
        <w:t>upravljanje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proračun,</w:t>
      </w:r>
      <w:r>
        <w:rPr>
          <w:spacing w:val="-5"/>
        </w:rPr>
        <w:t> </w:t>
      </w:r>
      <w:r>
        <w:rPr/>
        <w:t>Upravni</w:t>
      </w:r>
      <w:r>
        <w:rPr>
          <w:spacing w:val="-7"/>
        </w:rPr>
        <w:t> </w:t>
      </w:r>
      <w:r>
        <w:rPr/>
        <w:t>odjel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prostorno</w:t>
      </w:r>
      <w:r>
        <w:rPr>
          <w:spacing w:val="-9"/>
        </w:rPr>
        <w:t> </w:t>
      </w:r>
      <w:r>
        <w:rPr/>
        <w:t>uređenje,</w:t>
      </w:r>
      <w:r>
        <w:rPr>
          <w:spacing w:val="-8"/>
        </w:rPr>
        <w:t> </w:t>
      </w:r>
      <w:r>
        <w:rPr/>
        <w:t>zaštitu</w:t>
      </w:r>
      <w:r>
        <w:rPr>
          <w:spacing w:val="-6"/>
        </w:rPr>
        <w:t> </w:t>
      </w:r>
      <w:r>
        <w:rPr/>
        <w:t>okoliš</w:t>
      </w:r>
      <w:r>
        <w:rPr/>
        <w:t>a</w:t>
      </w:r>
      <w:r>
        <w:rPr/>
        <w:t> i izdavanje akata za gradnju nastavlja s radom kao Upravni odjel za prostorno planiranje </w:t>
      </w:r>
      <w:r>
        <w:rPr/>
        <w:t>i</w:t>
      </w:r>
      <w:r>
        <w:rPr/>
        <w:t> izdavanje</w:t>
      </w:r>
      <w:r>
        <w:rPr>
          <w:spacing w:val="-2"/>
        </w:rPr>
        <w:t> </w:t>
      </w:r>
      <w:r>
        <w:rPr/>
        <w:t>akata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gradnju,</w:t>
      </w:r>
      <w:r>
        <w:rPr>
          <w:spacing w:val="-3"/>
        </w:rPr>
        <w:t> </w:t>
      </w:r>
      <w:r>
        <w:rPr/>
        <w:t>Upravni</w:t>
      </w:r>
      <w:r>
        <w:rPr>
          <w:spacing w:val="-5"/>
        </w:rPr>
        <w:t> </w:t>
      </w:r>
      <w:r>
        <w:rPr/>
        <w:t>odjel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komunalno</w:t>
      </w:r>
      <w:r>
        <w:rPr>
          <w:spacing w:val="-1"/>
        </w:rPr>
        <w:t> </w:t>
      </w:r>
      <w:r>
        <w:rPr/>
        <w:t>gospodarstvo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upravljanje</w:t>
      </w:r>
      <w:r>
        <w:rPr>
          <w:spacing w:val="-2"/>
        </w:rPr>
        <w:t> </w:t>
      </w:r>
      <w:r>
        <w:rPr/>
        <w:t>imovino</w:t>
      </w:r>
      <w:r>
        <w:rPr/>
        <w:t>m</w:t>
      </w:r>
      <w:r>
        <w:rPr/>
        <w:t> nastavlja s radom kao Upravni odjel za infrastrukturu, investicije i imovinu te Upravni odjel </w:t>
      </w:r>
      <w:r>
        <w:rPr/>
        <w:t>za</w:t>
      </w:r>
      <w:r>
        <w:rPr/>
        <w:t> gospodarstvo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EU</w:t>
      </w:r>
      <w:r>
        <w:rPr>
          <w:spacing w:val="-14"/>
        </w:rPr>
        <w:t> </w:t>
      </w:r>
      <w:r>
        <w:rPr/>
        <w:t>projekte</w:t>
      </w:r>
      <w:r>
        <w:rPr>
          <w:spacing w:val="-11"/>
        </w:rPr>
        <w:t> </w:t>
      </w:r>
      <w:r>
        <w:rPr/>
        <w:t>nastavlja</w:t>
      </w:r>
      <w:r>
        <w:rPr>
          <w:spacing w:val="-14"/>
        </w:rPr>
        <w:t> </w:t>
      </w:r>
      <w:r>
        <w:rPr/>
        <w:t>s</w:t>
      </w:r>
      <w:r>
        <w:rPr>
          <w:spacing w:val="-13"/>
        </w:rPr>
        <w:t> </w:t>
      </w:r>
      <w:r>
        <w:rPr/>
        <w:t>radom</w:t>
      </w:r>
      <w:r>
        <w:rPr>
          <w:spacing w:val="-10"/>
        </w:rPr>
        <w:t> </w:t>
      </w:r>
      <w:r>
        <w:rPr/>
        <w:t>kao</w:t>
      </w:r>
      <w:r>
        <w:rPr>
          <w:spacing w:val="-16"/>
        </w:rPr>
        <w:t> </w:t>
      </w:r>
      <w:r>
        <w:rPr/>
        <w:t>Upravni</w:t>
      </w:r>
      <w:r>
        <w:rPr>
          <w:spacing w:val="-11"/>
        </w:rPr>
        <w:t> </w:t>
      </w:r>
      <w:r>
        <w:rPr/>
        <w:t>odjel</w:t>
      </w:r>
      <w:r>
        <w:rPr>
          <w:spacing w:val="-15"/>
        </w:rPr>
        <w:t> </w:t>
      </w:r>
      <w:r>
        <w:rPr/>
        <w:t>za</w:t>
      </w:r>
      <w:r>
        <w:rPr>
          <w:spacing w:val="-11"/>
        </w:rPr>
        <w:t> </w:t>
      </w:r>
      <w:r>
        <w:rPr/>
        <w:t>gospodarstvo,</w:t>
      </w:r>
      <w:r>
        <w:rPr>
          <w:spacing w:val="-10"/>
        </w:rPr>
        <w:t> </w:t>
      </w:r>
      <w:r>
        <w:rPr/>
        <w:t>EU</w:t>
      </w:r>
      <w:r>
        <w:rPr>
          <w:spacing w:val="-14"/>
        </w:rPr>
        <w:t> </w:t>
      </w:r>
      <w:r>
        <w:rPr/>
        <w:t>projekt</w:t>
      </w:r>
      <w:r>
        <w:rPr/>
        <w:t>e,</w:t>
      </w:r>
      <w:r>
        <w:rPr/>
        <w:t> strateško planiranje i razvoj.</w:t>
      </w:r>
    </w:p>
    <w:p>
      <w:pPr>
        <w:pStyle w:val="BodyText"/>
        <w:spacing w:before="252"/>
        <w:ind w:left="852" w:right="1271"/>
        <w:jc w:val="both"/>
      </w:pPr>
      <w:r>
        <w:rPr/>
        <w:t>Do bitnijih promjena dolazi kod dotadašnjeg Upravnog odjela za komunalno gospodarstvo </w:t>
      </w:r>
      <w:r>
        <w:rPr/>
        <w:t>i</w:t>
      </w:r>
      <w:r>
        <w:rPr/>
        <w:t> upravljanje imovinom koji postaje</w:t>
      </w:r>
      <w:r>
        <w:rPr>
          <w:spacing w:val="-2"/>
        </w:rPr>
        <w:t> </w:t>
      </w:r>
      <w:r>
        <w:rPr/>
        <w:t>Upravni</w:t>
      </w:r>
      <w:r>
        <w:rPr>
          <w:spacing w:val="-1"/>
        </w:rPr>
        <w:t> </w:t>
      </w:r>
      <w:r>
        <w:rPr/>
        <w:t>odjel</w:t>
      </w:r>
      <w:r>
        <w:rPr>
          <w:spacing w:val="-1"/>
        </w:rPr>
        <w:t> </w:t>
      </w:r>
      <w:r>
        <w:rPr/>
        <w:t>za infrastrukturu, investicije i imovinu čime</w:t>
      </w:r>
      <w:r>
        <w:rPr>
          <w:spacing w:val="-2"/>
        </w:rPr>
        <w:t> </w:t>
      </w:r>
      <w:r>
        <w:rPr/>
        <w:t>se</w:t>
      </w:r>
      <w:r>
        <w:rPr/>
        <w:t> usklađuje s proširenim djelokrugom i integracijom tehničkih, investicijskih i pravnih funkcija</w:t>
      </w:r>
      <w:r>
        <w:rPr/>
        <w:t>.</w:t>
      </w:r>
      <w:r>
        <w:rPr/>
        <w:t> Dodatno se proširuje obim poslova s obzirom da su planirani poslovi investicija odno</w:t>
      </w:r>
      <w:r>
        <w:rPr/>
        <w:t>sno</w:t>
      </w:r>
      <w:r>
        <w:rPr/>
        <w:t> kapitalnih projekata grada te utvrđivanja i izdavanja rješenja za komunalni doprinos.</w:t>
      </w:r>
    </w:p>
    <w:p>
      <w:pPr>
        <w:pStyle w:val="BodyText"/>
        <w:spacing w:before="1"/>
        <w:ind w:left="852" w:right="1270"/>
        <w:jc w:val="both"/>
      </w:pPr>
      <w:r>
        <w:rPr/>
        <w:t>Dotadašnji Upravni odjel za prostorno uređenje, zaštitu okoliša i izdavanje akata za gradnj</w:t>
      </w:r>
      <w:r>
        <w:rPr/>
        <w:t>u</w:t>
      </w:r>
      <w:r>
        <w:rPr/>
        <w:t> postaje</w:t>
      </w:r>
      <w:r>
        <w:rPr>
          <w:spacing w:val="-8"/>
        </w:rPr>
        <w:t> </w:t>
      </w:r>
      <w:r>
        <w:rPr/>
        <w:t>Upravni</w:t>
      </w:r>
      <w:r>
        <w:rPr>
          <w:spacing w:val="-9"/>
        </w:rPr>
        <w:t> </w:t>
      </w:r>
      <w:r>
        <w:rPr/>
        <w:t>odjel</w:t>
      </w:r>
      <w:r>
        <w:rPr>
          <w:spacing w:val="-9"/>
        </w:rPr>
        <w:t> </w:t>
      </w:r>
      <w:r>
        <w:rPr/>
        <w:t>za</w:t>
      </w:r>
      <w:r>
        <w:rPr>
          <w:spacing w:val="-10"/>
        </w:rPr>
        <w:t> </w:t>
      </w:r>
      <w:r>
        <w:rPr/>
        <w:t>prostorno</w:t>
      </w:r>
      <w:r>
        <w:rPr>
          <w:spacing w:val="-8"/>
        </w:rPr>
        <w:t> </w:t>
      </w:r>
      <w:r>
        <w:rPr/>
        <w:t>uređenje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izdavanje</w:t>
      </w:r>
      <w:r>
        <w:rPr>
          <w:spacing w:val="-8"/>
        </w:rPr>
        <w:t> </w:t>
      </w:r>
      <w:r>
        <w:rPr/>
        <w:t>akata</w:t>
      </w:r>
      <w:r>
        <w:rPr>
          <w:spacing w:val="-8"/>
        </w:rPr>
        <w:t> </w:t>
      </w:r>
      <w:r>
        <w:rPr/>
        <w:t>za</w:t>
      </w:r>
      <w:r>
        <w:rPr>
          <w:spacing w:val="-8"/>
        </w:rPr>
        <w:t> </w:t>
      </w:r>
      <w:r>
        <w:rPr/>
        <w:t>gradnju</w:t>
      </w:r>
      <w:r>
        <w:rPr>
          <w:spacing w:val="-7"/>
        </w:rPr>
        <w:t> </w:t>
      </w:r>
      <w:r>
        <w:rPr/>
        <w:t>te</w:t>
      </w:r>
      <w:r>
        <w:rPr>
          <w:spacing w:val="-10"/>
        </w:rPr>
        <w:t> </w:t>
      </w:r>
      <w:r>
        <w:rPr/>
        <w:t>će</w:t>
      </w:r>
      <w:r>
        <w:rPr>
          <w:spacing w:val="-8"/>
        </w:rPr>
        <w:t> </w:t>
      </w:r>
      <w:r>
        <w:rPr/>
        <w:t>fokus</w:t>
      </w:r>
      <w:r>
        <w:rPr>
          <w:spacing w:val="-7"/>
        </w:rPr>
        <w:t> </w:t>
      </w:r>
      <w:r>
        <w:rPr/>
        <w:t>odjela</w:t>
      </w:r>
      <w:r>
        <w:rPr>
          <w:spacing w:val="-8"/>
        </w:rPr>
        <w:t> </w:t>
      </w:r>
      <w:r>
        <w:rPr/>
        <w:t>bi</w:t>
      </w:r>
      <w:r>
        <w:rPr/>
        <w:t>ti</w:t>
      </w:r>
      <w:r>
        <w:rPr/>
        <w:t> uglavnom na provedbene akte prostornog planiranja.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2"/>
      </w:pPr>
      <w:r>
        <w:rPr/>
        <w:t>Slijedom</w:t>
      </w:r>
      <w:r>
        <w:rPr>
          <w:spacing w:val="-8"/>
        </w:rPr>
        <w:t> </w:t>
      </w:r>
      <w:r>
        <w:rPr/>
        <w:t>navedenog,</w:t>
      </w:r>
      <w:r>
        <w:rPr>
          <w:spacing w:val="-5"/>
        </w:rPr>
        <w:t> </w:t>
      </w:r>
      <w:r>
        <w:rPr/>
        <w:t>od</w:t>
      </w:r>
      <w:r>
        <w:rPr>
          <w:spacing w:val="-11"/>
        </w:rPr>
        <w:t> </w:t>
      </w:r>
      <w:r>
        <w:rPr/>
        <w:t>01.01.2026.</w:t>
      </w:r>
      <w:r>
        <w:rPr>
          <w:spacing w:val="-4"/>
        </w:rPr>
        <w:t> </w:t>
      </w:r>
      <w:r>
        <w:rPr/>
        <w:t>godine</w:t>
      </w:r>
      <w:r>
        <w:rPr>
          <w:spacing w:val="-7"/>
        </w:rPr>
        <w:t> </w:t>
      </w:r>
      <w:r>
        <w:rPr/>
        <w:t>nova</w:t>
      </w:r>
      <w:r>
        <w:rPr>
          <w:spacing w:val="-7"/>
        </w:rPr>
        <w:t> </w:t>
      </w:r>
      <w:r>
        <w:rPr/>
        <w:t>Upravna</w:t>
      </w:r>
      <w:r>
        <w:rPr>
          <w:spacing w:val="-8"/>
        </w:rPr>
        <w:t> </w:t>
      </w:r>
      <w:r>
        <w:rPr/>
        <w:t>tijela</w:t>
      </w:r>
      <w:r>
        <w:rPr>
          <w:spacing w:val="-8"/>
        </w:rPr>
        <w:t> </w:t>
      </w:r>
      <w:r>
        <w:rPr/>
        <w:t>Grada</w:t>
      </w:r>
      <w:r>
        <w:rPr>
          <w:spacing w:val="-6"/>
        </w:rPr>
        <w:t> </w:t>
      </w:r>
      <w:r>
        <w:rPr/>
        <w:t>Labina</w:t>
      </w:r>
      <w:r>
        <w:rPr>
          <w:spacing w:val="-6"/>
        </w:rPr>
        <w:t> </w:t>
      </w:r>
      <w:r>
        <w:rPr>
          <w:spacing w:val="-2"/>
        </w:rPr>
        <w:t>jesu: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9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poslove</w:t>
      </w:r>
      <w:r>
        <w:rPr>
          <w:spacing w:val="-7"/>
          <w:sz w:val="22"/>
        </w:rPr>
        <w:t> </w:t>
      </w:r>
      <w:r>
        <w:rPr>
          <w:sz w:val="22"/>
        </w:rPr>
        <w:t>Gradonačelnika,</w:t>
      </w:r>
      <w:r>
        <w:rPr>
          <w:spacing w:val="-6"/>
          <w:sz w:val="22"/>
        </w:rPr>
        <w:t> </w:t>
      </w:r>
      <w:r>
        <w:rPr>
          <w:sz w:val="22"/>
        </w:rPr>
        <w:t>Gradskog</w:t>
      </w:r>
      <w:r>
        <w:rPr>
          <w:spacing w:val="-5"/>
          <w:sz w:val="22"/>
        </w:rPr>
        <w:t> </w:t>
      </w:r>
      <w:r>
        <w:rPr>
          <w:sz w:val="22"/>
        </w:rPr>
        <w:t>vijeća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opće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poslove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1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6"/>
          <w:sz w:val="22"/>
        </w:rPr>
        <w:t> </w:t>
      </w:r>
      <w:r>
        <w:rPr>
          <w:sz w:val="22"/>
        </w:rPr>
        <w:t>odjel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financijsko</w:t>
      </w:r>
      <w:r>
        <w:rPr>
          <w:spacing w:val="-4"/>
          <w:sz w:val="22"/>
        </w:rPr>
        <w:t> </w:t>
      </w:r>
      <w:r>
        <w:rPr>
          <w:sz w:val="22"/>
        </w:rPr>
        <w:t>upravljanje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proračun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8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prostorno</w:t>
      </w:r>
      <w:r>
        <w:rPr>
          <w:spacing w:val="-5"/>
          <w:sz w:val="22"/>
        </w:rPr>
        <w:t> </w:t>
      </w:r>
      <w:r>
        <w:rPr>
          <w:sz w:val="22"/>
        </w:rPr>
        <w:t>planiranje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izdavanje</w:t>
      </w:r>
      <w:r>
        <w:rPr>
          <w:spacing w:val="-7"/>
          <w:sz w:val="22"/>
        </w:rPr>
        <w:t> </w:t>
      </w:r>
      <w:r>
        <w:rPr>
          <w:sz w:val="22"/>
        </w:rPr>
        <w:t>akata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gradnju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8"/>
          <w:sz w:val="22"/>
        </w:rPr>
        <w:t> </w:t>
      </w:r>
      <w:r>
        <w:rPr>
          <w:sz w:val="22"/>
        </w:rPr>
        <w:t>odjel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z w:val="22"/>
        </w:rPr>
        <w:t>infrastrukturu,</w:t>
      </w:r>
      <w:r>
        <w:rPr>
          <w:spacing w:val="-4"/>
          <w:sz w:val="22"/>
        </w:rPr>
        <w:t> </w:t>
      </w:r>
      <w:r>
        <w:rPr>
          <w:sz w:val="22"/>
        </w:rPr>
        <w:t>investicije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imovinu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2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6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društvene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djelatnosti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Upravni</w:t>
      </w:r>
      <w:r>
        <w:rPr>
          <w:spacing w:val="-9"/>
          <w:sz w:val="22"/>
        </w:rPr>
        <w:t> </w:t>
      </w:r>
      <w:r>
        <w:rPr>
          <w:sz w:val="22"/>
        </w:rPr>
        <w:t>odjel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gospodarstvo,</w:t>
      </w:r>
      <w:r>
        <w:rPr>
          <w:spacing w:val="-4"/>
          <w:sz w:val="22"/>
        </w:rPr>
        <w:t> </w:t>
      </w:r>
      <w:r>
        <w:rPr>
          <w:sz w:val="22"/>
        </w:rPr>
        <w:t>EU</w:t>
      </w:r>
      <w:r>
        <w:rPr>
          <w:spacing w:val="-8"/>
          <w:sz w:val="22"/>
        </w:rPr>
        <w:t> </w:t>
      </w:r>
      <w:r>
        <w:rPr>
          <w:sz w:val="22"/>
        </w:rPr>
        <w:t>projekte,</w:t>
      </w:r>
      <w:r>
        <w:rPr>
          <w:spacing w:val="-6"/>
          <w:sz w:val="22"/>
        </w:rPr>
        <w:t> </w:t>
      </w:r>
      <w:r>
        <w:rPr>
          <w:sz w:val="22"/>
        </w:rPr>
        <w:t>strateško</w:t>
      </w:r>
      <w:r>
        <w:rPr>
          <w:spacing w:val="-5"/>
          <w:sz w:val="22"/>
        </w:rPr>
        <w:t> </w:t>
      </w:r>
      <w:r>
        <w:rPr>
          <w:sz w:val="22"/>
        </w:rPr>
        <w:t>planiranje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razvoj</w:t>
      </w:r>
    </w:p>
    <w:p>
      <w:pPr>
        <w:pStyle w:val="BodyText"/>
        <w:spacing w:before="252"/>
      </w:pPr>
    </w:p>
    <w:p>
      <w:pPr>
        <w:pStyle w:val="BodyText"/>
        <w:ind w:left="852"/>
        <w:jc w:val="both"/>
      </w:pPr>
      <w:r>
        <w:rPr/>
        <w:t>U</w:t>
      </w:r>
      <w:r>
        <w:rPr>
          <w:spacing w:val="-15"/>
        </w:rPr>
        <w:t> </w:t>
      </w:r>
      <w:r>
        <w:rPr/>
        <w:t>nastavku</w:t>
      </w:r>
      <w:r>
        <w:rPr>
          <w:spacing w:val="-13"/>
        </w:rPr>
        <w:t> </w:t>
      </w:r>
      <w:r>
        <w:rPr/>
        <w:t>se</w:t>
      </w:r>
      <w:r>
        <w:rPr>
          <w:spacing w:val="-12"/>
        </w:rPr>
        <w:t> </w:t>
      </w:r>
      <w:r>
        <w:rPr/>
        <w:t>daje</w:t>
      </w:r>
      <w:r>
        <w:rPr>
          <w:spacing w:val="-12"/>
        </w:rPr>
        <w:t> </w:t>
      </w:r>
      <w:r>
        <w:rPr/>
        <w:t>prikaz</w:t>
      </w:r>
      <w:r>
        <w:rPr>
          <w:spacing w:val="-10"/>
        </w:rPr>
        <w:t> </w:t>
      </w:r>
      <w:r>
        <w:rPr/>
        <w:t>planiranih</w:t>
      </w:r>
      <w:r>
        <w:rPr>
          <w:spacing w:val="-11"/>
        </w:rPr>
        <w:t> </w:t>
      </w:r>
      <w:r>
        <w:rPr/>
        <w:t>prihoda</w:t>
      </w:r>
      <w:r>
        <w:rPr>
          <w:spacing w:val="-14"/>
        </w:rPr>
        <w:t> </w:t>
      </w:r>
      <w:r>
        <w:rPr/>
        <w:t>i</w:t>
      </w:r>
      <w:r>
        <w:rPr>
          <w:spacing w:val="-12"/>
        </w:rPr>
        <w:t> </w:t>
      </w:r>
      <w:r>
        <w:rPr/>
        <w:t>primitaka</w:t>
      </w:r>
      <w:r>
        <w:rPr>
          <w:spacing w:val="35"/>
        </w:rPr>
        <w:t> </w:t>
      </w:r>
      <w:r>
        <w:rPr/>
        <w:t>i</w:t>
      </w:r>
      <w:r>
        <w:rPr>
          <w:spacing w:val="-12"/>
        </w:rPr>
        <w:t> </w:t>
      </w:r>
      <w:r>
        <w:rPr/>
        <w:t>njihov</w:t>
      </w:r>
      <w:r>
        <w:rPr>
          <w:spacing w:val="-13"/>
        </w:rPr>
        <w:t> </w:t>
      </w:r>
      <w:r>
        <w:rPr/>
        <w:t>udjel</w:t>
      </w:r>
      <w:r>
        <w:rPr>
          <w:spacing w:val="-14"/>
        </w:rPr>
        <w:t> </w:t>
      </w:r>
      <w:r>
        <w:rPr/>
        <w:t>u</w:t>
      </w:r>
      <w:r>
        <w:rPr>
          <w:spacing w:val="-13"/>
        </w:rPr>
        <w:t> </w:t>
      </w:r>
      <w:r>
        <w:rPr/>
        <w:t>proračunu</w:t>
      </w:r>
      <w:r>
        <w:rPr>
          <w:spacing w:val="-14"/>
        </w:rPr>
        <w:t> </w:t>
      </w:r>
      <w:r>
        <w:rPr/>
        <w:t>prije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>
          <w:spacing w:val="-2"/>
        </w:rPr>
        <w:t>nakon</w:t>
      </w:r>
    </w:p>
    <w:p>
      <w:pPr>
        <w:pStyle w:val="BodyText"/>
        <w:spacing w:before="2"/>
        <w:ind w:left="852"/>
        <w:jc w:val="both"/>
      </w:pPr>
      <w:r>
        <w:rPr/>
        <w:t>izmjena,</w:t>
      </w:r>
      <w:r>
        <w:rPr>
          <w:spacing w:val="-5"/>
        </w:rPr>
        <w:t> </w:t>
      </w:r>
      <w:r>
        <w:rPr/>
        <w:t>te</w:t>
      </w:r>
      <w:r>
        <w:rPr>
          <w:spacing w:val="-3"/>
        </w:rPr>
        <w:t> </w:t>
      </w:r>
      <w:r>
        <w:rPr/>
        <w:t>indeks</w:t>
      </w:r>
      <w:r>
        <w:rPr>
          <w:spacing w:val="-5"/>
        </w:rPr>
        <w:t> </w:t>
      </w:r>
      <w:r>
        <w:rPr>
          <w:spacing w:val="-2"/>
        </w:rPr>
        <w:t>promjene.</w:t>
      </w:r>
    </w:p>
    <w:p>
      <w:pPr>
        <w:pStyle w:val="BodyText"/>
        <w:spacing w:before="199"/>
      </w:pPr>
    </w:p>
    <w:p>
      <w:pPr>
        <w:pStyle w:val="Heading6"/>
        <w:numPr>
          <w:ilvl w:val="2"/>
          <w:numId w:val="4"/>
        </w:numPr>
        <w:tabs>
          <w:tab w:pos="1521" w:val="left" w:leader="none"/>
        </w:tabs>
        <w:spacing w:line="240" w:lineRule="auto" w:before="1" w:after="0"/>
        <w:ind w:left="1521" w:right="0" w:hanging="669"/>
        <w:jc w:val="left"/>
      </w:pPr>
      <w:r>
        <w:rPr/>
        <w:t>Prihodi</w:t>
      </w:r>
      <w:r>
        <w:rPr>
          <w:spacing w:val="-5"/>
        </w:rPr>
        <w:t> </w:t>
      </w:r>
      <w:r>
        <w:rPr/>
        <w:t>i</w:t>
      </w:r>
      <w:r>
        <w:rPr>
          <w:spacing w:val="59"/>
        </w:rPr>
        <w:t> </w:t>
      </w:r>
      <w:r>
        <w:rPr>
          <w:spacing w:val="-2"/>
        </w:rPr>
        <w:t>primici</w:t>
      </w:r>
    </w:p>
    <w:p>
      <w:pPr>
        <w:pStyle w:val="BodyText"/>
        <w:rPr>
          <w:b/>
        </w:rPr>
      </w:pPr>
    </w:p>
    <w:p>
      <w:pPr>
        <w:pStyle w:val="BodyText"/>
        <w:ind w:left="852" w:right="1272"/>
        <w:jc w:val="both"/>
      </w:pPr>
      <w:r>
        <w:rPr/>
        <w:t>Prihodi</w:t>
      </w:r>
      <w:r>
        <w:rPr>
          <w:spacing w:val="-1"/>
        </w:rPr>
        <w:t> </w:t>
      </w:r>
      <w:r>
        <w:rPr/>
        <w:t>i primici</w:t>
      </w:r>
      <w:r>
        <w:rPr>
          <w:spacing w:val="-1"/>
        </w:rPr>
        <w:t> </w:t>
      </w:r>
      <w:r>
        <w:rPr/>
        <w:t>Prvih izmjena</w:t>
      </w:r>
      <w:r>
        <w:rPr>
          <w:spacing w:val="-2"/>
        </w:rPr>
        <w:t> </w:t>
      </w:r>
      <w:r>
        <w:rPr/>
        <w:t>i dopuna</w:t>
      </w:r>
      <w:r>
        <w:rPr>
          <w:spacing w:val="-2"/>
        </w:rPr>
        <w:t> </w:t>
      </w:r>
      <w:r>
        <w:rPr/>
        <w:t>proračuna Grada Labina</w:t>
      </w:r>
      <w:r>
        <w:rPr>
          <w:spacing w:val="-2"/>
        </w:rPr>
        <w:t> </w:t>
      </w:r>
      <w:r>
        <w:rPr/>
        <w:t>za 2026. godinu planirani </w:t>
      </w:r>
      <w:r>
        <w:rPr/>
        <w:t>su</w:t>
      </w:r>
      <w:r>
        <w:rPr/>
        <w:t> u iznosu od </w:t>
      </w:r>
      <w:r>
        <w:rPr>
          <w:b/>
        </w:rPr>
        <w:t>33.879.753,00 </w:t>
      </w:r>
      <w:r>
        <w:rPr/>
        <w:t>EUR, odnosno 1,80 % manje u odnosu na važeći plan pr</w:t>
      </w:r>
      <w:r>
        <w:rPr/>
        <w:t>oračuna</w:t>
      </w:r>
      <w:r>
        <w:rPr/>
        <w:t> za 2025. godinu, a sastoje se od:</w:t>
      </w:r>
    </w:p>
    <w:p>
      <w:pPr>
        <w:pStyle w:val="BodyText"/>
        <w:spacing w:before="21"/>
        <w:rPr>
          <w:sz w:val="20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2"/>
        <w:gridCol w:w="2269"/>
      </w:tblGrid>
      <w:tr>
        <w:trPr>
          <w:trHeight w:val="253" w:hRule="atLeast"/>
        </w:trPr>
        <w:tc>
          <w:tcPr>
            <w:tcW w:w="4532" w:type="dxa"/>
          </w:tcPr>
          <w:p>
            <w:pPr>
              <w:pStyle w:val="TableParagraph"/>
              <w:spacing w:line="232" w:lineRule="exact" w:before="2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prihoda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poslovanja</w:t>
            </w:r>
          </w:p>
        </w:tc>
        <w:tc>
          <w:tcPr>
            <w:tcW w:w="2269" w:type="dxa"/>
          </w:tcPr>
          <w:p>
            <w:pPr>
              <w:pStyle w:val="TableParagraph"/>
              <w:spacing w:line="232" w:lineRule="exact" w:before="2"/>
              <w:ind w:right="94"/>
              <w:rPr>
                <w:sz w:val="22"/>
              </w:rPr>
            </w:pPr>
            <w:r>
              <w:rPr>
                <w:sz w:val="22"/>
              </w:rPr>
              <w:t>32.783.953,00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5"/>
                <w:sz w:val="22"/>
              </w:rPr>
              <w:t>EUR</w:t>
            </w:r>
          </w:p>
        </w:tc>
      </w:tr>
      <w:tr>
        <w:trPr>
          <w:trHeight w:val="254" w:hRule="atLeast"/>
        </w:trPr>
        <w:tc>
          <w:tcPr>
            <w:tcW w:w="4532" w:type="dxa"/>
          </w:tcPr>
          <w:p>
            <w:pPr>
              <w:pStyle w:val="TableParagraph"/>
              <w:spacing w:line="234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prihoda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prodaje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nefinancijske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imovine</w:t>
            </w:r>
          </w:p>
        </w:tc>
        <w:tc>
          <w:tcPr>
            <w:tcW w:w="2269" w:type="dxa"/>
          </w:tcPr>
          <w:p>
            <w:pPr>
              <w:pStyle w:val="TableParagraph"/>
              <w:spacing w:line="234" w:lineRule="exact"/>
              <w:ind w:right="96"/>
              <w:rPr>
                <w:sz w:val="22"/>
              </w:rPr>
            </w:pPr>
            <w:r>
              <w:rPr>
                <w:sz w:val="22"/>
              </w:rPr>
              <w:t>759.840,00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5"/>
                <w:sz w:val="22"/>
              </w:rPr>
              <w:t>EUR</w:t>
            </w:r>
          </w:p>
        </w:tc>
      </w:tr>
      <w:tr>
        <w:trPr>
          <w:trHeight w:val="251" w:hRule="atLeast"/>
        </w:trPr>
        <w:tc>
          <w:tcPr>
            <w:tcW w:w="4532" w:type="dxa"/>
          </w:tcPr>
          <w:p>
            <w:pPr>
              <w:pStyle w:val="TableParagraph"/>
              <w:spacing w:line="232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primici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financijske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imovine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zaduživanja</w:t>
            </w:r>
          </w:p>
        </w:tc>
        <w:tc>
          <w:tcPr>
            <w:tcW w:w="2269" w:type="dxa"/>
          </w:tcPr>
          <w:p>
            <w:pPr>
              <w:pStyle w:val="TableParagraph"/>
              <w:spacing w:line="232" w:lineRule="exact"/>
              <w:ind w:right="96"/>
              <w:rPr>
                <w:sz w:val="22"/>
              </w:rPr>
            </w:pPr>
            <w:r>
              <w:rPr>
                <w:sz w:val="22"/>
              </w:rPr>
              <w:t>200.000,00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5"/>
                <w:sz w:val="22"/>
              </w:rPr>
              <w:t>EUR</w:t>
            </w:r>
          </w:p>
        </w:tc>
      </w:tr>
      <w:tr>
        <w:trPr>
          <w:trHeight w:val="254" w:hRule="atLeast"/>
        </w:trPr>
        <w:tc>
          <w:tcPr>
            <w:tcW w:w="4532" w:type="dxa"/>
          </w:tcPr>
          <w:p>
            <w:pPr>
              <w:pStyle w:val="TableParagraph"/>
              <w:spacing w:line="234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višak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prethodne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godine</w:t>
            </w:r>
          </w:p>
        </w:tc>
        <w:tc>
          <w:tcPr>
            <w:tcW w:w="2269" w:type="dxa"/>
          </w:tcPr>
          <w:p>
            <w:pPr>
              <w:pStyle w:val="TableParagraph"/>
              <w:spacing w:line="234" w:lineRule="exact"/>
              <w:ind w:right="96"/>
              <w:rPr>
                <w:sz w:val="22"/>
              </w:rPr>
            </w:pPr>
            <w:r>
              <w:rPr>
                <w:sz w:val="22"/>
              </w:rPr>
              <w:t>135.960,00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5"/>
                <w:sz w:val="22"/>
              </w:rPr>
              <w:t>EUR</w:t>
            </w:r>
          </w:p>
        </w:tc>
      </w:tr>
      <w:tr>
        <w:trPr>
          <w:trHeight w:val="253" w:hRule="atLeast"/>
        </w:trPr>
        <w:tc>
          <w:tcPr>
            <w:tcW w:w="4532" w:type="dxa"/>
          </w:tcPr>
          <w:p>
            <w:pPr>
              <w:pStyle w:val="TableParagraph"/>
              <w:spacing w:line="234" w:lineRule="exact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UKUPNO</w:t>
            </w:r>
          </w:p>
        </w:tc>
        <w:tc>
          <w:tcPr>
            <w:tcW w:w="2269" w:type="dxa"/>
          </w:tcPr>
          <w:p>
            <w:pPr>
              <w:pStyle w:val="TableParagraph"/>
              <w:spacing w:line="234" w:lineRule="exact"/>
              <w:ind w:right="94"/>
              <w:rPr>
                <w:b/>
                <w:sz w:val="22"/>
              </w:rPr>
            </w:pPr>
            <w:r>
              <w:rPr>
                <w:b/>
                <w:sz w:val="22"/>
              </w:rPr>
              <w:t>33.879.753,00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EUR</w:t>
            </w:r>
          </w:p>
        </w:tc>
      </w:tr>
    </w:tbl>
    <w:p>
      <w:pPr>
        <w:pStyle w:val="BodyText"/>
        <w:spacing w:before="1"/>
      </w:pPr>
    </w:p>
    <w:p>
      <w:pPr>
        <w:pStyle w:val="BodyText"/>
        <w:spacing w:before="1"/>
        <w:ind w:left="852" w:right="1272"/>
        <w:jc w:val="both"/>
      </w:pPr>
      <w:r>
        <w:rPr/>
        <w:t>Preneseni viškovi po izvorima iz 2025. godine iznose</w:t>
      </w:r>
      <w:r>
        <w:rPr>
          <w:spacing w:val="-1"/>
        </w:rPr>
        <w:t> </w:t>
      </w:r>
      <w:r>
        <w:rPr/>
        <w:t>1.060.231,00 EUR te zbroj prihoda </w:t>
      </w:r>
      <w:r>
        <w:rPr/>
        <w:t>i</w:t>
      </w:r>
      <w:r>
        <w:rPr/>
        <w:t> primitaka te viška po izvorima iznosi 34.804.024,00 EUR. Međutim, preneseni manjkovi </w:t>
      </w:r>
      <w:r>
        <w:rPr/>
        <w:t>po</w:t>
      </w:r>
      <w:r>
        <w:rPr/>
        <w:t> izvorima iz 2025. godine iznose 924.271,00 EUR te razlika prenesenih viškova i manj</w:t>
      </w:r>
      <w:r>
        <w:rPr/>
        <w:t>kova</w:t>
      </w:r>
      <w:r>
        <w:rPr/>
        <w:t> iznosi</w:t>
      </w:r>
      <w:r>
        <w:rPr>
          <w:spacing w:val="-10"/>
        </w:rPr>
        <w:t> </w:t>
      </w:r>
      <w:r>
        <w:rPr/>
        <w:t>135.960,00</w:t>
      </w:r>
      <w:r>
        <w:rPr>
          <w:spacing w:val="-9"/>
        </w:rPr>
        <w:t> </w:t>
      </w:r>
      <w:r>
        <w:rPr/>
        <w:t>EUR.</w:t>
      </w:r>
      <w:r>
        <w:rPr>
          <w:spacing w:val="-12"/>
        </w:rPr>
        <w:t> </w:t>
      </w:r>
      <w:r>
        <w:rPr/>
        <w:t>Stoga,</w:t>
      </w:r>
      <w:r>
        <w:rPr>
          <w:spacing w:val="-10"/>
        </w:rPr>
        <w:t> </w:t>
      </w:r>
      <w:r>
        <w:rPr/>
        <w:t>ukupni</w:t>
      </w:r>
      <w:r>
        <w:rPr>
          <w:spacing w:val="-10"/>
        </w:rPr>
        <w:t> </w:t>
      </w:r>
      <w:r>
        <w:rPr/>
        <w:t>prihodi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primici</w:t>
      </w:r>
      <w:r>
        <w:rPr>
          <w:spacing w:val="-10"/>
        </w:rPr>
        <w:t> </w:t>
      </w:r>
      <w:r>
        <w:rPr/>
        <w:t>te</w:t>
      </w:r>
      <w:r>
        <w:rPr>
          <w:spacing w:val="-14"/>
        </w:rPr>
        <w:t> </w:t>
      </w:r>
      <w:r>
        <w:rPr/>
        <w:t>rashodi</w:t>
      </w:r>
      <w:r>
        <w:rPr>
          <w:spacing w:val="-10"/>
        </w:rPr>
        <w:t> </w:t>
      </w:r>
      <w:r>
        <w:rPr/>
        <w:t>i</w:t>
      </w:r>
      <w:r>
        <w:rPr>
          <w:spacing w:val="-12"/>
        </w:rPr>
        <w:t> </w:t>
      </w:r>
      <w:r>
        <w:rPr/>
        <w:t>izdaci</w:t>
      </w:r>
      <w:r>
        <w:rPr>
          <w:spacing w:val="-10"/>
        </w:rPr>
        <w:t> </w:t>
      </w:r>
      <w:r>
        <w:rPr/>
        <w:t>iznose</w:t>
      </w:r>
      <w:r>
        <w:rPr>
          <w:spacing w:val="-9"/>
        </w:rPr>
        <w:t> </w:t>
      </w:r>
      <w:r>
        <w:rPr/>
        <w:t>33.879.753,</w:t>
      </w:r>
      <w:r>
        <w:rPr/>
        <w:t>00</w:t>
      </w:r>
      <w:r>
        <w:rPr/>
        <w:t> </w:t>
      </w:r>
      <w:r>
        <w:rPr>
          <w:spacing w:val="-4"/>
        </w:rPr>
        <w:t>EUR.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4"/>
        <w:jc w:val="both"/>
      </w:pPr>
      <w:r>
        <w:rPr/>
        <w:t>U nastavku se daje tabelarni prikaz plana prihoda i primitaka po skupinama za 2026. godi</w:t>
      </w:r>
      <w:r>
        <w:rPr/>
        <w:t>nu</w:t>
      </w:r>
      <w:r>
        <w:rPr/>
        <w:t> uz usporedbu sa planom za 2026. godinu, te učešće pojedine skupine prihoda u ukupni</w:t>
      </w:r>
      <w:r>
        <w:rPr/>
        <w:t>m</w:t>
      </w:r>
      <w:r>
        <w:rPr/>
        <w:t> </w:t>
      </w:r>
      <w:r>
        <w:rPr>
          <w:spacing w:val="-2"/>
        </w:rPr>
        <w:t>prihodima.</w:t>
      </w:r>
    </w:p>
    <w:p>
      <w:pPr>
        <w:pStyle w:val="BodyText"/>
      </w:pPr>
    </w:p>
    <w:p>
      <w:pPr>
        <w:pStyle w:val="BodyText"/>
      </w:pPr>
    </w:p>
    <w:p>
      <w:pPr>
        <w:pStyle w:val="Heading5"/>
        <w:ind w:left="852" w:right="1270"/>
        <w:jc w:val="both"/>
      </w:pPr>
      <w:r>
        <w:rPr/>
        <w:t>PREGLED PLANA PRIHODA I PRIMITAKA PO SKUPINAMA ZA 2026. I I. IZMJENE </w:t>
      </w:r>
      <w:r>
        <w:rPr/>
        <w:t>I</w:t>
      </w:r>
      <w:r>
        <w:rPr/>
        <w:t> DOPUNE ZA 2026. GODINU</w:t>
      </w:r>
    </w:p>
    <w:p>
      <w:pPr>
        <w:pStyle w:val="Heading6"/>
        <w:spacing w:line="252" w:lineRule="exact" w:before="252"/>
        <w:ind w:left="852"/>
        <w:jc w:val="left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1.</w:t>
      </w:r>
    </w:p>
    <w:p>
      <w:pPr>
        <w:spacing w:line="229" w:lineRule="exact" w:before="0"/>
        <w:ind w:left="262" w:right="1276" w:firstLine="0"/>
        <w:jc w:val="right"/>
        <w:rPr>
          <w:b/>
          <w:sz w:val="20"/>
        </w:rPr>
      </w:pPr>
      <w:r>
        <w:rPr>
          <w:b/>
          <w:sz w:val="20"/>
        </w:rPr>
        <w:t>U</w:t>
      </w:r>
      <w:r>
        <w:rPr>
          <w:b/>
          <w:spacing w:val="-3"/>
          <w:sz w:val="20"/>
        </w:rPr>
        <w:t> </w:t>
      </w:r>
      <w:r>
        <w:rPr>
          <w:b/>
          <w:spacing w:val="-5"/>
          <w:sz w:val="20"/>
        </w:rPr>
        <w:t>EUR</w:t>
      </w:r>
    </w:p>
    <w:tbl>
      <w:tblPr>
        <w:tblW w:w="0" w:type="auto"/>
        <w:jc w:val="left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1"/>
        <w:gridCol w:w="2799"/>
        <w:gridCol w:w="1596"/>
        <w:gridCol w:w="1188"/>
        <w:gridCol w:w="1368"/>
        <w:gridCol w:w="1181"/>
        <w:gridCol w:w="1106"/>
      </w:tblGrid>
      <w:tr>
        <w:trPr>
          <w:trHeight w:val="460" w:hRule="atLeast"/>
        </w:trPr>
        <w:tc>
          <w:tcPr>
            <w:tcW w:w="651" w:type="dxa"/>
            <w:vMerge w:val="restart"/>
          </w:tcPr>
          <w:p>
            <w:pPr>
              <w:pStyle w:val="TableParagraph"/>
              <w:spacing w:line="240" w:lineRule="auto" w:before="119"/>
              <w:ind w:left="107" w:right="9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Red.</w:t>
            </w:r>
            <w:r>
              <w:rPr>
                <w:b/>
                <w:spacing w:val="-4"/>
                <w:sz w:val="20"/>
              </w:rPr>
              <w:t> br.</w:t>
            </w:r>
          </w:p>
        </w:tc>
        <w:tc>
          <w:tcPr>
            <w:tcW w:w="2799" w:type="dxa"/>
            <w:vMerge w:val="restart"/>
          </w:tcPr>
          <w:p>
            <w:pPr>
              <w:pStyle w:val="TableParagraph"/>
              <w:spacing w:line="240" w:lineRule="auto" w:before="4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OPIS</w:t>
            </w:r>
          </w:p>
        </w:tc>
        <w:tc>
          <w:tcPr>
            <w:tcW w:w="2784" w:type="dxa"/>
            <w:gridSpan w:val="2"/>
          </w:tcPr>
          <w:p>
            <w:pPr>
              <w:pStyle w:val="TableParagraph"/>
              <w:spacing w:line="240" w:lineRule="auto" w:before="11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GODINE</w:t>
            </w:r>
          </w:p>
        </w:tc>
        <w:tc>
          <w:tcPr>
            <w:tcW w:w="2549" w:type="dxa"/>
            <w:gridSpan w:val="2"/>
          </w:tcPr>
          <w:p>
            <w:pPr>
              <w:pStyle w:val="TableParagraph"/>
              <w:spacing w:line="230" w:lineRule="exact"/>
              <w:ind w:left="108" w:right="1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IZMJE</w:t>
            </w:r>
            <w:r>
              <w:rPr>
                <w:b/>
                <w:sz w:val="20"/>
              </w:rPr>
              <w:t>NE</w:t>
            </w:r>
            <w:r>
              <w:rPr>
                <w:b/>
                <w:sz w:val="20"/>
              </w:rPr>
              <w:t> I DOPUNE</w:t>
            </w:r>
          </w:p>
        </w:tc>
        <w:tc>
          <w:tcPr>
            <w:tcW w:w="1106" w:type="dxa"/>
          </w:tcPr>
          <w:p>
            <w:pPr>
              <w:pStyle w:val="TableParagraph"/>
              <w:spacing w:line="240" w:lineRule="auto" w:before="114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</w:tc>
      </w:tr>
      <w:tr>
        <w:trPr>
          <w:trHeight w:val="230" w:hRule="atLeast"/>
        </w:trPr>
        <w:tc>
          <w:tcPr>
            <w:tcW w:w="6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Iznos</w:t>
            </w:r>
          </w:p>
        </w:tc>
        <w:tc>
          <w:tcPr>
            <w:tcW w:w="1188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udjela</w:t>
            </w:r>
          </w:p>
        </w:tc>
        <w:tc>
          <w:tcPr>
            <w:tcW w:w="1368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Iznos</w:t>
            </w:r>
          </w:p>
        </w:tc>
        <w:tc>
          <w:tcPr>
            <w:tcW w:w="1181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udjela</w:t>
            </w:r>
          </w:p>
        </w:tc>
        <w:tc>
          <w:tcPr>
            <w:tcW w:w="1106" w:type="dxa"/>
          </w:tcPr>
          <w:p>
            <w:pPr>
              <w:pStyle w:val="TableParagraph"/>
              <w:spacing w:line="210" w:lineRule="exact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(5/3)</w:t>
            </w:r>
          </w:p>
        </w:tc>
      </w:tr>
      <w:tr>
        <w:trPr>
          <w:trHeight w:val="208" w:hRule="atLeast"/>
        </w:trPr>
        <w:tc>
          <w:tcPr>
            <w:tcW w:w="651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799" w:type="dxa"/>
          </w:tcPr>
          <w:p>
            <w:pPr>
              <w:pStyle w:val="TableParagraph"/>
              <w:spacing w:line="188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596" w:type="dxa"/>
          </w:tcPr>
          <w:p>
            <w:pPr>
              <w:pStyle w:val="TableParagraph"/>
              <w:spacing w:line="188" w:lineRule="exact"/>
              <w:ind w:left="7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88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68" w:type="dxa"/>
          </w:tcPr>
          <w:p>
            <w:pPr>
              <w:pStyle w:val="TableParagraph"/>
              <w:spacing w:line="188" w:lineRule="exact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81" w:type="dxa"/>
          </w:tcPr>
          <w:p>
            <w:pPr>
              <w:pStyle w:val="TableParagraph"/>
              <w:spacing w:line="188" w:lineRule="exact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06" w:type="dxa"/>
          </w:tcPr>
          <w:p>
            <w:pPr>
              <w:pStyle w:val="TableParagraph"/>
              <w:spacing w:line="188" w:lineRule="exact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</w:tr>
      <w:tr>
        <w:trPr>
          <w:trHeight w:val="205" w:hRule="atLeast"/>
        </w:trPr>
        <w:tc>
          <w:tcPr>
            <w:tcW w:w="651" w:type="dxa"/>
            <w:shd w:val="clear" w:color="auto" w:fill="E7E6E6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1.</w:t>
            </w:r>
          </w:p>
        </w:tc>
        <w:tc>
          <w:tcPr>
            <w:tcW w:w="2799" w:type="dxa"/>
            <w:shd w:val="clear" w:color="auto" w:fill="E7E6E6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18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31.690.237,00</w:t>
            </w:r>
          </w:p>
        </w:tc>
        <w:tc>
          <w:tcPr>
            <w:tcW w:w="1188" w:type="dxa"/>
            <w:shd w:val="clear" w:color="auto" w:fill="E7E6E6"/>
          </w:tcPr>
          <w:p>
            <w:pPr>
              <w:pStyle w:val="TableParagraph"/>
              <w:spacing w:line="18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91,86</w:t>
            </w:r>
          </w:p>
        </w:tc>
        <w:tc>
          <w:tcPr>
            <w:tcW w:w="1368" w:type="dxa"/>
            <w:shd w:val="clear" w:color="auto" w:fill="E7E6E6"/>
          </w:tcPr>
          <w:p>
            <w:pPr>
              <w:pStyle w:val="TableParagraph"/>
              <w:spacing w:line="18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32.783.953,00</w:t>
            </w:r>
          </w:p>
        </w:tc>
        <w:tc>
          <w:tcPr>
            <w:tcW w:w="1181" w:type="dxa"/>
            <w:shd w:val="clear" w:color="auto" w:fill="E7E6E6"/>
          </w:tcPr>
          <w:p>
            <w:pPr>
              <w:pStyle w:val="TableParagraph"/>
              <w:spacing w:line="18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96,77</w:t>
            </w:r>
          </w:p>
        </w:tc>
        <w:tc>
          <w:tcPr>
            <w:tcW w:w="1106" w:type="dxa"/>
            <w:shd w:val="clear" w:color="auto" w:fill="E7E6E6"/>
          </w:tcPr>
          <w:p>
            <w:pPr>
              <w:pStyle w:val="TableParagraph"/>
              <w:spacing w:line="18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103,45</w:t>
            </w:r>
          </w:p>
        </w:tc>
      </w:tr>
      <w:tr>
        <w:trPr>
          <w:trHeight w:val="328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40" w:lineRule="auto" w:before="59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poreza</w:t>
            </w:r>
          </w:p>
        </w:tc>
        <w:tc>
          <w:tcPr>
            <w:tcW w:w="1596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11.310.491,00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32,78</w:t>
            </w:r>
          </w:p>
        </w:tc>
        <w:tc>
          <w:tcPr>
            <w:tcW w:w="1368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11.310.491,00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33,38</w:t>
            </w:r>
          </w:p>
        </w:tc>
        <w:tc>
          <w:tcPr>
            <w:tcW w:w="1106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621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06" w:lineRule="exact"/>
              <w:ind w:left="107" w:right="414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iz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inozemstva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z w:val="18"/>
              </w:rPr>
              <w:t> subjekata unutar opć</w:t>
            </w:r>
            <w:r>
              <w:rPr>
                <w:sz w:val="18"/>
              </w:rPr>
              <w:t>eg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596" w:type="dxa"/>
          </w:tcPr>
          <w:p>
            <w:pPr>
              <w:pStyle w:val="TableParagraph"/>
              <w:spacing w:line="207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12.924.032,00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7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37,46</w:t>
            </w:r>
          </w:p>
        </w:tc>
        <w:tc>
          <w:tcPr>
            <w:tcW w:w="1368" w:type="dxa"/>
          </w:tcPr>
          <w:p>
            <w:pPr>
              <w:pStyle w:val="TableParagraph"/>
              <w:spacing w:line="207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13.658.055,00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7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40,31</w:t>
            </w:r>
          </w:p>
        </w:tc>
        <w:tc>
          <w:tcPr>
            <w:tcW w:w="1106" w:type="dxa"/>
          </w:tcPr>
          <w:p>
            <w:pPr>
              <w:pStyle w:val="TableParagraph"/>
              <w:spacing w:line="207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105,68</w:t>
            </w:r>
          </w:p>
        </w:tc>
      </w:tr>
      <w:tr>
        <w:trPr>
          <w:trHeight w:val="205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596" w:type="dxa"/>
          </w:tcPr>
          <w:p>
            <w:pPr>
              <w:pStyle w:val="TableParagraph"/>
              <w:spacing w:line="18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1.174.576,00</w:t>
            </w:r>
          </w:p>
        </w:tc>
        <w:tc>
          <w:tcPr>
            <w:tcW w:w="1188" w:type="dxa"/>
          </w:tcPr>
          <w:p>
            <w:pPr>
              <w:pStyle w:val="TableParagraph"/>
              <w:spacing w:line="18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3,40</w:t>
            </w:r>
          </w:p>
        </w:tc>
        <w:tc>
          <w:tcPr>
            <w:tcW w:w="1368" w:type="dxa"/>
          </w:tcPr>
          <w:p>
            <w:pPr>
              <w:pStyle w:val="TableParagraph"/>
              <w:spacing w:line="18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1.174.576,00</w:t>
            </w:r>
          </w:p>
        </w:tc>
        <w:tc>
          <w:tcPr>
            <w:tcW w:w="1181" w:type="dxa"/>
          </w:tcPr>
          <w:p>
            <w:pPr>
              <w:pStyle w:val="TableParagraph"/>
              <w:spacing w:line="18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3,47</w:t>
            </w:r>
          </w:p>
        </w:tc>
        <w:tc>
          <w:tcPr>
            <w:tcW w:w="1106" w:type="dxa"/>
          </w:tcPr>
          <w:p>
            <w:pPr>
              <w:pStyle w:val="TableParagraph"/>
              <w:spacing w:line="18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827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 od upravnih 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 administrativnih pristojbi,</w:t>
            </w:r>
          </w:p>
          <w:p>
            <w:pPr>
              <w:pStyle w:val="TableParagraph"/>
              <w:spacing w:line="206" w:lineRule="exact"/>
              <w:ind w:left="107" w:right="101"/>
              <w:jc w:val="left"/>
              <w:rPr>
                <w:sz w:val="18"/>
              </w:rPr>
            </w:pPr>
            <w:r>
              <w:rPr>
                <w:sz w:val="18"/>
              </w:rPr>
              <w:t>pristojbi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posebnim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propisim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i naknada</w:t>
            </w:r>
          </w:p>
        </w:tc>
        <w:tc>
          <w:tcPr>
            <w:tcW w:w="1596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5.534.356,00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16,04</w:t>
            </w:r>
          </w:p>
        </w:tc>
        <w:tc>
          <w:tcPr>
            <w:tcW w:w="136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5.614.356,00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16,57</w:t>
            </w:r>
          </w:p>
        </w:tc>
        <w:tc>
          <w:tcPr>
            <w:tcW w:w="1106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101,45</w:t>
            </w:r>
          </w:p>
        </w:tc>
      </w:tr>
      <w:tr>
        <w:trPr>
          <w:trHeight w:val="621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prodaje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proizvoda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12"/>
                <w:sz w:val="18"/>
              </w:rPr>
              <w:t>i</w:t>
            </w:r>
          </w:p>
          <w:p>
            <w:pPr>
              <w:pStyle w:val="TableParagraph"/>
              <w:spacing w:line="207" w:lineRule="exact" w:before="2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roba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pruženih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usluga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prihodi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od </w:t>
            </w:r>
            <w:r>
              <w:rPr>
                <w:spacing w:val="-2"/>
                <w:sz w:val="18"/>
              </w:rPr>
              <w:t>donacija</w:t>
            </w:r>
          </w:p>
        </w:tc>
        <w:tc>
          <w:tcPr>
            <w:tcW w:w="159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715.024,00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2,07</w:t>
            </w:r>
          </w:p>
        </w:tc>
        <w:tc>
          <w:tcPr>
            <w:tcW w:w="136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994.717,00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2,94</w:t>
            </w:r>
          </w:p>
        </w:tc>
        <w:tc>
          <w:tcPr>
            <w:tcW w:w="1106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139,12</w:t>
            </w:r>
          </w:p>
        </w:tc>
      </w:tr>
      <w:tr>
        <w:trPr>
          <w:trHeight w:val="414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08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Kazne,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upravne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mjere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ostal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prihodi</w:t>
            </w:r>
          </w:p>
        </w:tc>
        <w:tc>
          <w:tcPr>
            <w:tcW w:w="159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31.758,00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0,09</w:t>
            </w:r>
          </w:p>
        </w:tc>
        <w:tc>
          <w:tcPr>
            <w:tcW w:w="136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31.758,00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0,09</w:t>
            </w:r>
          </w:p>
        </w:tc>
        <w:tc>
          <w:tcPr>
            <w:tcW w:w="1106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1" w:hRule="atLeast"/>
        </w:trPr>
        <w:tc>
          <w:tcPr>
            <w:tcW w:w="651" w:type="dxa"/>
            <w:shd w:val="clear" w:color="auto" w:fill="E7E6E6"/>
          </w:tcPr>
          <w:p>
            <w:pPr>
              <w:pStyle w:val="TableParagraph"/>
              <w:spacing w:line="240" w:lineRule="auto" w:before="10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2.</w:t>
            </w:r>
          </w:p>
        </w:tc>
        <w:tc>
          <w:tcPr>
            <w:tcW w:w="2799" w:type="dxa"/>
            <w:shd w:val="clear" w:color="auto" w:fill="E7E6E6"/>
          </w:tcPr>
          <w:p>
            <w:pPr>
              <w:pStyle w:val="TableParagraph"/>
              <w:spacing w:line="206" w:lineRule="exact"/>
              <w:ind w:left="107" w:right="41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 PROD</w:t>
            </w:r>
            <w:r>
              <w:rPr>
                <w:b/>
                <w:sz w:val="18"/>
              </w:rPr>
              <w:t>AJE</w:t>
            </w:r>
            <w:r>
              <w:rPr>
                <w:b/>
                <w:sz w:val="18"/>
              </w:rPr>
              <w:t> NEFINANCIJSKE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05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759.590,00</w:t>
            </w:r>
          </w:p>
        </w:tc>
        <w:tc>
          <w:tcPr>
            <w:tcW w:w="1188" w:type="dxa"/>
            <w:shd w:val="clear" w:color="auto" w:fill="E7E6E6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2,20</w:t>
            </w:r>
          </w:p>
        </w:tc>
        <w:tc>
          <w:tcPr>
            <w:tcW w:w="1368" w:type="dxa"/>
            <w:shd w:val="clear" w:color="auto" w:fill="E7E6E6"/>
          </w:tcPr>
          <w:p>
            <w:pPr>
              <w:pStyle w:val="TableParagraph"/>
              <w:spacing w:line="205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759.840,00</w:t>
            </w:r>
          </w:p>
        </w:tc>
        <w:tc>
          <w:tcPr>
            <w:tcW w:w="1181" w:type="dxa"/>
            <w:shd w:val="clear" w:color="auto" w:fill="E7E6E6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2,24</w:t>
            </w:r>
          </w:p>
        </w:tc>
        <w:tc>
          <w:tcPr>
            <w:tcW w:w="1106" w:type="dxa"/>
            <w:shd w:val="clear" w:color="auto" w:fill="E7E6E6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100,03</w:t>
            </w:r>
          </w:p>
        </w:tc>
      </w:tr>
      <w:tr>
        <w:trPr>
          <w:trHeight w:val="620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06" w:lineRule="exact"/>
              <w:ind w:left="107" w:right="593"/>
              <w:jc w:val="left"/>
              <w:rPr>
                <w:sz w:val="18"/>
              </w:rPr>
            </w:pPr>
            <w:r>
              <w:rPr>
                <w:sz w:val="18"/>
              </w:rPr>
              <w:t>Prihodi od prod</w:t>
            </w:r>
            <w:r>
              <w:rPr>
                <w:sz w:val="18"/>
              </w:rPr>
              <w:t>aje</w:t>
            </w:r>
            <w:r>
              <w:rPr>
                <w:sz w:val="18"/>
              </w:rPr>
              <w:t> neproizvedene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dugotrajn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536.290,00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40" w:lineRule="auto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1,55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536.290,00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40" w:lineRule="auto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1,58</w:t>
            </w:r>
          </w:p>
        </w:tc>
        <w:tc>
          <w:tcPr>
            <w:tcW w:w="1106" w:type="dxa"/>
          </w:tcPr>
          <w:p>
            <w:pPr>
              <w:pStyle w:val="TableParagraph"/>
              <w:spacing w:line="240" w:lineRule="auto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5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208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prodaje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proizveden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dugotrajne imovine</w:t>
            </w:r>
          </w:p>
        </w:tc>
        <w:tc>
          <w:tcPr>
            <w:tcW w:w="159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223.300,00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0,65</w:t>
            </w:r>
          </w:p>
        </w:tc>
        <w:tc>
          <w:tcPr>
            <w:tcW w:w="136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223.550,00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0,66</w:t>
            </w:r>
          </w:p>
        </w:tc>
        <w:tc>
          <w:tcPr>
            <w:tcW w:w="1106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100,11</w:t>
            </w:r>
          </w:p>
        </w:tc>
      </w:tr>
      <w:tr>
        <w:trPr>
          <w:trHeight w:val="413" w:hRule="atLeast"/>
        </w:trPr>
        <w:tc>
          <w:tcPr>
            <w:tcW w:w="651" w:type="dxa"/>
            <w:shd w:val="clear" w:color="auto" w:fill="E7E6E6"/>
          </w:tcPr>
          <w:p>
            <w:pPr>
              <w:pStyle w:val="TableParagraph"/>
              <w:spacing w:line="240" w:lineRule="auto" w:before="10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3.</w:t>
            </w:r>
          </w:p>
        </w:tc>
        <w:tc>
          <w:tcPr>
            <w:tcW w:w="2799" w:type="dxa"/>
            <w:shd w:val="clear" w:color="auto" w:fill="E7E6E6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PRIMICI OD </w:t>
            </w:r>
            <w:r>
              <w:rPr>
                <w:b/>
                <w:spacing w:val="-2"/>
                <w:sz w:val="18"/>
              </w:rPr>
              <w:t>FINANCIJSKE</w:t>
            </w:r>
          </w:p>
          <w:p>
            <w:pPr>
              <w:pStyle w:val="TableParagraph"/>
              <w:spacing w:line="189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IMOVINE I </w:t>
            </w:r>
            <w:r>
              <w:rPr>
                <w:b/>
                <w:spacing w:val="-2"/>
                <w:sz w:val="18"/>
              </w:rPr>
              <w:t>ZADUŽIVANJA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05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1.992.000,00</w:t>
            </w:r>
          </w:p>
        </w:tc>
        <w:tc>
          <w:tcPr>
            <w:tcW w:w="1188" w:type="dxa"/>
            <w:shd w:val="clear" w:color="auto" w:fill="E7E6E6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5,77</w:t>
            </w:r>
          </w:p>
        </w:tc>
        <w:tc>
          <w:tcPr>
            <w:tcW w:w="1368" w:type="dxa"/>
            <w:shd w:val="clear" w:color="auto" w:fill="E7E6E6"/>
          </w:tcPr>
          <w:p>
            <w:pPr>
              <w:pStyle w:val="TableParagraph"/>
              <w:spacing w:line="205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200.000,00</w:t>
            </w:r>
          </w:p>
        </w:tc>
        <w:tc>
          <w:tcPr>
            <w:tcW w:w="1181" w:type="dxa"/>
            <w:shd w:val="clear" w:color="auto" w:fill="E7E6E6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0,59</w:t>
            </w:r>
          </w:p>
        </w:tc>
        <w:tc>
          <w:tcPr>
            <w:tcW w:w="1106" w:type="dxa"/>
            <w:shd w:val="clear" w:color="auto" w:fill="E7E6E6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10,04</w:t>
            </w:r>
          </w:p>
        </w:tc>
      </w:tr>
      <w:tr>
        <w:trPr>
          <w:trHeight w:val="205" w:hRule="atLeast"/>
        </w:trPr>
        <w:tc>
          <w:tcPr>
            <w:tcW w:w="65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799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Primici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2"/>
                <w:sz w:val="18"/>
              </w:rPr>
              <w:t> zaduživanja</w:t>
            </w:r>
          </w:p>
        </w:tc>
        <w:tc>
          <w:tcPr>
            <w:tcW w:w="1596" w:type="dxa"/>
          </w:tcPr>
          <w:p>
            <w:pPr>
              <w:pStyle w:val="TableParagraph"/>
              <w:spacing w:line="18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1.992.000,00</w:t>
            </w:r>
          </w:p>
        </w:tc>
        <w:tc>
          <w:tcPr>
            <w:tcW w:w="1188" w:type="dxa"/>
          </w:tcPr>
          <w:p>
            <w:pPr>
              <w:pStyle w:val="TableParagraph"/>
              <w:spacing w:line="18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5,77</w:t>
            </w:r>
          </w:p>
        </w:tc>
        <w:tc>
          <w:tcPr>
            <w:tcW w:w="1368" w:type="dxa"/>
          </w:tcPr>
          <w:p>
            <w:pPr>
              <w:pStyle w:val="TableParagraph"/>
              <w:spacing w:line="18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200.000,00</w:t>
            </w:r>
          </w:p>
        </w:tc>
        <w:tc>
          <w:tcPr>
            <w:tcW w:w="1181" w:type="dxa"/>
          </w:tcPr>
          <w:p>
            <w:pPr>
              <w:pStyle w:val="TableParagraph"/>
              <w:spacing w:line="18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0,59</w:t>
            </w:r>
          </w:p>
        </w:tc>
        <w:tc>
          <w:tcPr>
            <w:tcW w:w="1106" w:type="dxa"/>
          </w:tcPr>
          <w:p>
            <w:pPr>
              <w:pStyle w:val="TableParagraph"/>
              <w:spacing w:line="18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10,04</w:t>
            </w:r>
          </w:p>
        </w:tc>
      </w:tr>
      <w:tr>
        <w:trPr>
          <w:trHeight w:val="206" w:hRule="atLeast"/>
        </w:trPr>
        <w:tc>
          <w:tcPr>
            <w:tcW w:w="651" w:type="dxa"/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799" w:type="dxa"/>
            <w:shd w:val="clear" w:color="auto" w:fill="E7E6E6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UKUPNO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PRIMICI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18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34.441.827,00</w:t>
            </w:r>
          </w:p>
        </w:tc>
        <w:tc>
          <w:tcPr>
            <w:tcW w:w="1188" w:type="dxa"/>
            <w:shd w:val="clear" w:color="auto" w:fill="E7E6E6"/>
          </w:tcPr>
          <w:p>
            <w:pPr>
              <w:pStyle w:val="TableParagraph"/>
              <w:spacing w:line="18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99,83</w:t>
            </w:r>
          </w:p>
        </w:tc>
        <w:tc>
          <w:tcPr>
            <w:tcW w:w="1368" w:type="dxa"/>
            <w:shd w:val="clear" w:color="auto" w:fill="E7E6E6"/>
          </w:tcPr>
          <w:p>
            <w:pPr>
              <w:pStyle w:val="TableParagraph"/>
              <w:spacing w:line="18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33.743.793,00</w:t>
            </w:r>
          </w:p>
        </w:tc>
        <w:tc>
          <w:tcPr>
            <w:tcW w:w="1181" w:type="dxa"/>
            <w:shd w:val="clear" w:color="auto" w:fill="E7E6E6"/>
          </w:tcPr>
          <w:p>
            <w:pPr>
              <w:pStyle w:val="TableParagraph"/>
              <w:spacing w:line="18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99,60</w:t>
            </w:r>
          </w:p>
        </w:tc>
        <w:tc>
          <w:tcPr>
            <w:tcW w:w="1106" w:type="dxa"/>
            <w:shd w:val="clear" w:color="auto" w:fill="E7E6E6"/>
          </w:tcPr>
          <w:p>
            <w:pPr>
              <w:pStyle w:val="TableParagraph"/>
              <w:spacing w:line="18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97,97</w:t>
            </w:r>
          </w:p>
        </w:tc>
      </w:tr>
      <w:tr>
        <w:trPr>
          <w:trHeight w:val="414" w:hRule="atLeast"/>
        </w:trPr>
        <w:tc>
          <w:tcPr>
            <w:tcW w:w="651" w:type="dxa"/>
          </w:tcPr>
          <w:p>
            <w:pPr>
              <w:pStyle w:val="TableParagraph"/>
              <w:spacing w:line="240" w:lineRule="auto" w:before="104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4.</w:t>
            </w:r>
          </w:p>
        </w:tc>
        <w:tc>
          <w:tcPr>
            <w:tcW w:w="2799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IZ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PRETHODNE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GODINE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 w:before="104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58.354,00</w:t>
            </w:r>
          </w:p>
        </w:tc>
        <w:tc>
          <w:tcPr>
            <w:tcW w:w="1188" w:type="dxa"/>
          </w:tcPr>
          <w:p>
            <w:pPr>
              <w:pStyle w:val="TableParagraph"/>
              <w:spacing w:line="240" w:lineRule="auto" w:before="104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0,17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04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135.960,00</w:t>
            </w:r>
          </w:p>
        </w:tc>
        <w:tc>
          <w:tcPr>
            <w:tcW w:w="1181" w:type="dxa"/>
          </w:tcPr>
          <w:p>
            <w:pPr>
              <w:pStyle w:val="TableParagraph"/>
              <w:spacing w:line="240" w:lineRule="auto" w:before="104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0,40</w:t>
            </w:r>
          </w:p>
        </w:tc>
        <w:tc>
          <w:tcPr>
            <w:tcW w:w="1106" w:type="dxa"/>
          </w:tcPr>
          <w:p>
            <w:pPr>
              <w:pStyle w:val="TableParagraph"/>
              <w:spacing w:line="240" w:lineRule="auto" w:before="104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232,99</w:t>
            </w:r>
          </w:p>
        </w:tc>
      </w:tr>
      <w:tr>
        <w:trPr>
          <w:trHeight w:val="414" w:hRule="atLeast"/>
        </w:trPr>
        <w:tc>
          <w:tcPr>
            <w:tcW w:w="651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5.</w:t>
            </w:r>
          </w:p>
        </w:tc>
        <w:tc>
          <w:tcPr>
            <w:tcW w:w="2799" w:type="dxa"/>
            <w:shd w:val="clear" w:color="auto" w:fill="E7E6E6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SVEUKUPNO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PRIHODI,</w:t>
            </w:r>
          </w:p>
          <w:p>
            <w:pPr>
              <w:pStyle w:val="TableParagraph"/>
              <w:spacing w:line="187" w:lineRule="exact" w:before="2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PRIMICI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VIŠAK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PRIHODA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34.500.181,00</w:t>
            </w:r>
          </w:p>
        </w:tc>
        <w:tc>
          <w:tcPr>
            <w:tcW w:w="1188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</w:t>
            </w:r>
          </w:p>
        </w:tc>
        <w:tc>
          <w:tcPr>
            <w:tcW w:w="1368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33.879.753,00</w:t>
            </w:r>
          </w:p>
        </w:tc>
        <w:tc>
          <w:tcPr>
            <w:tcW w:w="1181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</w:t>
            </w:r>
          </w:p>
        </w:tc>
        <w:tc>
          <w:tcPr>
            <w:tcW w:w="1106" w:type="dxa"/>
            <w:shd w:val="clear" w:color="auto" w:fill="E7E6E6"/>
          </w:tcPr>
          <w:p>
            <w:pPr>
              <w:pStyle w:val="TableParagraph"/>
              <w:spacing w:line="240" w:lineRule="auto" w:before="102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98,20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9"/>
        <w:rPr>
          <w:b/>
        </w:rPr>
      </w:pPr>
    </w:p>
    <w:p>
      <w:pPr>
        <w:pStyle w:val="BodyText"/>
        <w:spacing w:before="1"/>
        <w:ind w:left="852" w:right="1272"/>
        <w:jc w:val="both"/>
      </w:pPr>
      <w:r>
        <w:rPr>
          <w:b/>
        </w:rPr>
        <w:t>1.</w:t>
      </w:r>
      <w:r>
        <w:rPr>
          <w:b/>
          <w:spacing w:val="-5"/>
        </w:rPr>
        <w:t> </w:t>
      </w:r>
      <w:r>
        <w:rPr>
          <w:b/>
        </w:rPr>
        <w:t>Prihodi</w:t>
      </w:r>
      <w:r>
        <w:rPr>
          <w:b/>
          <w:spacing w:val="-5"/>
        </w:rPr>
        <w:t> </w:t>
      </w:r>
      <w:r>
        <w:rPr>
          <w:b/>
        </w:rPr>
        <w:t>poslovanja</w:t>
      </w:r>
      <w:r>
        <w:rPr>
          <w:b/>
          <w:spacing w:val="40"/>
        </w:rPr>
        <w:t> </w:t>
      </w:r>
      <w:r>
        <w:rPr/>
        <w:t>planirani</w:t>
      </w:r>
      <w:r>
        <w:rPr>
          <w:spacing w:val="-7"/>
        </w:rPr>
        <w:t> </w:t>
      </w:r>
      <w:r>
        <w:rPr/>
        <w:t>su</w:t>
      </w:r>
      <w:r>
        <w:rPr>
          <w:spacing w:val="-6"/>
        </w:rPr>
        <w:t> </w:t>
      </w:r>
      <w:r>
        <w:rPr/>
        <w:t>u</w:t>
      </w:r>
      <w:r>
        <w:rPr>
          <w:spacing w:val="-6"/>
        </w:rPr>
        <w:t> </w:t>
      </w:r>
      <w:r>
        <w:rPr/>
        <w:t>visini</w:t>
      </w:r>
      <w:r>
        <w:rPr>
          <w:spacing w:val="-7"/>
        </w:rPr>
        <w:t> </w:t>
      </w:r>
      <w:r>
        <w:rPr/>
        <w:t>od</w:t>
      </w:r>
      <w:r>
        <w:rPr>
          <w:spacing w:val="-7"/>
        </w:rPr>
        <w:t> </w:t>
      </w:r>
      <w:r>
        <w:rPr/>
        <w:t>32.783.953,00</w:t>
      </w:r>
      <w:r>
        <w:rPr>
          <w:spacing w:val="-6"/>
        </w:rPr>
        <w:t> </w:t>
      </w:r>
      <w:r>
        <w:rPr/>
        <w:t>EUR,</w:t>
      </w:r>
      <w:r>
        <w:rPr>
          <w:spacing w:val="-5"/>
        </w:rPr>
        <w:t> </w:t>
      </w:r>
      <w:r>
        <w:rPr/>
        <w:t>odnosno</w:t>
      </w:r>
      <w:r>
        <w:rPr>
          <w:spacing w:val="-7"/>
        </w:rPr>
        <w:t> </w:t>
      </w:r>
      <w:r>
        <w:rPr/>
        <w:t>uz</w:t>
      </w:r>
      <w:r>
        <w:rPr>
          <w:spacing w:val="-6"/>
        </w:rPr>
        <w:t> </w:t>
      </w:r>
      <w:r>
        <w:rPr/>
        <w:t>povećanje</w:t>
      </w:r>
      <w:r>
        <w:rPr>
          <w:spacing w:val="-9"/>
        </w:rPr>
        <w:t> </w:t>
      </w:r>
      <w:r>
        <w:rPr/>
        <w:t>od</w:t>
      </w:r>
      <w:r>
        <w:rPr/>
        <w:t> 3,45% u odnosu na plan za 2026. godinu, a istovremeno čine 96,77% ukupnih prihod</w:t>
      </w:r>
      <w:r>
        <w:rPr/>
        <w:t>a</w:t>
      </w:r>
      <w:r>
        <w:rPr/>
        <w:t> proračuna Grada Labina.</w:t>
      </w:r>
    </w:p>
    <w:p>
      <w:pPr>
        <w:pStyle w:val="BodyText"/>
        <w:spacing w:before="251"/>
        <w:ind w:left="852" w:right="1274"/>
        <w:jc w:val="both"/>
      </w:pPr>
      <w:r>
        <w:rPr/>
        <w:t>Ovim I. izmjenama i dopunama Proračuna Grada Labina za 2026. godinu, ne dolazi </w:t>
      </w:r>
      <w:r>
        <w:rPr/>
        <w:t>do</w:t>
      </w:r>
      <w:r>
        <w:rPr/>
        <w:t> promjena</w:t>
      </w:r>
      <w:r>
        <w:rPr>
          <w:spacing w:val="-16"/>
        </w:rPr>
        <w:t> </w:t>
      </w:r>
      <w:r>
        <w:rPr/>
        <w:t>kod</w:t>
      </w:r>
      <w:r>
        <w:rPr>
          <w:spacing w:val="-15"/>
        </w:rPr>
        <w:t> </w:t>
      </w:r>
      <w:r>
        <w:rPr>
          <w:u w:val="single"/>
        </w:rPr>
        <w:t>Prihoda</w:t>
      </w:r>
      <w:r>
        <w:rPr>
          <w:spacing w:val="-15"/>
          <w:u w:val="single"/>
        </w:rPr>
        <w:t> </w:t>
      </w:r>
      <w:r>
        <w:rPr>
          <w:u w:val="single"/>
        </w:rPr>
        <w:t>od</w:t>
      </w:r>
      <w:r>
        <w:rPr>
          <w:spacing w:val="-16"/>
          <w:u w:val="single"/>
        </w:rPr>
        <w:t> </w:t>
      </w:r>
      <w:r>
        <w:rPr>
          <w:u w:val="single"/>
        </w:rPr>
        <w:t>poreza,</w:t>
      </w:r>
      <w:r>
        <w:rPr>
          <w:spacing w:val="-15"/>
          <w:u w:val="single"/>
        </w:rPr>
        <w:t> </w:t>
      </w:r>
      <w:r>
        <w:rPr>
          <w:u w:val="single"/>
        </w:rPr>
        <w:t>Prihoda</w:t>
      </w:r>
      <w:r>
        <w:rPr>
          <w:spacing w:val="-15"/>
          <w:u w:val="single"/>
        </w:rPr>
        <w:t> </w:t>
      </w:r>
      <w:r>
        <w:rPr>
          <w:u w:val="single"/>
        </w:rPr>
        <w:t>od</w:t>
      </w:r>
      <w:r>
        <w:rPr>
          <w:spacing w:val="-15"/>
          <w:u w:val="single"/>
        </w:rPr>
        <w:t> </w:t>
      </w:r>
      <w:r>
        <w:rPr>
          <w:u w:val="single"/>
        </w:rPr>
        <w:t>imovine</w:t>
      </w:r>
      <w:r>
        <w:rPr>
          <w:spacing w:val="-16"/>
          <w:u w:val="single"/>
        </w:rPr>
        <w:t> </w:t>
      </w:r>
      <w:r>
        <w:rPr>
          <w:u w:val="single"/>
        </w:rPr>
        <w:t>i</w:t>
      </w:r>
      <w:r>
        <w:rPr>
          <w:spacing w:val="-15"/>
          <w:u w:val="single"/>
        </w:rPr>
        <w:t> </w:t>
      </w:r>
      <w:r>
        <w:rPr>
          <w:u w:val="single"/>
        </w:rPr>
        <w:t>Prihoda</w:t>
      </w:r>
      <w:r>
        <w:rPr>
          <w:spacing w:val="-15"/>
          <w:u w:val="single"/>
        </w:rPr>
        <w:t> </w:t>
      </w:r>
      <w:r>
        <w:rPr>
          <w:u w:val="single"/>
        </w:rPr>
        <w:t>od</w:t>
      </w:r>
      <w:r>
        <w:rPr>
          <w:spacing w:val="-16"/>
          <w:u w:val="single"/>
        </w:rPr>
        <w:t> </w:t>
      </w:r>
      <w:r>
        <w:rPr>
          <w:u w:val="single"/>
        </w:rPr>
        <w:t>kazni,</w:t>
      </w:r>
      <w:r>
        <w:rPr>
          <w:spacing w:val="-15"/>
          <w:u w:val="single"/>
        </w:rPr>
        <w:t> </w:t>
      </w:r>
      <w:r>
        <w:rPr>
          <w:u w:val="single"/>
        </w:rPr>
        <w:t>upravnih</w:t>
      </w:r>
      <w:r>
        <w:rPr>
          <w:spacing w:val="-15"/>
          <w:u w:val="single"/>
        </w:rPr>
        <w:t> </w:t>
      </w:r>
      <w:r>
        <w:rPr>
          <w:u w:val="single"/>
        </w:rPr>
        <w:t>mjera</w:t>
      </w:r>
      <w:r>
        <w:rPr>
          <w:spacing w:val="-15"/>
          <w:u w:val="single"/>
        </w:rPr>
        <w:t> </w:t>
      </w:r>
      <w:r>
        <w:rPr>
          <w:u w:val="single"/>
        </w:rPr>
        <w:t>i</w:t>
      </w:r>
      <w:r>
        <w:rPr>
          <w:spacing w:val="-16"/>
          <w:u w:val="single"/>
        </w:rPr>
        <w:t> </w:t>
      </w:r>
      <w:r>
        <w:rPr>
          <w:u w:val="single"/>
        </w:rPr>
        <w:t>ostali</w:t>
      </w:r>
      <w:r>
        <w:rPr/>
      </w:r>
      <w:r>
        <w:rPr/>
        <w:t> </w:t>
      </w:r>
      <w:r>
        <w:rPr>
          <w:u w:val="single"/>
        </w:rPr>
        <w:t>prihodi</w:t>
      </w:r>
      <w:r>
        <w:rPr/>
        <w:t>, odnosno navedeni prihodi planirani su na istoj razini kao i u trenutnom plan</w:t>
      </w:r>
      <w:r>
        <w:rPr/>
        <w:t>u</w:t>
      </w:r>
      <w:r>
        <w:rPr/>
        <w:t> </w:t>
      </w:r>
      <w:r>
        <w:rPr>
          <w:spacing w:val="-2"/>
        </w:rPr>
        <w:t>Proračuna.</w:t>
      </w:r>
    </w:p>
    <w:p>
      <w:pPr>
        <w:pStyle w:val="BodyText"/>
      </w:pPr>
    </w:p>
    <w:p>
      <w:pPr>
        <w:spacing w:before="1"/>
        <w:ind w:left="852" w:right="1272" w:firstLine="0"/>
        <w:jc w:val="both"/>
        <w:rPr>
          <w:sz w:val="22"/>
        </w:rPr>
      </w:pPr>
      <w:r>
        <w:rPr>
          <w:b/>
          <w:sz w:val="22"/>
        </w:rPr>
        <w:t>Pomoći iz inozemstva i od subjekata unutar općeg proračuna</w:t>
      </w:r>
      <w:r>
        <w:rPr>
          <w:sz w:val="22"/>
        </w:rPr>
        <w:t>, planirane su u visini </w:t>
      </w:r>
      <w:r>
        <w:rPr>
          <w:sz w:val="22"/>
        </w:rPr>
        <w:t>od</w:t>
      </w:r>
      <w:r>
        <w:rPr>
          <w:sz w:val="22"/>
        </w:rPr>
        <w:t> 13.658.055,00 EUR, odnosno povećane su za 5,68% u odnosu na plan proračuna 2026</w:t>
      </w:r>
      <w:r>
        <w:rPr>
          <w:sz w:val="22"/>
        </w:rPr>
        <w:t>.</w:t>
      </w:r>
      <w:r>
        <w:rPr>
          <w:sz w:val="22"/>
        </w:rPr>
        <w:t> godine ili nominalno 734.023,00 EUR.</w:t>
      </w:r>
    </w:p>
    <w:p>
      <w:pPr>
        <w:pStyle w:val="BodyText"/>
        <w:spacing w:before="1"/>
        <w:ind w:left="852" w:right="1273"/>
        <w:jc w:val="both"/>
      </w:pPr>
      <w:r>
        <w:rPr/>
        <w:t>U sklopu navedene skupine izvršeno je usklađenje plana proračuna sa izračunom i</w:t>
      </w:r>
      <w:r>
        <w:rPr/>
        <w:t>znosa</w:t>
      </w:r>
      <w:r>
        <w:rPr/>
        <w:t> odobrenih i planiranih sredstava iz EU fondova i Državnog proračuna.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2"/>
        <w:ind w:left="852"/>
        <w:jc w:val="both"/>
      </w:pPr>
      <w:r>
        <w:rPr/>
        <w:t>Na</w:t>
      </w:r>
      <w:r>
        <w:rPr>
          <w:spacing w:val="-5"/>
        </w:rPr>
        <w:t> </w:t>
      </w:r>
      <w:r>
        <w:rPr/>
        <w:t>prihode</w:t>
      </w:r>
      <w:r>
        <w:rPr>
          <w:spacing w:val="-7"/>
        </w:rPr>
        <w:t> </w:t>
      </w:r>
      <w:r>
        <w:rPr/>
        <w:t>Grada</w:t>
      </w:r>
      <w:r>
        <w:rPr>
          <w:spacing w:val="-6"/>
        </w:rPr>
        <w:t> </w:t>
      </w:r>
      <w:r>
        <w:rPr/>
        <w:t>odnosi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povećanje</w:t>
      </w:r>
      <w:r>
        <w:rPr>
          <w:spacing w:val="-5"/>
        </w:rPr>
        <w:t> </w:t>
      </w:r>
      <w:r>
        <w:rPr/>
        <w:t>iznosa</w:t>
      </w:r>
      <w:r>
        <w:rPr>
          <w:spacing w:val="-6"/>
        </w:rPr>
        <w:t> </w:t>
      </w:r>
      <w:r>
        <w:rPr/>
        <w:t>od</w:t>
      </w:r>
      <w:r>
        <w:rPr>
          <w:spacing w:val="-7"/>
        </w:rPr>
        <w:t> </w:t>
      </w:r>
      <w:r>
        <w:rPr/>
        <w:t>205.356,00</w:t>
      </w:r>
      <w:r>
        <w:rPr>
          <w:spacing w:val="-4"/>
        </w:rPr>
        <w:t> EUR.</w:t>
      </w:r>
    </w:p>
    <w:p>
      <w:pPr>
        <w:pStyle w:val="BodyText"/>
      </w:pPr>
    </w:p>
    <w:p>
      <w:pPr>
        <w:pStyle w:val="BodyText"/>
        <w:spacing w:line="252" w:lineRule="exact" w:before="1"/>
        <w:ind w:left="852"/>
        <w:jc w:val="both"/>
      </w:pPr>
      <w:r>
        <w:rPr/>
        <w:t>Značajnije</w:t>
      </w:r>
      <w:r>
        <w:rPr>
          <w:spacing w:val="-9"/>
        </w:rPr>
        <w:t> </w:t>
      </w:r>
      <w:r>
        <w:rPr/>
        <w:t>promjene</w:t>
      </w:r>
      <w:r>
        <w:rPr>
          <w:spacing w:val="-7"/>
        </w:rPr>
        <w:t> </w:t>
      </w:r>
      <w:r>
        <w:rPr/>
        <w:t>odnose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na:</w:t>
      </w:r>
    </w:p>
    <w:p>
      <w:pPr>
        <w:pStyle w:val="ListParagraph"/>
        <w:numPr>
          <w:ilvl w:val="0"/>
          <w:numId w:val="5"/>
        </w:numPr>
        <w:tabs>
          <w:tab w:pos="988" w:val="left" w:leader="none"/>
        </w:tabs>
        <w:spacing w:line="240" w:lineRule="auto" w:before="0" w:after="0"/>
        <w:ind w:left="852" w:right="1274" w:firstLine="0"/>
        <w:jc w:val="both"/>
        <w:rPr>
          <w:sz w:val="22"/>
        </w:rPr>
      </w:pPr>
      <w:r>
        <w:rPr>
          <w:sz w:val="22"/>
        </w:rPr>
        <w:t>povećanje</w:t>
      </w:r>
      <w:r>
        <w:rPr>
          <w:spacing w:val="-2"/>
          <w:sz w:val="22"/>
        </w:rPr>
        <w:t> </w:t>
      </w:r>
      <w:r>
        <w:rPr>
          <w:sz w:val="22"/>
        </w:rPr>
        <w:t>kapitalnih</w:t>
      </w:r>
      <w:r>
        <w:rPr>
          <w:spacing w:val="-2"/>
          <w:sz w:val="22"/>
        </w:rPr>
        <w:t> </w:t>
      </w:r>
      <w:r>
        <w:rPr>
          <w:sz w:val="22"/>
        </w:rPr>
        <w:t>pomoći</w:t>
      </w:r>
      <w:r>
        <w:rPr>
          <w:spacing w:val="-3"/>
          <w:sz w:val="22"/>
        </w:rPr>
        <w:t> </w:t>
      </w:r>
      <w:r>
        <w:rPr>
          <w:sz w:val="22"/>
        </w:rPr>
        <w:t>državnog</w:t>
      </w:r>
      <w:r>
        <w:rPr>
          <w:spacing w:val="-2"/>
          <w:sz w:val="22"/>
        </w:rPr>
        <w:t> </w:t>
      </w:r>
      <w:r>
        <w:rPr>
          <w:sz w:val="22"/>
        </w:rPr>
        <w:t>proračuna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1"/>
          <w:sz w:val="22"/>
        </w:rPr>
        <w:t> </w:t>
      </w:r>
      <w:r>
        <w:rPr>
          <w:sz w:val="22"/>
        </w:rPr>
        <w:t>iznosu</w:t>
      </w:r>
      <w:r>
        <w:rPr>
          <w:spacing w:val="-2"/>
          <w:sz w:val="22"/>
        </w:rPr>
        <w:t> </w:t>
      </w:r>
      <w:r>
        <w:rPr>
          <w:sz w:val="22"/>
        </w:rPr>
        <w:t>od</w:t>
      </w:r>
      <w:r>
        <w:rPr>
          <w:spacing w:val="-2"/>
          <w:sz w:val="22"/>
        </w:rPr>
        <w:t> </w:t>
      </w:r>
      <w:r>
        <w:rPr>
          <w:sz w:val="22"/>
        </w:rPr>
        <w:t>66.500,00</w:t>
      </w:r>
      <w:r>
        <w:rPr>
          <w:spacing w:val="-6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20.000,</w:t>
      </w:r>
      <w:r>
        <w:rPr>
          <w:sz w:val="22"/>
        </w:rPr>
        <w:t>00</w:t>
      </w:r>
      <w:r>
        <w:rPr>
          <w:sz w:val="22"/>
        </w:rPr>
        <w:t> EUR za projekt Gradska vrata sv. Flora te 46.500,00 EUR za projekt „Igra bez granica“ </w:t>
      </w:r>
      <w:r>
        <w:rPr>
          <w:sz w:val="22"/>
        </w:rPr>
        <w:t>za</w:t>
      </w:r>
      <w:r>
        <w:rPr>
          <w:sz w:val="22"/>
        </w:rPr>
        <w:t> rekonstrukciju i opremanje dječjeg igrališta u sklopu područnog vrtića Labin Donji,</w:t>
      </w:r>
    </w:p>
    <w:p>
      <w:pPr>
        <w:pStyle w:val="ListParagraph"/>
        <w:numPr>
          <w:ilvl w:val="0"/>
          <w:numId w:val="5"/>
        </w:numPr>
        <w:tabs>
          <w:tab w:pos="976" w:val="left" w:leader="none"/>
        </w:tabs>
        <w:spacing w:line="240" w:lineRule="auto" w:before="1" w:after="0"/>
        <w:ind w:left="852" w:right="1270" w:firstLine="0"/>
        <w:jc w:val="both"/>
        <w:rPr>
          <w:sz w:val="22"/>
        </w:rPr>
      </w:pPr>
      <w:r>
        <w:rPr>
          <w:sz w:val="22"/>
        </w:rPr>
        <w:t>povećanje</w:t>
      </w:r>
      <w:r>
        <w:rPr>
          <w:spacing w:val="-16"/>
          <w:sz w:val="22"/>
        </w:rPr>
        <w:t> </w:t>
      </w:r>
      <w:r>
        <w:rPr>
          <w:sz w:val="22"/>
        </w:rPr>
        <w:t>tekućih</w:t>
      </w:r>
      <w:r>
        <w:rPr>
          <w:spacing w:val="-15"/>
          <w:sz w:val="22"/>
        </w:rPr>
        <w:t> </w:t>
      </w:r>
      <w:r>
        <w:rPr>
          <w:sz w:val="22"/>
        </w:rPr>
        <w:t>pomoći</w:t>
      </w:r>
      <w:r>
        <w:rPr>
          <w:spacing w:val="-15"/>
          <w:sz w:val="22"/>
        </w:rPr>
        <w:t> </w:t>
      </w:r>
      <w:r>
        <w:rPr>
          <w:sz w:val="22"/>
        </w:rPr>
        <w:t>međunarodnih</w:t>
      </w:r>
      <w:r>
        <w:rPr>
          <w:spacing w:val="-16"/>
          <w:sz w:val="22"/>
        </w:rPr>
        <w:t> </w:t>
      </w:r>
      <w:r>
        <w:rPr>
          <w:sz w:val="22"/>
        </w:rPr>
        <w:t>organizacija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z w:val="22"/>
        </w:rPr>
        <w:t>ukupnom</w:t>
      </w:r>
      <w:r>
        <w:rPr>
          <w:spacing w:val="-15"/>
          <w:sz w:val="22"/>
        </w:rPr>
        <w:t> </w:t>
      </w:r>
      <w:r>
        <w:rPr>
          <w:sz w:val="22"/>
        </w:rPr>
        <w:t>iznosu</w:t>
      </w:r>
      <w:r>
        <w:rPr>
          <w:spacing w:val="-16"/>
          <w:sz w:val="22"/>
        </w:rPr>
        <w:t> </w:t>
      </w:r>
      <w:r>
        <w:rPr>
          <w:sz w:val="22"/>
        </w:rPr>
        <w:t>od</w:t>
      </w:r>
      <w:r>
        <w:rPr>
          <w:spacing w:val="-15"/>
          <w:sz w:val="22"/>
        </w:rPr>
        <w:t> </w:t>
      </w:r>
      <w:r>
        <w:rPr>
          <w:sz w:val="22"/>
        </w:rPr>
        <w:t>135.109,00</w:t>
      </w:r>
      <w:r>
        <w:rPr>
          <w:spacing w:val="-15"/>
          <w:sz w:val="22"/>
        </w:rPr>
        <w:t> </w:t>
      </w:r>
      <w:r>
        <w:rPr>
          <w:sz w:val="22"/>
        </w:rPr>
        <w:t>EU</w:t>
      </w:r>
      <w:r>
        <w:rPr>
          <w:sz w:val="22"/>
        </w:rPr>
        <w:t>R</w:t>
      </w:r>
      <w:r>
        <w:rPr>
          <w:sz w:val="22"/>
        </w:rPr>
        <w:t> od čega se iznos od 72.773,00 EUR odnosi na Projekt Mine story, novi prekogranični proje</w:t>
      </w:r>
      <w:r>
        <w:rPr>
          <w:sz w:val="22"/>
        </w:rPr>
        <w:t>kt</w:t>
      </w:r>
      <w:r>
        <w:rPr>
          <w:sz w:val="22"/>
        </w:rPr>
        <w:t> usmjeren na očuvanje, revitalizaciju i promociju rudarske tehničke i kulturne baštine </w:t>
      </w:r>
      <w:r>
        <w:rPr>
          <w:sz w:val="22"/>
        </w:rPr>
        <w:t>na</w:t>
      </w:r>
      <w:r>
        <w:rPr>
          <w:sz w:val="22"/>
        </w:rPr>
        <w:t> području Labina i Litije, punog naziva „Inovativna rješenja za interpretaciju, revitalizaciju </w:t>
      </w:r>
      <w:r>
        <w:rPr>
          <w:sz w:val="22"/>
        </w:rPr>
        <w:t>i</w:t>
      </w:r>
      <w:r>
        <w:rPr>
          <w:sz w:val="22"/>
        </w:rPr>
        <w:t> turističku</w:t>
      </w:r>
      <w:r>
        <w:rPr>
          <w:spacing w:val="-3"/>
          <w:sz w:val="22"/>
        </w:rPr>
        <w:t> </w:t>
      </w:r>
      <w:r>
        <w:rPr>
          <w:sz w:val="22"/>
        </w:rPr>
        <w:t>promociju</w:t>
      </w:r>
      <w:r>
        <w:rPr>
          <w:spacing w:val="-3"/>
          <w:sz w:val="22"/>
        </w:rPr>
        <w:t> </w:t>
      </w:r>
      <w:r>
        <w:rPr>
          <w:sz w:val="22"/>
        </w:rPr>
        <w:t>rudarske</w:t>
      </w:r>
      <w:r>
        <w:rPr>
          <w:spacing w:val="-3"/>
          <w:sz w:val="22"/>
        </w:rPr>
        <w:t> </w:t>
      </w:r>
      <w:r>
        <w:rPr>
          <w:sz w:val="22"/>
        </w:rPr>
        <w:t>tehničke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kulturne</w:t>
      </w:r>
      <w:r>
        <w:rPr>
          <w:spacing w:val="-1"/>
          <w:sz w:val="22"/>
        </w:rPr>
        <w:t> </w:t>
      </w:r>
      <w:r>
        <w:rPr>
          <w:sz w:val="22"/>
        </w:rPr>
        <w:t>baštine na</w:t>
      </w:r>
      <w:r>
        <w:rPr>
          <w:spacing w:val="-3"/>
          <w:sz w:val="22"/>
        </w:rPr>
        <w:t> </w:t>
      </w:r>
      <w:r>
        <w:rPr>
          <w:sz w:val="22"/>
        </w:rPr>
        <w:t>prekograničnom području SI-HR“</w:t>
      </w:r>
      <w:r>
        <w:rPr>
          <w:sz w:val="22"/>
        </w:rPr>
        <w:t>.</w:t>
      </w:r>
      <w:r>
        <w:rPr>
          <w:sz w:val="22"/>
        </w:rPr>
        <w:t> Nadalje, povećanje iznosa od 48.076,00 EUR odnosi se na ažuriranje očekivanih prihoda </w:t>
      </w:r>
      <w:r>
        <w:rPr>
          <w:sz w:val="22"/>
        </w:rPr>
        <w:t>po</w:t>
      </w:r>
      <w:r>
        <w:rPr>
          <w:sz w:val="22"/>
        </w:rPr>
        <w:t> projektima</w:t>
      </w:r>
      <w:r>
        <w:rPr>
          <w:spacing w:val="-3"/>
          <w:sz w:val="22"/>
        </w:rPr>
        <w:t> </w:t>
      </w:r>
      <w:r>
        <w:rPr>
          <w:sz w:val="22"/>
        </w:rPr>
        <w:t>koji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pacing w:val="-3"/>
          <w:sz w:val="22"/>
        </w:rPr>
        <w:t> </w:t>
      </w:r>
      <w:r>
        <w:rPr>
          <w:sz w:val="22"/>
        </w:rPr>
        <w:t>već</w:t>
      </w:r>
      <w:r>
        <w:rPr>
          <w:spacing w:val="-1"/>
          <w:sz w:val="22"/>
        </w:rPr>
        <w:t> </w:t>
      </w:r>
      <w:r>
        <w:rPr>
          <w:sz w:val="22"/>
        </w:rPr>
        <w:t>planirani</w:t>
      </w:r>
      <w:r>
        <w:rPr>
          <w:spacing w:val="-1"/>
          <w:sz w:val="22"/>
        </w:rPr>
        <w:t> </w:t>
      </w:r>
      <w:r>
        <w:rPr>
          <w:sz w:val="22"/>
        </w:rPr>
        <w:t>u</w:t>
      </w:r>
      <w:r>
        <w:rPr>
          <w:spacing w:val="-1"/>
          <w:sz w:val="22"/>
        </w:rPr>
        <w:t> </w:t>
      </w:r>
      <w:r>
        <w:rPr>
          <w:sz w:val="22"/>
        </w:rPr>
        <w:t>Proračunu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iznos od</w:t>
      </w:r>
      <w:r>
        <w:rPr>
          <w:spacing w:val="-1"/>
          <w:sz w:val="22"/>
        </w:rPr>
        <w:t> </w:t>
      </w:r>
      <w:r>
        <w:rPr>
          <w:sz w:val="22"/>
        </w:rPr>
        <w:t>37.900,00</w:t>
      </w:r>
      <w:r>
        <w:rPr>
          <w:spacing w:val="-1"/>
          <w:sz w:val="22"/>
        </w:rPr>
        <w:t> </w:t>
      </w:r>
      <w:r>
        <w:rPr>
          <w:sz w:val="22"/>
        </w:rPr>
        <w:t>EUR</w:t>
      </w:r>
      <w:r>
        <w:rPr>
          <w:spacing w:val="-4"/>
          <w:sz w:val="22"/>
        </w:rPr>
        <w:t> </w:t>
      </w:r>
      <w:r>
        <w:rPr>
          <w:sz w:val="22"/>
        </w:rPr>
        <w:t>po</w:t>
      </w:r>
      <w:r>
        <w:rPr>
          <w:spacing w:val="-1"/>
          <w:sz w:val="22"/>
        </w:rPr>
        <w:t> </w:t>
      </w:r>
      <w:r>
        <w:rPr>
          <w:sz w:val="22"/>
        </w:rPr>
        <w:t>projektu</w:t>
      </w:r>
      <w:r>
        <w:rPr>
          <w:spacing w:val="-3"/>
          <w:sz w:val="22"/>
        </w:rPr>
        <w:t> </w:t>
      </w:r>
      <w:r>
        <w:rPr>
          <w:sz w:val="22"/>
        </w:rPr>
        <w:t>Me</w:t>
      </w:r>
      <w:r>
        <w:rPr>
          <w:sz w:val="22"/>
        </w:rPr>
        <w:t>mory</w:t>
      </w:r>
      <w:r>
        <w:rPr>
          <w:sz w:val="22"/>
        </w:rPr>
        <w:t> escape</w:t>
      </w:r>
      <w:r>
        <w:rPr>
          <w:spacing w:val="-12"/>
          <w:sz w:val="22"/>
        </w:rPr>
        <w:t> </w:t>
      </w:r>
      <w:r>
        <w:rPr>
          <w:sz w:val="22"/>
        </w:rPr>
        <w:t>te</w:t>
      </w:r>
      <w:r>
        <w:rPr>
          <w:spacing w:val="-9"/>
          <w:sz w:val="22"/>
        </w:rPr>
        <w:t> </w:t>
      </w:r>
      <w:r>
        <w:rPr>
          <w:sz w:val="22"/>
        </w:rPr>
        <w:t>iznos</w:t>
      </w:r>
      <w:r>
        <w:rPr>
          <w:spacing w:val="-11"/>
          <w:sz w:val="22"/>
        </w:rPr>
        <w:t> </w:t>
      </w:r>
      <w:r>
        <w:rPr>
          <w:sz w:val="22"/>
        </w:rPr>
        <w:t>od</w:t>
      </w:r>
      <w:r>
        <w:rPr>
          <w:spacing w:val="-12"/>
          <w:sz w:val="22"/>
        </w:rPr>
        <w:t> </w:t>
      </w:r>
      <w:r>
        <w:rPr>
          <w:sz w:val="22"/>
        </w:rPr>
        <w:t>10.176,00</w:t>
      </w:r>
      <w:r>
        <w:rPr>
          <w:spacing w:val="-8"/>
          <w:sz w:val="22"/>
        </w:rPr>
        <w:t> </w:t>
      </w:r>
      <w:r>
        <w:rPr>
          <w:sz w:val="22"/>
        </w:rPr>
        <w:t>EUR</w:t>
      </w:r>
      <w:r>
        <w:rPr>
          <w:spacing w:val="-10"/>
          <w:sz w:val="22"/>
        </w:rPr>
        <w:t> </w:t>
      </w:r>
      <w:r>
        <w:rPr>
          <w:sz w:val="22"/>
        </w:rPr>
        <w:t>po</w:t>
      </w:r>
      <w:r>
        <w:rPr>
          <w:spacing w:val="-12"/>
          <w:sz w:val="22"/>
        </w:rPr>
        <w:t> </w:t>
      </w:r>
      <w:r>
        <w:rPr>
          <w:sz w:val="22"/>
        </w:rPr>
        <w:t>projektu</w:t>
      </w:r>
      <w:r>
        <w:rPr>
          <w:spacing w:val="-9"/>
          <w:sz w:val="22"/>
        </w:rPr>
        <w:t> </w:t>
      </w:r>
      <w:r>
        <w:rPr>
          <w:sz w:val="22"/>
        </w:rPr>
        <w:t>SOSPHERE.</w:t>
      </w:r>
      <w:r>
        <w:rPr>
          <w:spacing w:val="-8"/>
          <w:sz w:val="22"/>
        </w:rPr>
        <w:t> </w:t>
      </w:r>
      <w:r>
        <w:rPr>
          <w:sz w:val="22"/>
        </w:rPr>
        <w:t>Preostali</w:t>
      </w:r>
      <w:r>
        <w:rPr>
          <w:spacing w:val="-10"/>
          <w:sz w:val="22"/>
        </w:rPr>
        <w:t> </w:t>
      </w:r>
      <w:r>
        <w:rPr>
          <w:sz w:val="22"/>
        </w:rPr>
        <w:t>iznos</w:t>
      </w:r>
      <w:r>
        <w:rPr>
          <w:spacing w:val="-11"/>
          <w:sz w:val="22"/>
        </w:rPr>
        <w:t> </w:t>
      </w:r>
      <w:r>
        <w:rPr>
          <w:sz w:val="22"/>
        </w:rPr>
        <w:t>povećanja</w:t>
      </w:r>
      <w:r>
        <w:rPr>
          <w:spacing w:val="-9"/>
          <w:sz w:val="22"/>
        </w:rPr>
        <w:t> </w:t>
      </w:r>
      <w:r>
        <w:rPr>
          <w:sz w:val="22"/>
        </w:rPr>
        <w:t>odno</w:t>
      </w:r>
      <w:r>
        <w:rPr>
          <w:sz w:val="22"/>
        </w:rPr>
        <w:t>si</w:t>
      </w:r>
      <w:r>
        <w:rPr>
          <w:sz w:val="22"/>
        </w:rPr>
        <w:t> se na prijenos planiranih prihoda sa drugog konta,</w:t>
      </w:r>
    </w:p>
    <w:p>
      <w:pPr>
        <w:pStyle w:val="ListParagraph"/>
        <w:numPr>
          <w:ilvl w:val="0"/>
          <w:numId w:val="5"/>
        </w:numPr>
        <w:tabs>
          <w:tab w:pos="980" w:val="left" w:leader="none"/>
        </w:tabs>
        <w:spacing w:line="240" w:lineRule="auto" w:before="0" w:after="0"/>
        <w:ind w:left="852" w:right="1274" w:firstLine="0"/>
        <w:jc w:val="both"/>
        <w:rPr>
          <w:sz w:val="22"/>
        </w:rPr>
      </w:pPr>
      <w:r>
        <w:rPr>
          <w:sz w:val="22"/>
        </w:rPr>
        <w:t>smanjenje</w:t>
      </w:r>
      <w:r>
        <w:rPr>
          <w:spacing w:val="-11"/>
          <w:sz w:val="22"/>
        </w:rPr>
        <w:t> </w:t>
      </w:r>
      <w:r>
        <w:rPr>
          <w:sz w:val="22"/>
        </w:rPr>
        <w:t>kapitalnih</w:t>
      </w:r>
      <w:r>
        <w:rPr>
          <w:spacing w:val="-10"/>
          <w:sz w:val="22"/>
        </w:rPr>
        <w:t> </w:t>
      </w:r>
      <w:r>
        <w:rPr>
          <w:sz w:val="22"/>
        </w:rPr>
        <w:t>pomoći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z w:val="22"/>
        </w:rPr>
        <w:t>iznosu</w:t>
      </w:r>
      <w:r>
        <w:rPr>
          <w:spacing w:val="-11"/>
          <w:sz w:val="22"/>
        </w:rPr>
        <w:t> </w:t>
      </w:r>
      <w:r>
        <w:rPr>
          <w:sz w:val="22"/>
        </w:rPr>
        <w:t>od</w:t>
      </w:r>
      <w:r>
        <w:rPr>
          <w:spacing w:val="-12"/>
          <w:sz w:val="22"/>
        </w:rPr>
        <w:t> </w:t>
      </w:r>
      <w:r>
        <w:rPr>
          <w:sz w:val="22"/>
        </w:rPr>
        <w:t>56.368,00</w:t>
      </w:r>
      <w:r>
        <w:rPr>
          <w:spacing w:val="-10"/>
          <w:sz w:val="22"/>
        </w:rPr>
        <w:t> </w:t>
      </w:r>
      <w:r>
        <w:rPr>
          <w:sz w:val="22"/>
        </w:rPr>
        <w:t>EUR</w:t>
      </w:r>
      <w:r>
        <w:rPr>
          <w:spacing w:val="-10"/>
          <w:sz w:val="22"/>
        </w:rPr>
        <w:t> </w:t>
      </w:r>
      <w:r>
        <w:rPr>
          <w:sz w:val="22"/>
        </w:rPr>
        <w:t>po</w:t>
      </w:r>
      <w:r>
        <w:rPr>
          <w:spacing w:val="-12"/>
          <w:sz w:val="22"/>
        </w:rPr>
        <w:t> </w:t>
      </w:r>
      <w:r>
        <w:rPr>
          <w:sz w:val="22"/>
        </w:rPr>
        <w:t>projektu</w:t>
      </w:r>
      <w:r>
        <w:rPr>
          <w:spacing w:val="-11"/>
          <w:sz w:val="22"/>
        </w:rPr>
        <w:t> </w:t>
      </w:r>
      <w:r>
        <w:rPr>
          <w:sz w:val="22"/>
        </w:rPr>
        <w:t>Edukacijskog</w:t>
      </w:r>
      <w:r>
        <w:rPr>
          <w:spacing w:val="-12"/>
          <w:sz w:val="22"/>
        </w:rPr>
        <w:t> </w:t>
      </w:r>
      <w:r>
        <w:rPr>
          <w:sz w:val="22"/>
        </w:rPr>
        <w:t>Centra</w:t>
      </w:r>
      <w:r>
        <w:rPr>
          <w:spacing w:val="-11"/>
          <w:sz w:val="22"/>
        </w:rPr>
        <w:t> </w:t>
      </w:r>
      <w:r>
        <w:rPr>
          <w:sz w:val="22"/>
        </w:rPr>
        <w:t>za</w:t>
      </w:r>
      <w:r>
        <w:rPr>
          <w:sz w:val="22"/>
        </w:rPr>
        <w:t> apiterapiju budući će se spomenuta investicija planirati u sklopu obnove i prenamjene škol</w:t>
      </w:r>
      <w:r>
        <w:rPr>
          <w:sz w:val="22"/>
        </w:rPr>
        <w:t>e</w:t>
      </w:r>
      <w:r>
        <w:rPr>
          <w:sz w:val="22"/>
        </w:rPr>
        <w:t> </w:t>
      </w:r>
      <w:r>
        <w:rPr>
          <w:spacing w:val="-2"/>
          <w:sz w:val="22"/>
        </w:rPr>
        <w:t>Ripenda,</w:t>
      </w:r>
    </w:p>
    <w:p>
      <w:pPr>
        <w:pStyle w:val="ListParagraph"/>
        <w:numPr>
          <w:ilvl w:val="0"/>
          <w:numId w:val="5"/>
        </w:numPr>
        <w:tabs>
          <w:tab w:pos="1019" w:val="left" w:leader="none"/>
        </w:tabs>
        <w:spacing w:line="240" w:lineRule="auto" w:before="1" w:after="0"/>
        <w:ind w:left="852" w:right="1273" w:firstLine="0"/>
        <w:jc w:val="both"/>
        <w:rPr>
          <w:sz w:val="22"/>
        </w:rPr>
      </w:pPr>
      <w:r>
        <w:rPr>
          <w:sz w:val="22"/>
        </w:rPr>
        <w:t>povećanje tekućih pomoći temeljem prijenosa EU sredstava u iznosu od 65.000,00 EU</w:t>
      </w:r>
      <w:r>
        <w:rPr>
          <w:sz w:val="22"/>
        </w:rPr>
        <w:t>R</w:t>
      </w:r>
      <w:r>
        <w:rPr>
          <w:sz w:val="22"/>
        </w:rPr>
        <w:t> većim dijelom planiranih za izradu projektno-tehničke dokumentacije za pripremu projekat</w:t>
      </w:r>
      <w:r>
        <w:rPr>
          <w:sz w:val="22"/>
        </w:rPr>
        <w:t>a</w:t>
      </w:r>
      <w:r>
        <w:rPr>
          <w:sz w:val="22"/>
        </w:rPr>
        <w:t> koji se kandidiraju na natječaj Fonda za pravednu tranziciju,</w:t>
      </w:r>
    </w:p>
    <w:p>
      <w:pPr>
        <w:pStyle w:val="ListParagraph"/>
        <w:numPr>
          <w:ilvl w:val="0"/>
          <w:numId w:val="5"/>
        </w:numPr>
        <w:tabs>
          <w:tab w:pos="1000" w:val="left" w:leader="none"/>
        </w:tabs>
        <w:spacing w:line="240" w:lineRule="auto" w:before="0" w:after="0"/>
        <w:ind w:left="852" w:right="1278" w:firstLine="0"/>
        <w:jc w:val="both"/>
        <w:rPr>
          <w:sz w:val="22"/>
        </w:rPr>
      </w:pPr>
      <w:r>
        <w:rPr>
          <w:sz w:val="22"/>
        </w:rPr>
        <w:t>smanjenje tekućih pomoći od državnog proračuna u iznosu od 13.530,00 EUR po Projek</w:t>
      </w:r>
      <w:r>
        <w:rPr>
          <w:sz w:val="22"/>
        </w:rPr>
        <w:t>tu</w:t>
      </w:r>
      <w:r>
        <w:rPr>
          <w:sz w:val="22"/>
        </w:rPr>
        <w:t> provedbe edukativnih, kulturnih i sportskih aktivnosti djece predškolske dobi i djece do IV</w:t>
      </w:r>
      <w:r>
        <w:rPr>
          <w:sz w:val="22"/>
        </w:rPr>
        <w:t>.</w:t>
      </w:r>
      <w:r>
        <w:rPr>
          <w:sz w:val="22"/>
        </w:rPr>
        <w:t> razreda pri umjetničkoj školi Matko Brajša Rašan, budući da projekt nije odobren.</w:t>
      </w:r>
    </w:p>
    <w:p>
      <w:pPr>
        <w:pStyle w:val="BodyText"/>
        <w:spacing w:before="5"/>
      </w:pPr>
    </w:p>
    <w:p>
      <w:pPr>
        <w:pStyle w:val="BodyText"/>
        <w:spacing w:line="500" w:lineRule="atLeast"/>
        <w:ind w:left="852" w:right="2200"/>
        <w:jc w:val="both"/>
      </w:pPr>
      <w:r>
        <w:rPr/>
        <w:t>Na</w:t>
      </w:r>
      <w:r>
        <w:rPr>
          <w:spacing w:val="-4"/>
        </w:rPr>
        <w:t> </w:t>
      </w:r>
      <w:r>
        <w:rPr/>
        <w:t>prihode</w:t>
      </w:r>
      <w:r>
        <w:rPr>
          <w:spacing w:val="-4"/>
        </w:rPr>
        <w:t> </w:t>
      </w:r>
      <w:r>
        <w:rPr/>
        <w:t>proračunskih</w:t>
      </w:r>
      <w:r>
        <w:rPr>
          <w:spacing w:val="-4"/>
        </w:rPr>
        <w:t> </w:t>
      </w:r>
      <w:r>
        <w:rPr/>
        <w:t>korisnika</w:t>
      </w:r>
      <w:r>
        <w:rPr>
          <w:spacing w:val="-4"/>
        </w:rPr>
        <w:t> </w:t>
      </w:r>
      <w:r>
        <w:rPr/>
        <w:t>odnosi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povećanje</w:t>
      </w:r>
      <w:r>
        <w:rPr>
          <w:spacing w:val="-4"/>
        </w:rPr>
        <w:t> </w:t>
      </w:r>
      <w:r>
        <w:rPr/>
        <w:t>iznosa</w:t>
      </w:r>
      <w:r>
        <w:rPr>
          <w:spacing w:val="-6"/>
        </w:rPr>
        <w:t> </w:t>
      </w:r>
      <w:r>
        <w:rPr/>
        <w:t>od</w:t>
      </w:r>
      <w:r>
        <w:rPr>
          <w:spacing w:val="-4"/>
        </w:rPr>
        <w:t> </w:t>
      </w:r>
      <w:r>
        <w:rPr/>
        <w:t>528.667,00</w:t>
      </w:r>
      <w:r>
        <w:rPr>
          <w:spacing w:val="-4"/>
        </w:rPr>
        <w:t> </w:t>
      </w:r>
      <w:r>
        <w:rPr/>
        <w:t>EUR</w:t>
      </w:r>
      <w:r>
        <w:rPr/>
        <w:t>.</w:t>
      </w:r>
      <w:r>
        <w:rPr/>
        <w:t> Značajnije promjene odnose se na:</w:t>
      </w:r>
    </w:p>
    <w:p>
      <w:pPr>
        <w:pStyle w:val="ListParagraph"/>
        <w:numPr>
          <w:ilvl w:val="0"/>
          <w:numId w:val="5"/>
        </w:numPr>
        <w:tabs>
          <w:tab w:pos="973" w:val="left" w:leader="none"/>
        </w:tabs>
        <w:spacing w:line="240" w:lineRule="auto" w:before="6" w:after="0"/>
        <w:ind w:left="852" w:right="1271" w:firstLine="0"/>
        <w:jc w:val="both"/>
        <w:rPr>
          <w:sz w:val="22"/>
        </w:rPr>
      </w:pPr>
      <w:r>
        <w:rPr>
          <w:sz w:val="22"/>
        </w:rPr>
        <w:t>povećanje</w:t>
      </w:r>
      <w:r>
        <w:rPr>
          <w:spacing w:val="-16"/>
          <w:sz w:val="22"/>
        </w:rPr>
        <w:t> </w:t>
      </w:r>
      <w:r>
        <w:rPr>
          <w:sz w:val="22"/>
        </w:rPr>
        <w:t>iznosa</w:t>
      </w:r>
      <w:r>
        <w:rPr>
          <w:spacing w:val="-15"/>
          <w:sz w:val="22"/>
        </w:rPr>
        <w:t> </w:t>
      </w:r>
      <w:r>
        <w:rPr>
          <w:sz w:val="22"/>
        </w:rPr>
        <w:t>tekućih</w:t>
      </w:r>
      <w:r>
        <w:rPr>
          <w:spacing w:val="-15"/>
          <w:sz w:val="22"/>
        </w:rPr>
        <w:t> </w:t>
      </w:r>
      <w:r>
        <w:rPr>
          <w:sz w:val="22"/>
        </w:rPr>
        <w:t>pomoći</w:t>
      </w:r>
      <w:r>
        <w:rPr>
          <w:spacing w:val="-16"/>
          <w:sz w:val="22"/>
        </w:rPr>
        <w:t> </w:t>
      </w:r>
      <w:r>
        <w:rPr>
          <w:sz w:val="22"/>
        </w:rPr>
        <w:t>državnog</w:t>
      </w:r>
      <w:r>
        <w:rPr>
          <w:spacing w:val="-15"/>
          <w:sz w:val="22"/>
        </w:rPr>
        <w:t> </w:t>
      </w:r>
      <w:r>
        <w:rPr>
          <w:sz w:val="22"/>
        </w:rPr>
        <w:t>proračuna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z w:val="22"/>
        </w:rPr>
        <w:t>iznosu</w:t>
      </w:r>
      <w:r>
        <w:rPr>
          <w:spacing w:val="-16"/>
          <w:sz w:val="22"/>
        </w:rPr>
        <w:t> </w:t>
      </w:r>
      <w:r>
        <w:rPr>
          <w:sz w:val="22"/>
        </w:rPr>
        <w:t>od</w:t>
      </w:r>
      <w:r>
        <w:rPr>
          <w:spacing w:val="-15"/>
          <w:sz w:val="22"/>
        </w:rPr>
        <w:t> </w:t>
      </w:r>
      <w:r>
        <w:rPr>
          <w:sz w:val="22"/>
        </w:rPr>
        <w:t>388.245,00</w:t>
      </w:r>
      <w:r>
        <w:rPr>
          <w:spacing w:val="-15"/>
          <w:sz w:val="22"/>
        </w:rPr>
        <w:t> </w:t>
      </w:r>
      <w:r>
        <w:rPr>
          <w:sz w:val="22"/>
        </w:rPr>
        <w:t>EUR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ispl</w:t>
      </w:r>
      <w:r>
        <w:rPr>
          <w:sz w:val="22"/>
        </w:rPr>
        <w:t>atu</w:t>
      </w:r>
      <w:r>
        <w:rPr>
          <w:sz w:val="22"/>
        </w:rPr>
        <w:t> plaća djelatnika osnovnih škola za mjesec prosinac 2025. godine budući su se rashodi </w:t>
      </w:r>
      <w:r>
        <w:rPr>
          <w:sz w:val="22"/>
        </w:rPr>
        <w:t>za</w:t>
      </w:r>
      <w:r>
        <w:rPr>
          <w:sz w:val="22"/>
        </w:rPr>
        <w:t> spomenute</w:t>
      </w:r>
      <w:r>
        <w:rPr>
          <w:spacing w:val="-6"/>
          <w:sz w:val="22"/>
        </w:rPr>
        <w:t> </w:t>
      </w:r>
      <w:r>
        <w:rPr>
          <w:sz w:val="22"/>
        </w:rPr>
        <w:t>plaće</w:t>
      </w:r>
      <w:r>
        <w:rPr>
          <w:spacing w:val="-4"/>
          <w:sz w:val="22"/>
        </w:rPr>
        <w:t> </w:t>
      </w:r>
      <w:r>
        <w:rPr>
          <w:sz w:val="22"/>
        </w:rPr>
        <w:t>knjižili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2025.</w:t>
      </w:r>
      <w:r>
        <w:rPr>
          <w:spacing w:val="-5"/>
          <w:sz w:val="22"/>
        </w:rPr>
        <w:t> </w:t>
      </w:r>
      <w:r>
        <w:rPr>
          <w:sz w:val="22"/>
        </w:rPr>
        <w:t>godini,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uplata</w:t>
      </w:r>
      <w:r>
        <w:rPr>
          <w:spacing w:val="-8"/>
          <w:sz w:val="22"/>
        </w:rPr>
        <w:t> </w:t>
      </w:r>
      <w:r>
        <w:rPr>
          <w:sz w:val="22"/>
        </w:rPr>
        <w:t>je</w:t>
      </w:r>
      <w:r>
        <w:rPr>
          <w:spacing w:val="-4"/>
          <w:sz w:val="22"/>
        </w:rPr>
        <w:t> </w:t>
      </w:r>
      <w:r>
        <w:rPr>
          <w:sz w:val="22"/>
        </w:rPr>
        <w:t>knjižena</w:t>
      </w:r>
      <w:r>
        <w:rPr>
          <w:spacing w:val="-6"/>
          <w:sz w:val="22"/>
        </w:rPr>
        <w:t> </w:t>
      </w:r>
      <w:r>
        <w:rPr>
          <w:sz w:val="22"/>
        </w:rPr>
        <w:t>prilikom</w:t>
      </w:r>
      <w:r>
        <w:rPr>
          <w:spacing w:val="-3"/>
          <w:sz w:val="22"/>
        </w:rPr>
        <w:t> </w:t>
      </w:r>
      <w:r>
        <w:rPr>
          <w:sz w:val="22"/>
        </w:rPr>
        <w:t>isplate</w:t>
      </w:r>
      <w:r>
        <w:rPr>
          <w:spacing w:val="-4"/>
          <w:sz w:val="22"/>
        </w:rPr>
        <w:t> </w:t>
      </w:r>
      <w:r>
        <w:rPr>
          <w:sz w:val="22"/>
        </w:rPr>
        <w:t>plaće</w:t>
      </w:r>
      <w:r>
        <w:rPr>
          <w:spacing w:val="-4"/>
          <w:sz w:val="22"/>
        </w:rPr>
        <w:t> </w:t>
      </w:r>
      <w:r>
        <w:rPr>
          <w:sz w:val="22"/>
        </w:rPr>
        <w:t>djelatnici</w:t>
      </w:r>
      <w:r>
        <w:rPr>
          <w:sz w:val="22"/>
        </w:rPr>
        <w:t>ma</w:t>
      </w:r>
      <w:r>
        <w:rPr>
          <w:sz w:val="22"/>
        </w:rPr>
        <w:t> početkom siječanja 2026. godine, radi čega su škole, krajem 2025. godine bilježile manjak,</w:t>
      </w:r>
    </w:p>
    <w:p>
      <w:pPr>
        <w:pStyle w:val="ListParagraph"/>
        <w:numPr>
          <w:ilvl w:val="0"/>
          <w:numId w:val="5"/>
        </w:numPr>
        <w:tabs>
          <w:tab w:pos="1048" w:val="left" w:leader="none"/>
        </w:tabs>
        <w:spacing w:line="240" w:lineRule="auto" w:before="1" w:after="0"/>
        <w:ind w:left="852" w:right="1270" w:firstLine="0"/>
        <w:jc w:val="both"/>
        <w:rPr>
          <w:sz w:val="22"/>
        </w:rPr>
      </w:pPr>
      <w:r>
        <w:rPr>
          <w:sz w:val="22"/>
        </w:rPr>
        <w:t>povećanje pomoći državnog proračuna temeljem prijenosa EU sredstava u iznosu </w:t>
      </w:r>
      <w:r>
        <w:rPr>
          <w:sz w:val="22"/>
        </w:rPr>
        <w:t>od</w:t>
      </w:r>
      <w:r>
        <w:rPr>
          <w:sz w:val="22"/>
        </w:rPr>
        <w:t> 80.840,00 EUR budući je proračunskom korisniku Domu za starije osobe odobren proj</w:t>
      </w:r>
      <w:r>
        <w:rPr>
          <w:sz w:val="22"/>
        </w:rPr>
        <w:t>ekt</w:t>
      </w:r>
      <w:r>
        <w:rPr>
          <w:sz w:val="22"/>
        </w:rPr>
        <w:t> Siguran</w:t>
      </w:r>
      <w:r>
        <w:rPr>
          <w:spacing w:val="-16"/>
          <w:sz w:val="22"/>
        </w:rPr>
        <w:t> </w:t>
      </w:r>
      <w:r>
        <w:rPr>
          <w:sz w:val="22"/>
        </w:rPr>
        <w:t>korak-podrška</w:t>
      </w:r>
      <w:r>
        <w:rPr>
          <w:spacing w:val="-14"/>
          <w:sz w:val="22"/>
        </w:rPr>
        <w:t> </w:t>
      </w:r>
      <w:r>
        <w:rPr>
          <w:sz w:val="22"/>
        </w:rPr>
        <w:t>putem</w:t>
      </w:r>
      <w:r>
        <w:rPr>
          <w:spacing w:val="-15"/>
          <w:sz w:val="22"/>
        </w:rPr>
        <w:t> </w:t>
      </w:r>
      <w:r>
        <w:rPr>
          <w:sz w:val="22"/>
        </w:rPr>
        <w:t>socijalnih</w:t>
      </w:r>
      <w:r>
        <w:rPr>
          <w:spacing w:val="-14"/>
          <w:sz w:val="22"/>
        </w:rPr>
        <w:t> </w:t>
      </w:r>
      <w:r>
        <w:rPr>
          <w:sz w:val="22"/>
        </w:rPr>
        <w:t>usluga</w:t>
      </w:r>
      <w:r>
        <w:rPr>
          <w:spacing w:val="-14"/>
          <w:sz w:val="22"/>
        </w:rPr>
        <w:t> </w:t>
      </w:r>
      <w:r>
        <w:rPr>
          <w:sz w:val="22"/>
        </w:rPr>
        <w:t>za</w:t>
      </w:r>
      <w:r>
        <w:rPr>
          <w:spacing w:val="-16"/>
          <w:sz w:val="22"/>
        </w:rPr>
        <w:t> </w:t>
      </w:r>
      <w:r>
        <w:rPr>
          <w:sz w:val="22"/>
        </w:rPr>
        <w:t>starije</w:t>
      </w:r>
      <w:r>
        <w:rPr>
          <w:spacing w:val="-14"/>
          <w:sz w:val="22"/>
        </w:rPr>
        <w:t> </w:t>
      </w:r>
      <w:r>
        <w:rPr>
          <w:sz w:val="22"/>
        </w:rPr>
        <w:t>čiji</w:t>
      </w:r>
      <w:r>
        <w:rPr>
          <w:spacing w:val="-14"/>
          <w:sz w:val="22"/>
        </w:rPr>
        <w:t> </w:t>
      </w:r>
      <w:r>
        <w:rPr>
          <w:sz w:val="22"/>
        </w:rPr>
        <w:t>je</w:t>
      </w:r>
      <w:r>
        <w:rPr>
          <w:spacing w:val="-16"/>
          <w:sz w:val="22"/>
        </w:rPr>
        <w:t> </w:t>
      </w:r>
      <w:r>
        <w:rPr>
          <w:sz w:val="22"/>
        </w:rPr>
        <w:t>Dom</w:t>
      </w:r>
      <w:r>
        <w:rPr>
          <w:spacing w:val="-13"/>
          <w:sz w:val="22"/>
        </w:rPr>
        <w:t> </w:t>
      </w:r>
      <w:r>
        <w:rPr>
          <w:sz w:val="22"/>
        </w:rPr>
        <w:t>nositelj</w:t>
      </w:r>
      <w:r>
        <w:rPr>
          <w:spacing w:val="-14"/>
          <w:sz w:val="22"/>
        </w:rPr>
        <w:t> </w:t>
      </w:r>
      <w:r>
        <w:rPr>
          <w:sz w:val="22"/>
        </w:rPr>
        <w:t>projekta,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partne</w:t>
      </w:r>
      <w:r>
        <w:rPr>
          <w:sz w:val="22"/>
        </w:rPr>
        <w:t>ri</w:t>
      </w:r>
      <w:r>
        <w:rPr>
          <w:sz w:val="22"/>
        </w:rPr>
        <w:t> su Grad Labin i Labin Zdravi grad</w:t>
      </w:r>
    </w:p>
    <w:p>
      <w:pPr>
        <w:pStyle w:val="ListParagraph"/>
        <w:numPr>
          <w:ilvl w:val="0"/>
          <w:numId w:val="5"/>
        </w:numPr>
        <w:tabs>
          <w:tab w:pos="1048" w:val="left" w:leader="none"/>
        </w:tabs>
        <w:spacing w:line="240" w:lineRule="auto" w:before="0" w:after="0"/>
        <w:ind w:left="852" w:right="1275" w:firstLine="0"/>
        <w:jc w:val="both"/>
        <w:rPr>
          <w:sz w:val="22"/>
        </w:rPr>
      </w:pPr>
      <w:r>
        <w:rPr>
          <w:sz w:val="22"/>
        </w:rPr>
        <w:t>povećanje pomoći državnog proračuna temeljem prijenosa EU sredstava u iznosu </w:t>
      </w:r>
      <w:r>
        <w:rPr>
          <w:sz w:val="22"/>
        </w:rPr>
        <w:t>od</w:t>
      </w:r>
      <w:r>
        <w:rPr>
          <w:sz w:val="22"/>
        </w:rPr>
        <w:t> 18.700,00</w:t>
      </w:r>
      <w:r>
        <w:rPr>
          <w:spacing w:val="-4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po</w:t>
      </w:r>
      <w:r>
        <w:rPr>
          <w:spacing w:val="-4"/>
          <w:sz w:val="22"/>
        </w:rPr>
        <w:t> </w:t>
      </w:r>
      <w:r>
        <w:rPr>
          <w:sz w:val="22"/>
        </w:rPr>
        <w:t>projektu</w:t>
      </w:r>
      <w:r>
        <w:rPr>
          <w:spacing w:val="-2"/>
          <w:sz w:val="22"/>
        </w:rPr>
        <w:t> </w:t>
      </w:r>
      <w:r>
        <w:rPr>
          <w:sz w:val="22"/>
        </w:rPr>
        <w:t>Labin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tranziciji</w:t>
      </w:r>
      <w:r>
        <w:rPr>
          <w:spacing w:val="-2"/>
          <w:sz w:val="22"/>
        </w:rPr>
        <w:t> </w:t>
      </w:r>
      <w:r>
        <w:rPr>
          <w:sz w:val="22"/>
        </w:rPr>
        <w:t>znanja</w:t>
      </w:r>
      <w:r>
        <w:rPr>
          <w:spacing w:val="-2"/>
          <w:sz w:val="22"/>
        </w:rPr>
        <w:t> </w:t>
      </w:r>
      <w:r>
        <w:rPr>
          <w:sz w:val="22"/>
        </w:rPr>
        <w:t>koji</w:t>
      </w:r>
      <w:r>
        <w:rPr>
          <w:spacing w:val="-5"/>
          <w:sz w:val="22"/>
        </w:rPr>
        <w:t> </w:t>
      </w:r>
      <w:r>
        <w:rPr>
          <w:sz w:val="22"/>
        </w:rPr>
        <w:t>će</w:t>
      </w:r>
      <w:r>
        <w:rPr>
          <w:spacing w:val="-2"/>
          <w:sz w:val="22"/>
        </w:rPr>
        <w:t> </w:t>
      </w:r>
      <w:r>
        <w:rPr>
          <w:sz w:val="22"/>
        </w:rPr>
        <w:t>iznos</w:t>
      </w:r>
      <w:r>
        <w:rPr>
          <w:spacing w:val="-4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strane</w:t>
      </w:r>
      <w:r>
        <w:rPr>
          <w:spacing w:val="-2"/>
          <w:sz w:val="22"/>
        </w:rPr>
        <w:t> </w:t>
      </w:r>
      <w:r>
        <w:rPr>
          <w:sz w:val="22"/>
        </w:rPr>
        <w:t>Pučkog</w:t>
      </w:r>
      <w:r>
        <w:rPr>
          <w:spacing w:val="-4"/>
          <w:sz w:val="22"/>
        </w:rPr>
        <w:t> </w:t>
      </w:r>
      <w:r>
        <w:rPr>
          <w:sz w:val="22"/>
        </w:rPr>
        <w:t>otvor</w:t>
      </w:r>
      <w:r>
        <w:rPr>
          <w:sz w:val="22"/>
        </w:rPr>
        <w:t>enog</w:t>
      </w:r>
      <w:r>
        <w:rPr>
          <w:sz w:val="22"/>
        </w:rPr>
        <w:t> učilišta biti prenesen Gradu kao partneru u projektu</w:t>
      </w:r>
    </w:p>
    <w:p>
      <w:pPr>
        <w:pStyle w:val="ListParagraph"/>
        <w:numPr>
          <w:ilvl w:val="0"/>
          <w:numId w:val="5"/>
        </w:numPr>
        <w:tabs>
          <w:tab w:pos="1033" w:val="left" w:leader="none"/>
        </w:tabs>
        <w:spacing w:line="240" w:lineRule="auto" w:before="0" w:after="0"/>
        <w:ind w:left="852" w:right="1278" w:firstLine="0"/>
        <w:jc w:val="both"/>
        <w:rPr>
          <w:sz w:val="22"/>
        </w:rPr>
      </w:pPr>
      <w:r>
        <w:rPr>
          <w:sz w:val="22"/>
        </w:rPr>
        <w:t>smanjenje iznosa pomoći temeljem prijenosa EU sredstava od 25.000,00 EUR, koji </w:t>
      </w:r>
      <w:r>
        <w:rPr>
          <w:sz w:val="22"/>
        </w:rPr>
        <w:t>se</w:t>
      </w:r>
      <w:r>
        <w:rPr>
          <w:sz w:val="22"/>
        </w:rPr>
        <w:t> odnose na projekt dječjeg vrtića ERASMUS+.</w:t>
      </w:r>
    </w:p>
    <w:p>
      <w:pPr>
        <w:pStyle w:val="BodyText"/>
        <w:spacing w:before="251"/>
      </w:pPr>
    </w:p>
    <w:p>
      <w:pPr>
        <w:spacing w:line="240" w:lineRule="auto" w:before="1"/>
        <w:ind w:left="852" w:right="1276" w:firstLine="0"/>
        <w:jc w:val="both"/>
        <w:rPr>
          <w:sz w:val="22"/>
        </w:rPr>
      </w:pPr>
      <w:r>
        <w:rPr>
          <w:b/>
          <w:sz w:val="22"/>
        </w:rPr>
        <w:t>Prihodi od upravnih i administrativnih pristojbi, pristojbi po posebnim propisima </w:t>
      </w:r>
      <w:r>
        <w:rPr>
          <w:b/>
          <w:sz w:val="22"/>
        </w:rPr>
        <w:t>i</w:t>
      </w:r>
      <w:r>
        <w:rPr>
          <w:b/>
          <w:sz w:val="22"/>
        </w:rPr>
        <w:t> naknada </w:t>
      </w:r>
      <w:r>
        <w:rPr>
          <w:sz w:val="22"/>
        </w:rPr>
        <w:t>planirani su u iznosu od 5.614.356,00 EUR, te su u odnosu na plan proračuna </w:t>
      </w:r>
      <w:r>
        <w:rPr>
          <w:sz w:val="22"/>
        </w:rPr>
        <w:t>za</w:t>
      </w:r>
      <w:r>
        <w:rPr>
          <w:sz w:val="22"/>
        </w:rPr>
        <w:t> 2025. godinu povećani za 80.000,00 EUR, odnosno za 1,45%.</w:t>
      </w:r>
    </w:p>
    <w:p>
      <w:pPr>
        <w:pStyle w:val="BodyText"/>
        <w:ind w:left="852" w:right="1272"/>
        <w:jc w:val="both"/>
      </w:pPr>
      <w:r>
        <w:rPr/>
        <w:t>Od</w:t>
      </w:r>
      <w:r>
        <w:rPr>
          <w:spacing w:val="-4"/>
        </w:rPr>
        <w:t> </w:t>
      </w:r>
      <w:r>
        <w:rPr/>
        <w:t>ukupnog</w:t>
      </w:r>
      <w:r>
        <w:rPr>
          <w:spacing w:val="-4"/>
        </w:rPr>
        <w:t> </w:t>
      </w:r>
      <w:r>
        <w:rPr/>
        <w:t>iznosa</w:t>
      </w:r>
      <w:r>
        <w:rPr>
          <w:spacing w:val="-6"/>
        </w:rPr>
        <w:t> </w:t>
      </w:r>
      <w:r>
        <w:rPr/>
        <w:t>povećanja,</w:t>
      </w:r>
      <w:r>
        <w:rPr>
          <w:spacing w:val="-5"/>
        </w:rPr>
        <w:t> </w:t>
      </w:r>
      <w:r>
        <w:rPr/>
        <w:t>na</w:t>
      </w:r>
      <w:r>
        <w:rPr>
          <w:spacing w:val="-7"/>
        </w:rPr>
        <w:t> </w:t>
      </w:r>
      <w:r>
        <w:rPr/>
        <w:t>prihode</w:t>
      </w:r>
      <w:r>
        <w:rPr>
          <w:spacing w:val="-6"/>
        </w:rPr>
        <w:t> </w:t>
      </w:r>
      <w:r>
        <w:rPr/>
        <w:t>Grada</w:t>
      </w:r>
      <w:r>
        <w:rPr>
          <w:spacing w:val="-9"/>
        </w:rPr>
        <w:t> </w:t>
      </w:r>
      <w:r>
        <w:rPr/>
        <w:t>odnosi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povećanje</w:t>
      </w:r>
      <w:r>
        <w:rPr>
          <w:spacing w:val="-6"/>
        </w:rPr>
        <w:t> </w:t>
      </w:r>
      <w:r>
        <w:rPr/>
        <w:t>prihoda</w:t>
      </w:r>
      <w:r>
        <w:rPr>
          <w:spacing w:val="-4"/>
        </w:rPr>
        <w:t> </w:t>
      </w:r>
      <w:r>
        <w:rPr/>
        <w:t>od</w:t>
      </w:r>
      <w:r>
        <w:rPr>
          <w:spacing w:val="-4"/>
        </w:rPr>
        <w:t> </w:t>
      </w:r>
      <w:r>
        <w:rPr/>
        <w:t>komunal</w:t>
      </w:r>
      <w:r>
        <w:rPr/>
        <w:t>ne</w:t>
      </w:r>
      <w:r>
        <w:rPr/>
        <w:t> naknade u iznosu od 50.000,00 EUR, budući je početkom ove godine izvršeno usklađenje </w:t>
      </w:r>
      <w:r>
        <w:rPr/>
        <w:t>u</w:t>
      </w:r>
      <w:r>
        <w:rPr/>
        <w:t> pojedinim koeficijentima namjene za poslovne prostore.</w:t>
      </w:r>
    </w:p>
    <w:p>
      <w:pPr>
        <w:pStyle w:val="BodyText"/>
      </w:pPr>
    </w:p>
    <w:p>
      <w:pPr>
        <w:pStyle w:val="BodyText"/>
        <w:spacing w:before="1"/>
        <w:ind w:left="852" w:right="1273"/>
        <w:jc w:val="both"/>
      </w:pPr>
      <w:r>
        <w:rPr/>
        <w:t>Preostali</w:t>
      </w:r>
      <w:r>
        <w:rPr>
          <w:spacing w:val="-6"/>
        </w:rPr>
        <w:t> </w:t>
      </w:r>
      <w:r>
        <w:rPr/>
        <w:t>iznos</w:t>
      </w:r>
      <w:r>
        <w:rPr>
          <w:spacing w:val="-7"/>
        </w:rPr>
        <w:t> </w:t>
      </w:r>
      <w:r>
        <w:rPr/>
        <w:t>od</w:t>
      </w:r>
      <w:r>
        <w:rPr>
          <w:spacing w:val="-8"/>
        </w:rPr>
        <w:t> </w:t>
      </w:r>
      <w:r>
        <w:rPr/>
        <w:t>30.000,00</w:t>
      </w:r>
      <w:r>
        <w:rPr>
          <w:spacing w:val="-7"/>
        </w:rPr>
        <w:t> </w:t>
      </w:r>
      <w:r>
        <w:rPr/>
        <w:t>EUR</w:t>
      </w:r>
      <w:r>
        <w:rPr>
          <w:spacing w:val="-6"/>
        </w:rPr>
        <w:t> </w:t>
      </w:r>
      <w:r>
        <w:rPr/>
        <w:t>odnosi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na</w:t>
      </w:r>
      <w:r>
        <w:rPr>
          <w:spacing w:val="-8"/>
        </w:rPr>
        <w:t> </w:t>
      </w:r>
      <w:r>
        <w:rPr/>
        <w:t>prihode</w:t>
      </w:r>
      <w:r>
        <w:rPr>
          <w:spacing w:val="-5"/>
        </w:rPr>
        <w:t> </w:t>
      </w:r>
      <w:r>
        <w:rPr/>
        <w:t>proračunskog</w:t>
      </w:r>
      <w:r>
        <w:rPr>
          <w:spacing w:val="-8"/>
        </w:rPr>
        <w:t> </w:t>
      </w:r>
      <w:r>
        <w:rPr/>
        <w:t>korisnika</w:t>
      </w:r>
      <w:r>
        <w:rPr>
          <w:spacing w:val="-5"/>
        </w:rPr>
        <w:t> </w:t>
      </w:r>
      <w:r>
        <w:rPr/>
        <w:t>Dječjeg</w:t>
      </w:r>
      <w:r>
        <w:rPr>
          <w:spacing w:val="-8"/>
        </w:rPr>
        <w:t> </w:t>
      </w:r>
      <w:r>
        <w:rPr/>
        <w:t>vrti</w:t>
      </w:r>
      <w:r>
        <w:rPr/>
        <w:t>ća</w:t>
      </w:r>
      <w:r>
        <w:rPr/>
        <w:t> Pjerina Verbanac budući se očekuje bolja naplata participacije roditelja, više polaznika </w:t>
      </w:r>
      <w:r>
        <w:rPr/>
        <w:t>na</w:t>
      </w:r>
      <w:r>
        <w:rPr/>
        <w:t> organizirano zimovanje djece te bolja dolaznost upisane djece.</w:t>
      </w:r>
    </w:p>
    <w:p>
      <w:pPr>
        <w:pStyle w:val="BodyText"/>
        <w:spacing w:after="0"/>
        <w:jc w:val="both"/>
        <w:sectPr>
          <w:pgSz w:w="11910" w:h="16840"/>
          <w:pgMar w:header="0" w:footer="1049" w:top="1580" w:bottom="1240" w:left="566" w:right="141"/>
        </w:sectPr>
      </w:pPr>
    </w:p>
    <w:p>
      <w:pPr>
        <w:spacing w:before="72"/>
        <w:ind w:left="852" w:right="1270" w:firstLine="0"/>
        <w:jc w:val="both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prodaje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proizvoda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robe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pruženih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usluga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prihodi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donacija</w:t>
      </w:r>
      <w:r>
        <w:rPr>
          <w:b/>
          <w:spacing w:val="-4"/>
          <w:sz w:val="22"/>
        </w:rPr>
        <w:t> </w:t>
      </w:r>
      <w:r>
        <w:rPr>
          <w:sz w:val="22"/>
        </w:rPr>
        <w:t>planirani</w:t>
      </w:r>
      <w:r>
        <w:rPr>
          <w:spacing w:val="-5"/>
          <w:sz w:val="22"/>
        </w:rPr>
        <w:t> </w:t>
      </w:r>
      <w:r>
        <w:rPr>
          <w:sz w:val="22"/>
        </w:rPr>
        <w:t>su</w:t>
      </w:r>
      <w:r>
        <w:rPr>
          <w:sz w:val="22"/>
        </w:rPr>
        <w:t> u</w:t>
      </w:r>
      <w:r>
        <w:rPr>
          <w:spacing w:val="-4"/>
          <w:sz w:val="22"/>
        </w:rPr>
        <w:t> </w:t>
      </w:r>
      <w:r>
        <w:rPr>
          <w:sz w:val="22"/>
        </w:rPr>
        <w:t>visini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994.717,00</w:t>
      </w:r>
      <w:r>
        <w:rPr>
          <w:spacing w:val="-6"/>
          <w:sz w:val="22"/>
        </w:rPr>
        <w:t> </w:t>
      </w:r>
      <w:r>
        <w:rPr>
          <w:sz w:val="22"/>
        </w:rPr>
        <w:t>EUR,</w:t>
      </w:r>
      <w:r>
        <w:rPr>
          <w:spacing w:val="-3"/>
          <w:sz w:val="22"/>
        </w:rPr>
        <w:t> </w:t>
      </w:r>
      <w:r>
        <w:rPr>
          <w:sz w:val="22"/>
        </w:rPr>
        <w:t>te</w:t>
      </w:r>
      <w:r>
        <w:rPr>
          <w:spacing w:val="-6"/>
          <w:sz w:val="22"/>
        </w:rPr>
        <w:t> </w:t>
      </w:r>
      <w:r>
        <w:rPr>
          <w:sz w:val="22"/>
        </w:rPr>
        <w:t>su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39,12%,</w:t>
      </w:r>
      <w:r>
        <w:rPr>
          <w:spacing w:val="-4"/>
          <w:sz w:val="22"/>
        </w:rPr>
        <w:t> </w:t>
      </w:r>
      <w:r>
        <w:rPr>
          <w:sz w:val="22"/>
        </w:rPr>
        <w:t>ili</w:t>
      </w:r>
      <w:r>
        <w:rPr>
          <w:spacing w:val="-5"/>
          <w:sz w:val="22"/>
        </w:rPr>
        <w:t> </w:t>
      </w:r>
      <w:r>
        <w:rPr>
          <w:sz w:val="22"/>
        </w:rPr>
        <w:t>nominalno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279.693,00</w:t>
      </w:r>
      <w:r>
        <w:rPr>
          <w:spacing w:val="-7"/>
          <w:sz w:val="22"/>
        </w:rPr>
        <w:t> </w:t>
      </w:r>
      <w:r>
        <w:rPr>
          <w:sz w:val="22"/>
        </w:rPr>
        <w:t>EUR</w:t>
      </w:r>
      <w:r>
        <w:rPr>
          <w:spacing w:val="-5"/>
          <w:sz w:val="22"/>
        </w:rPr>
        <w:t> </w:t>
      </w:r>
      <w:r>
        <w:rPr>
          <w:sz w:val="22"/>
        </w:rPr>
        <w:t>veći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odnosu</w:t>
      </w:r>
      <w:r>
        <w:rPr>
          <w:sz w:val="22"/>
        </w:rPr>
        <w:t> na plan proračuna za 2026. godinu.</w:t>
      </w:r>
    </w:p>
    <w:p>
      <w:pPr>
        <w:pStyle w:val="BodyText"/>
        <w:ind w:left="852" w:right="1273"/>
        <w:jc w:val="both"/>
      </w:pPr>
      <w:r>
        <w:rPr/>
        <w:t>Ovi</w:t>
      </w:r>
      <w:r>
        <w:rPr>
          <w:spacing w:val="-14"/>
        </w:rPr>
        <w:t> </w:t>
      </w:r>
      <w:r>
        <w:rPr/>
        <w:t>prihodi</w:t>
      </w:r>
      <w:r>
        <w:rPr>
          <w:spacing w:val="-13"/>
        </w:rPr>
        <w:t> </w:t>
      </w:r>
      <w:r>
        <w:rPr/>
        <w:t>sadrže</w:t>
      </w:r>
      <w:r>
        <w:rPr>
          <w:spacing w:val="-13"/>
        </w:rPr>
        <w:t> </w:t>
      </w:r>
      <w:r>
        <w:rPr/>
        <w:t>prihode</w:t>
      </w:r>
      <w:r>
        <w:rPr>
          <w:spacing w:val="-13"/>
        </w:rPr>
        <w:t> </w:t>
      </w:r>
      <w:r>
        <w:rPr/>
        <w:t>od</w:t>
      </w:r>
      <w:r>
        <w:rPr>
          <w:spacing w:val="-13"/>
        </w:rPr>
        <w:t> </w:t>
      </w:r>
      <w:r>
        <w:rPr/>
        <w:t>prodaje</w:t>
      </w:r>
      <w:r>
        <w:rPr>
          <w:spacing w:val="-13"/>
        </w:rPr>
        <w:t> </w:t>
      </w:r>
      <w:r>
        <w:rPr/>
        <w:t>proizvoda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robe</w:t>
      </w:r>
      <w:r>
        <w:rPr>
          <w:spacing w:val="-13"/>
        </w:rPr>
        <w:t> </w:t>
      </w:r>
      <w:r>
        <w:rPr/>
        <w:t>te</w:t>
      </w:r>
      <w:r>
        <w:rPr>
          <w:spacing w:val="-13"/>
        </w:rPr>
        <w:t> </w:t>
      </w:r>
      <w:r>
        <w:rPr/>
        <w:t>pruženih</w:t>
      </w:r>
      <w:r>
        <w:rPr>
          <w:spacing w:val="-13"/>
        </w:rPr>
        <w:t> </w:t>
      </w:r>
      <w:r>
        <w:rPr/>
        <w:t>usluga</w:t>
      </w:r>
      <w:r>
        <w:rPr>
          <w:spacing w:val="-13"/>
        </w:rPr>
        <w:t> </w:t>
      </w:r>
      <w:r>
        <w:rPr/>
        <w:t>i</w:t>
      </w:r>
      <w:r>
        <w:rPr>
          <w:spacing w:val="-16"/>
        </w:rPr>
        <w:t> </w:t>
      </w:r>
      <w:r>
        <w:rPr/>
        <w:t>donacije</w:t>
      </w:r>
      <w:r>
        <w:rPr>
          <w:spacing w:val="-13"/>
        </w:rPr>
        <w:t> </w:t>
      </w:r>
      <w:r>
        <w:rPr/>
        <w:t>od</w:t>
      </w:r>
      <w:r>
        <w:rPr>
          <w:spacing w:val="-13"/>
        </w:rPr>
        <w:t> </w:t>
      </w:r>
      <w:r>
        <w:rPr/>
        <w:t>pravni</w:t>
      </w:r>
      <w:r>
        <w:rPr/>
        <w:t>h</w:t>
      </w:r>
      <w:r>
        <w:rPr/>
        <w:t> i fizičkih osoba izvan općeg proračuna.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2"/>
        <w:jc w:val="both"/>
      </w:pPr>
      <w:r>
        <w:rPr/>
        <w:t>Prihodi</w:t>
      </w:r>
      <w:r>
        <w:rPr>
          <w:spacing w:val="14"/>
        </w:rPr>
        <w:t> </w:t>
      </w:r>
      <w:r>
        <w:rPr/>
        <w:t>Grada</w:t>
      </w:r>
      <w:r>
        <w:rPr>
          <w:spacing w:val="15"/>
        </w:rPr>
        <w:t> </w:t>
      </w:r>
      <w:r>
        <w:rPr/>
        <w:t>iznose</w:t>
      </w:r>
      <w:r>
        <w:rPr>
          <w:spacing w:val="12"/>
        </w:rPr>
        <w:t> </w:t>
      </w:r>
      <w:r>
        <w:rPr/>
        <w:t>677.537,00</w:t>
      </w:r>
      <w:r>
        <w:rPr>
          <w:spacing w:val="13"/>
        </w:rPr>
        <w:t> </w:t>
      </w:r>
      <w:r>
        <w:rPr/>
        <w:t>EUR</w:t>
      </w:r>
      <w:r>
        <w:rPr>
          <w:spacing w:val="15"/>
        </w:rPr>
        <w:t> </w:t>
      </w:r>
      <w:r>
        <w:rPr/>
        <w:t>te</w:t>
      </w:r>
      <w:r>
        <w:rPr>
          <w:spacing w:val="12"/>
        </w:rPr>
        <w:t> </w:t>
      </w:r>
      <w:r>
        <w:rPr/>
        <w:t>su</w:t>
      </w:r>
      <w:r>
        <w:rPr>
          <w:spacing w:val="13"/>
        </w:rPr>
        <w:t> </w:t>
      </w:r>
      <w:r>
        <w:rPr/>
        <w:t>za</w:t>
      </w:r>
      <w:r>
        <w:rPr>
          <w:spacing w:val="11"/>
        </w:rPr>
        <w:t> </w:t>
      </w:r>
      <w:r>
        <w:rPr/>
        <w:t>265.471,00</w:t>
      </w:r>
      <w:r>
        <w:rPr>
          <w:spacing w:val="12"/>
        </w:rPr>
        <w:t> </w:t>
      </w:r>
      <w:r>
        <w:rPr/>
        <w:t>EUR</w:t>
      </w:r>
      <w:r>
        <w:rPr>
          <w:spacing w:val="15"/>
        </w:rPr>
        <w:t> </w:t>
      </w:r>
      <w:r>
        <w:rPr/>
        <w:t>u</w:t>
      </w:r>
      <w:r>
        <w:rPr>
          <w:spacing w:val="13"/>
        </w:rPr>
        <w:t> </w:t>
      </w:r>
      <w:r>
        <w:rPr/>
        <w:t>odnosu</w:t>
      </w:r>
      <w:r>
        <w:rPr>
          <w:spacing w:val="14"/>
        </w:rPr>
        <w:t> </w:t>
      </w:r>
      <w:r>
        <w:rPr/>
        <w:t>na</w:t>
      </w:r>
      <w:r>
        <w:rPr>
          <w:spacing w:val="13"/>
        </w:rPr>
        <w:t> </w:t>
      </w:r>
      <w:r>
        <w:rPr/>
        <w:t>trenutni</w:t>
      </w:r>
      <w:r>
        <w:rPr>
          <w:spacing w:val="15"/>
        </w:rPr>
        <w:t> </w:t>
      </w:r>
      <w:r>
        <w:rPr>
          <w:spacing w:val="-4"/>
        </w:rPr>
        <w:t>plan</w:t>
      </w:r>
    </w:p>
    <w:p>
      <w:pPr>
        <w:pStyle w:val="BodyText"/>
        <w:spacing w:line="252" w:lineRule="exact"/>
        <w:ind w:left="852"/>
        <w:jc w:val="both"/>
      </w:pPr>
      <w:r>
        <w:rPr/>
        <w:t>proračuna</w:t>
      </w:r>
      <w:r>
        <w:rPr>
          <w:spacing w:val="-6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5"/>
        </w:rPr>
        <w:t> </w:t>
      </w:r>
      <w:r>
        <w:rPr>
          <w:spacing w:val="-2"/>
        </w:rPr>
        <w:t>godinu.</w:t>
      </w:r>
    </w:p>
    <w:p>
      <w:pPr>
        <w:pStyle w:val="BodyText"/>
        <w:spacing w:before="2"/>
        <w:ind w:left="852" w:right="1273"/>
        <w:jc w:val="both"/>
      </w:pPr>
      <w:r>
        <w:rPr/>
        <w:t>Najznačajnije povećanje odnosi se na povećanje kapitalnih donacija za sanaciju i zatvaranj</w:t>
      </w:r>
      <w:r>
        <w:rPr/>
        <w:t>e</w:t>
      </w:r>
      <w:r>
        <w:rPr/>
        <w:t> odlagališta Cere u iznosu od 240.941,00 EUR te na povećanje prihoda tekućih donacija </w:t>
      </w:r>
      <w:r>
        <w:rPr/>
        <w:t>po</w:t>
      </w:r>
      <w:r>
        <w:rPr/>
        <w:t> projektu Road2Resilience u iznosu od 19.236,00 EUR.</w:t>
      </w:r>
    </w:p>
    <w:p>
      <w:pPr>
        <w:pStyle w:val="BodyText"/>
        <w:spacing w:before="251"/>
        <w:ind w:left="852" w:right="1274"/>
        <w:jc w:val="both"/>
      </w:pPr>
      <w:r>
        <w:rPr/>
        <w:t>Prihodi</w:t>
      </w:r>
      <w:r>
        <w:rPr>
          <w:spacing w:val="-7"/>
        </w:rPr>
        <w:t> </w:t>
      </w:r>
      <w:r>
        <w:rPr/>
        <w:t>proračunskih</w:t>
      </w:r>
      <w:r>
        <w:rPr>
          <w:spacing w:val="-7"/>
        </w:rPr>
        <w:t> </w:t>
      </w:r>
      <w:r>
        <w:rPr/>
        <w:t>korisnika</w:t>
      </w:r>
      <w:r>
        <w:rPr>
          <w:spacing w:val="-7"/>
        </w:rPr>
        <w:t> </w:t>
      </w:r>
      <w:r>
        <w:rPr/>
        <w:t>iznose</w:t>
      </w:r>
      <w:r>
        <w:rPr>
          <w:spacing w:val="-7"/>
        </w:rPr>
        <w:t> </w:t>
      </w:r>
      <w:r>
        <w:rPr/>
        <w:t>317.180,00</w:t>
      </w:r>
      <w:r>
        <w:rPr>
          <w:spacing w:val="-11"/>
        </w:rPr>
        <w:t> </w:t>
      </w:r>
      <w:r>
        <w:rPr/>
        <w:t>EUR</w:t>
      </w:r>
      <w:r>
        <w:rPr>
          <w:spacing w:val="-7"/>
        </w:rPr>
        <w:t> </w:t>
      </w:r>
      <w:r>
        <w:rPr/>
        <w:t>te</w:t>
      </w:r>
      <w:r>
        <w:rPr>
          <w:spacing w:val="-7"/>
        </w:rPr>
        <w:t> </w:t>
      </w:r>
      <w:r>
        <w:rPr/>
        <w:t>su</w:t>
      </w:r>
      <w:r>
        <w:rPr>
          <w:spacing w:val="-9"/>
        </w:rPr>
        <w:t> </w:t>
      </w:r>
      <w:r>
        <w:rPr/>
        <w:t>za</w:t>
      </w:r>
      <w:r>
        <w:rPr>
          <w:spacing w:val="-9"/>
        </w:rPr>
        <w:t> </w:t>
      </w:r>
      <w:r>
        <w:rPr/>
        <w:t>14.222,00</w:t>
      </w:r>
      <w:r>
        <w:rPr>
          <w:spacing w:val="-12"/>
        </w:rPr>
        <w:t> </w:t>
      </w:r>
      <w:r>
        <w:rPr/>
        <w:t>EUR</w:t>
      </w:r>
      <w:r>
        <w:rPr>
          <w:spacing w:val="-7"/>
        </w:rPr>
        <w:t> </w:t>
      </w:r>
      <w:r>
        <w:rPr/>
        <w:t>veći</w:t>
      </w:r>
      <w:r>
        <w:rPr>
          <w:spacing w:val="-7"/>
        </w:rPr>
        <w:t> </w:t>
      </w:r>
      <w:r>
        <w:rPr/>
        <w:t>u</w:t>
      </w:r>
      <w:r>
        <w:rPr>
          <w:spacing w:val="-7"/>
        </w:rPr>
        <w:t> </w:t>
      </w:r>
      <w:r>
        <w:rPr/>
        <w:t>odno</w:t>
      </w:r>
      <w:r>
        <w:rPr/>
        <w:t>su</w:t>
      </w:r>
      <w:r>
        <w:rPr/>
        <w:t> na trenutni plan proračuna za 2026. godinu.</w:t>
      </w:r>
    </w:p>
    <w:p>
      <w:pPr>
        <w:pStyle w:val="BodyText"/>
        <w:spacing w:before="1"/>
        <w:ind w:left="852" w:right="1273"/>
        <w:jc w:val="both"/>
      </w:pPr>
      <w:r>
        <w:rPr/>
        <w:t>Najznačajnije povećanje odnosi se na povećanje tekućih donacija kod Javne vatroga</w:t>
      </w:r>
      <w:r>
        <w:rPr/>
        <w:t>sne</w:t>
      </w:r>
      <w:r>
        <w:rPr/>
        <w:t> postrojbe za 22.000,00</w:t>
      </w:r>
      <w:r>
        <w:rPr>
          <w:spacing w:val="40"/>
        </w:rPr>
        <w:t> </w:t>
      </w:r>
      <w:r>
        <w:rPr/>
        <w:t>EUR te prihoda od pruženih usluga Pučkog otvorenog učilišta z</w:t>
      </w:r>
      <w:r>
        <w:rPr/>
        <w:t>a</w:t>
      </w:r>
      <w:r>
        <w:rPr/>
        <w:t> 7.222,00 EUR uz istovremeno smanjenje iznosa od 15.000,00 EUR kapitalnih donacij</w:t>
      </w:r>
      <w:r>
        <w:rPr/>
        <w:t>a</w:t>
      </w:r>
      <w:r>
        <w:rPr/>
        <w:t> Osnovne</w:t>
      </w:r>
      <w:r>
        <w:rPr>
          <w:spacing w:val="-7"/>
        </w:rPr>
        <w:t> </w:t>
      </w:r>
      <w:r>
        <w:rPr/>
        <w:t>škole</w:t>
      </w:r>
      <w:r>
        <w:rPr>
          <w:spacing w:val="-6"/>
        </w:rPr>
        <w:t> </w:t>
      </w:r>
      <w:r>
        <w:rPr/>
        <w:t>Ivo</w:t>
      </w:r>
      <w:r>
        <w:rPr>
          <w:spacing w:val="-4"/>
        </w:rPr>
        <w:t> </w:t>
      </w:r>
      <w:r>
        <w:rPr/>
        <w:t>Lola</w:t>
      </w:r>
      <w:r>
        <w:rPr>
          <w:spacing w:val="-9"/>
        </w:rPr>
        <w:t> </w:t>
      </w:r>
      <w:r>
        <w:rPr/>
        <w:t>Ribar</w:t>
      </w:r>
      <w:r>
        <w:rPr>
          <w:spacing w:val="-3"/>
        </w:rPr>
        <w:t> </w:t>
      </w:r>
      <w:r>
        <w:rPr/>
        <w:t>budući</w:t>
      </w:r>
      <w:r>
        <w:rPr>
          <w:spacing w:val="-7"/>
        </w:rPr>
        <w:t> </w:t>
      </w:r>
      <w:r>
        <w:rPr/>
        <w:t>je</w:t>
      </w:r>
      <w:r>
        <w:rPr>
          <w:spacing w:val="-6"/>
        </w:rPr>
        <w:t> </w:t>
      </w:r>
      <w:r>
        <w:rPr/>
        <w:t>navedena</w:t>
      </w:r>
      <w:r>
        <w:rPr>
          <w:spacing w:val="-4"/>
        </w:rPr>
        <w:t> </w:t>
      </w:r>
      <w:r>
        <w:rPr/>
        <w:t>donacija</w:t>
      </w:r>
      <w:r>
        <w:rPr>
          <w:spacing w:val="-6"/>
        </w:rPr>
        <w:t> </w:t>
      </w:r>
      <w:r>
        <w:rPr/>
        <w:t>ostvarena</w:t>
      </w:r>
      <w:r>
        <w:rPr>
          <w:spacing w:val="-6"/>
        </w:rPr>
        <w:t> </w:t>
      </w:r>
      <w:r>
        <w:rPr/>
        <w:t>krajem</w:t>
      </w:r>
      <w:r>
        <w:rPr>
          <w:spacing w:val="-6"/>
        </w:rPr>
        <w:t> </w:t>
      </w:r>
      <w:r>
        <w:rPr/>
        <w:t>2025.</w:t>
      </w:r>
      <w:r>
        <w:rPr>
          <w:spacing w:val="-5"/>
        </w:rPr>
        <w:t> </w:t>
      </w:r>
      <w:r>
        <w:rPr/>
        <w:t>godine</w:t>
      </w:r>
      <w:r>
        <w:rPr>
          <w:spacing w:val="-7"/>
        </w:rPr>
        <w:t> </w:t>
      </w:r>
      <w:r>
        <w:rPr/>
        <w:t>pa</w:t>
      </w:r>
      <w:r>
        <w:rPr/>
        <w:t> je sada knjižena na kontu viškova.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6"/>
        </w:numPr>
        <w:tabs>
          <w:tab w:pos="1118" w:val="left" w:leader="none"/>
        </w:tabs>
        <w:spacing w:line="240" w:lineRule="auto" w:before="0" w:after="0"/>
        <w:ind w:left="852" w:right="1272" w:firstLine="0"/>
        <w:jc w:val="both"/>
        <w:rPr>
          <w:sz w:val="22"/>
        </w:rPr>
      </w:pPr>
      <w:r>
        <w:rPr>
          <w:b/>
          <w:sz w:val="22"/>
        </w:rPr>
        <w:t>Prihodi od prodaje nefinancijske imovine </w:t>
      </w:r>
      <w:r>
        <w:rPr>
          <w:sz w:val="22"/>
        </w:rPr>
        <w:t>odnose se na prihod od prodaje stanova </w:t>
      </w:r>
      <w:r>
        <w:rPr>
          <w:sz w:val="22"/>
        </w:rPr>
        <w:t>na</w:t>
      </w:r>
      <w:r>
        <w:rPr>
          <w:sz w:val="22"/>
        </w:rPr>
        <w:t> kojima postoji stanarsko pravo, stare devizne štednje, stanova u vlasništvu Grada Labina</w:t>
      </w:r>
      <w:r>
        <w:rPr>
          <w:sz w:val="22"/>
        </w:rPr>
        <w:t>,</w:t>
      </w:r>
      <w:r>
        <w:rPr>
          <w:sz w:val="22"/>
        </w:rPr>
        <w:t> garaža, poslovnih prostora i zemljišta. Iz navedenih prihoda financiraju se rashodi za </w:t>
      </w:r>
      <w:r>
        <w:rPr>
          <w:sz w:val="22"/>
        </w:rPr>
        <w:t>nabavu</w:t>
      </w:r>
      <w:r>
        <w:rPr>
          <w:sz w:val="22"/>
        </w:rPr>
        <w:t> nefinancijske imovine.</w:t>
      </w:r>
    </w:p>
    <w:p>
      <w:pPr>
        <w:pStyle w:val="BodyText"/>
        <w:ind w:left="852" w:right="1272"/>
        <w:jc w:val="both"/>
      </w:pPr>
      <w:r>
        <w:rPr/>
        <w:t>Planirani su u iznosu od 759.840,00 EUR, te su tek neznatno povećani u odnosu na tr</w:t>
      </w:r>
      <w:r>
        <w:rPr/>
        <w:t>enutni</w:t>
      </w:r>
      <w:r>
        <w:rPr/>
        <w:t> plan proračuna, odnosno za 250,00 EUR ili 0,03%, a odnosi na povećanje kod proračunsko</w:t>
      </w:r>
      <w:r>
        <w:rPr/>
        <w:t>g</w:t>
      </w:r>
      <w:r>
        <w:rPr/>
        <w:t> korisnika Doma za starije osobe Labina ostvareno prodajom nefinancijske imovine sukl</w:t>
      </w:r>
      <w:r>
        <w:rPr/>
        <w:t>adno</w:t>
      </w:r>
      <w:r>
        <w:rPr/>
        <w:t> sprovedenoj inventuri na dan 31.12.2025. godine.</w:t>
      </w:r>
    </w:p>
    <w:p>
      <w:pPr>
        <w:pStyle w:val="BodyText"/>
      </w:pPr>
    </w:p>
    <w:p>
      <w:pPr>
        <w:pStyle w:val="BodyText"/>
      </w:pPr>
    </w:p>
    <w:p>
      <w:pPr>
        <w:pStyle w:val="Heading6"/>
        <w:numPr>
          <w:ilvl w:val="0"/>
          <w:numId w:val="6"/>
        </w:numPr>
        <w:tabs>
          <w:tab w:pos="1098" w:val="left" w:leader="none"/>
        </w:tabs>
        <w:spacing w:line="252" w:lineRule="exact" w:before="0" w:after="0"/>
        <w:ind w:left="1098" w:right="0" w:hanging="246"/>
        <w:jc w:val="both"/>
      </w:pPr>
      <w:r>
        <w:rPr/>
        <w:t>Primici</w:t>
      </w:r>
      <w:r>
        <w:rPr>
          <w:spacing w:val="-7"/>
        </w:rPr>
        <w:t> </w:t>
      </w:r>
      <w:r>
        <w:rPr/>
        <w:t>od</w:t>
      </w:r>
      <w:r>
        <w:rPr>
          <w:spacing w:val="-8"/>
        </w:rPr>
        <w:t> </w:t>
      </w:r>
      <w:r>
        <w:rPr/>
        <w:t>financijske</w:t>
      </w:r>
      <w:r>
        <w:rPr>
          <w:spacing w:val="-6"/>
        </w:rPr>
        <w:t> </w:t>
      </w:r>
      <w:r>
        <w:rPr/>
        <w:t>imovine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>
          <w:spacing w:val="-2"/>
        </w:rPr>
        <w:t>zaduživanja</w:t>
      </w:r>
    </w:p>
    <w:p>
      <w:pPr>
        <w:pStyle w:val="BodyText"/>
        <w:ind w:left="852" w:right="1267"/>
        <w:jc w:val="both"/>
      </w:pPr>
      <w:r>
        <w:rPr/>
        <w:t>Primici od financijske imovine i zaduživanja planirani su u iznosu od 200.000,00 EUR te </w:t>
      </w:r>
      <w:r>
        <w:rPr/>
        <w:t>su</w:t>
      </w:r>
      <w:r>
        <w:rPr/>
        <w:t> smanjeni za 1.792.000,00 EUR u odnosu na trenutni plan. Razlog smanjenja je odustajanj</w:t>
      </w:r>
      <w:r>
        <w:rPr/>
        <w:t>e</w:t>
      </w:r>
      <w:r>
        <w:rPr/>
        <w:t> od kreditnog zaduženja za realizaciju Pilot projekta razvoja zelene infrastrukture i/ili kr</w:t>
      </w:r>
      <w:r>
        <w:rPr/>
        <w:t>užnog</w:t>
      </w:r>
      <w:r>
        <w:rPr/>
        <w:t> gospodarenja prostorom i zgradama na području Grada Labina (ranije Obnova i prenamjen</w:t>
      </w:r>
      <w:r>
        <w:rPr/>
        <w:t>a</w:t>
      </w:r>
      <w:r>
        <w:rPr/>
        <w:t> zgrade</w:t>
      </w:r>
      <w:r>
        <w:rPr>
          <w:spacing w:val="-14"/>
        </w:rPr>
        <w:t> </w:t>
      </w:r>
      <w:r>
        <w:rPr/>
        <w:t>bivše</w:t>
      </w:r>
      <w:r>
        <w:rPr>
          <w:spacing w:val="-14"/>
        </w:rPr>
        <w:t> </w:t>
      </w:r>
      <w:r>
        <w:rPr/>
        <w:t>škole</w:t>
      </w:r>
      <w:r>
        <w:rPr>
          <w:spacing w:val="-11"/>
        </w:rPr>
        <w:t> </w:t>
      </w:r>
      <w:r>
        <w:rPr/>
        <w:t>Ripenda)</w:t>
      </w:r>
      <w:r>
        <w:rPr>
          <w:spacing w:val="-10"/>
        </w:rPr>
        <w:t> </w:t>
      </w:r>
      <w:r>
        <w:rPr/>
        <w:t>budući</w:t>
      </w:r>
      <w:r>
        <w:rPr>
          <w:spacing w:val="-14"/>
        </w:rPr>
        <w:t> </w:t>
      </w:r>
      <w:r>
        <w:rPr/>
        <w:t>je</w:t>
      </w:r>
      <w:r>
        <w:rPr>
          <w:spacing w:val="-14"/>
        </w:rPr>
        <w:t> </w:t>
      </w:r>
      <w:r>
        <w:rPr/>
        <w:t>Grad</w:t>
      </w:r>
      <w:r>
        <w:rPr>
          <w:spacing w:val="-14"/>
        </w:rPr>
        <w:t> </w:t>
      </w:r>
      <w:r>
        <w:rPr/>
        <w:t>projekt</w:t>
      </w:r>
      <w:r>
        <w:rPr>
          <w:spacing w:val="-10"/>
        </w:rPr>
        <w:t> </w:t>
      </w:r>
      <w:r>
        <w:rPr/>
        <w:t>predmetne</w:t>
      </w:r>
      <w:r>
        <w:rPr>
          <w:spacing w:val="-14"/>
        </w:rPr>
        <w:t> </w:t>
      </w:r>
      <w:r>
        <w:rPr/>
        <w:t>investicije</w:t>
      </w:r>
      <w:r>
        <w:rPr>
          <w:spacing w:val="-14"/>
        </w:rPr>
        <w:t> </w:t>
      </w:r>
      <w:r>
        <w:rPr/>
        <w:t>preusmjerio</w:t>
      </w:r>
      <w:r>
        <w:rPr>
          <w:spacing w:val="-14"/>
        </w:rPr>
        <w:t> </w:t>
      </w:r>
      <w:r>
        <w:rPr/>
        <w:t>na</w:t>
      </w:r>
      <w:r>
        <w:rPr>
          <w:spacing w:val="-12"/>
        </w:rPr>
        <w:t> </w:t>
      </w:r>
      <w:r>
        <w:rPr/>
        <w:t>Fond</w:t>
      </w:r>
      <w:r>
        <w:rPr/>
        <w:t> za</w:t>
      </w:r>
      <w:r>
        <w:rPr>
          <w:spacing w:val="-7"/>
        </w:rPr>
        <w:t> </w:t>
      </w:r>
      <w:r>
        <w:rPr/>
        <w:t>pravednu</w:t>
      </w:r>
      <w:r>
        <w:rPr>
          <w:spacing w:val="-10"/>
        </w:rPr>
        <w:t> </w:t>
      </w:r>
      <w:r>
        <w:rPr/>
        <w:t>tranziciju,</w:t>
      </w:r>
      <w:r>
        <w:rPr>
          <w:spacing w:val="-5"/>
        </w:rPr>
        <w:t> </w:t>
      </w:r>
      <w:r>
        <w:rPr/>
        <w:t>što</w:t>
      </w:r>
      <w:r>
        <w:rPr>
          <w:spacing w:val="-7"/>
        </w:rPr>
        <w:t> </w:t>
      </w:r>
      <w:r>
        <w:rPr/>
        <w:t>je</w:t>
      </w:r>
      <w:r>
        <w:rPr>
          <w:spacing w:val="-7"/>
        </w:rPr>
        <w:t> </w:t>
      </w:r>
      <w:r>
        <w:rPr/>
        <w:t>detaljnije</w:t>
      </w:r>
      <w:r>
        <w:rPr>
          <w:spacing w:val="-7"/>
        </w:rPr>
        <w:t> </w:t>
      </w:r>
      <w:r>
        <w:rPr/>
        <w:t>obrazloženo</w:t>
      </w:r>
      <w:r>
        <w:rPr>
          <w:spacing w:val="-7"/>
        </w:rPr>
        <w:t> </w:t>
      </w:r>
      <w:r>
        <w:rPr/>
        <w:t>u</w:t>
      </w:r>
      <w:r>
        <w:rPr>
          <w:spacing w:val="-5"/>
        </w:rPr>
        <w:t> </w:t>
      </w:r>
      <w:r>
        <w:rPr/>
        <w:t>obrazloženju</w:t>
      </w:r>
      <w:r>
        <w:rPr>
          <w:spacing w:val="-7"/>
        </w:rPr>
        <w:t> </w:t>
      </w:r>
      <w:r>
        <w:rPr/>
        <w:t>Posebnog</w:t>
      </w:r>
      <w:r>
        <w:rPr>
          <w:spacing w:val="-8"/>
        </w:rPr>
        <w:t> </w:t>
      </w:r>
      <w:r>
        <w:rPr/>
        <w:t>dijela</w:t>
      </w:r>
      <w:r>
        <w:rPr>
          <w:spacing w:val="-7"/>
        </w:rPr>
        <w:t> </w:t>
      </w:r>
      <w:r>
        <w:rPr/>
        <w:t>U</w:t>
      </w:r>
      <w:r>
        <w:rPr/>
        <w:t>pravnog</w:t>
      </w:r>
      <w:r>
        <w:rPr/>
        <w:t> odjela za infrastrukturu, investicije i imovinu.</w:t>
      </w:r>
    </w:p>
    <w:p>
      <w:pPr>
        <w:pStyle w:val="BodyText"/>
        <w:ind w:left="852" w:right="1274"/>
        <w:jc w:val="both"/>
      </w:pPr>
      <w:r>
        <w:rPr/>
        <w:t>Preostali iznos primitaka odnosi se na primitke od revolving kredita u iznosu od 200.000,</w:t>
      </w:r>
      <w:r>
        <w:rPr/>
        <w:t>00</w:t>
      </w:r>
      <w:r>
        <w:rPr/>
        <w:t> EUR. Sredstva revolving kredita koristit će se u slučaju nedostatka likvidnih sredstava </w:t>
      </w:r>
      <w:r>
        <w:rPr/>
        <w:t>za</w:t>
      </w:r>
      <w:r>
        <w:rPr/>
        <w:t> plaćanje tekućih obveza prema dospijeću.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6"/>
        </w:numPr>
        <w:tabs>
          <w:tab w:pos="1108" w:val="left" w:leader="none"/>
        </w:tabs>
        <w:spacing w:line="240" w:lineRule="auto" w:before="0" w:after="0"/>
        <w:ind w:left="852" w:right="1273" w:firstLine="0"/>
        <w:jc w:val="both"/>
        <w:rPr>
          <w:sz w:val="22"/>
        </w:rPr>
      </w:pPr>
      <w:r>
        <w:rPr>
          <w:b/>
          <w:sz w:val="22"/>
        </w:rPr>
        <w:t>Višak prihoda iz prethodne godine </w:t>
      </w:r>
      <w:r>
        <w:rPr>
          <w:sz w:val="22"/>
        </w:rPr>
        <w:t>planiran je u iznosu od 1.060.231,00 EUR, a </w:t>
      </w:r>
      <w:r>
        <w:rPr>
          <w:sz w:val="22"/>
        </w:rPr>
        <w:t>odnosi</w:t>
      </w:r>
      <w:r>
        <w:rPr>
          <w:sz w:val="22"/>
        </w:rPr>
        <w:t> se</w:t>
      </w:r>
      <w:r>
        <w:rPr>
          <w:spacing w:val="-16"/>
          <w:sz w:val="22"/>
        </w:rPr>
        <w:t> </w:t>
      </w:r>
      <w:r>
        <w:rPr>
          <w:sz w:val="22"/>
        </w:rPr>
        <w:t>na</w:t>
      </w:r>
      <w:r>
        <w:rPr>
          <w:spacing w:val="-15"/>
          <w:sz w:val="22"/>
        </w:rPr>
        <w:t> </w:t>
      </w:r>
      <w:r>
        <w:rPr>
          <w:sz w:val="22"/>
        </w:rPr>
        <w:t>viškove</w:t>
      </w:r>
      <w:r>
        <w:rPr>
          <w:spacing w:val="-15"/>
          <w:sz w:val="22"/>
        </w:rPr>
        <w:t> </w:t>
      </w:r>
      <w:r>
        <w:rPr>
          <w:sz w:val="22"/>
        </w:rPr>
        <w:t>Grada</w:t>
      </w:r>
      <w:r>
        <w:rPr>
          <w:spacing w:val="-16"/>
          <w:sz w:val="22"/>
        </w:rPr>
        <w:t> </w:t>
      </w:r>
      <w:r>
        <w:rPr>
          <w:sz w:val="22"/>
        </w:rPr>
        <w:t>Labina</w:t>
      </w:r>
      <w:r>
        <w:rPr>
          <w:spacing w:val="-14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iznosu</w:t>
      </w:r>
      <w:r>
        <w:rPr>
          <w:spacing w:val="-13"/>
          <w:sz w:val="22"/>
        </w:rPr>
        <w:t> </w:t>
      </w:r>
      <w:r>
        <w:rPr>
          <w:sz w:val="22"/>
        </w:rPr>
        <w:t>od</w:t>
      </w:r>
      <w:r>
        <w:rPr>
          <w:spacing w:val="-16"/>
          <w:sz w:val="22"/>
        </w:rPr>
        <w:t> </w:t>
      </w:r>
      <w:r>
        <w:rPr>
          <w:sz w:val="22"/>
        </w:rPr>
        <w:t>871.927,00</w:t>
      </w:r>
      <w:r>
        <w:rPr>
          <w:spacing w:val="36"/>
          <w:sz w:val="22"/>
        </w:rPr>
        <w:t> </w:t>
      </w:r>
      <w:r>
        <w:rPr>
          <w:sz w:val="22"/>
        </w:rPr>
        <w:t>EUR</w:t>
      </w:r>
      <w:r>
        <w:rPr>
          <w:spacing w:val="-16"/>
          <w:sz w:val="22"/>
        </w:rPr>
        <w:t> </w:t>
      </w:r>
      <w:r>
        <w:rPr>
          <w:sz w:val="22"/>
        </w:rPr>
        <w:t>te</w:t>
      </w:r>
      <w:r>
        <w:rPr>
          <w:spacing w:val="-15"/>
          <w:sz w:val="22"/>
        </w:rPr>
        <w:t> </w:t>
      </w:r>
      <w:r>
        <w:rPr>
          <w:sz w:val="22"/>
        </w:rPr>
        <w:t>na</w:t>
      </w:r>
      <w:r>
        <w:rPr>
          <w:spacing w:val="-15"/>
          <w:sz w:val="22"/>
        </w:rPr>
        <w:t> </w:t>
      </w:r>
      <w:r>
        <w:rPr>
          <w:sz w:val="22"/>
        </w:rPr>
        <w:t>viškove</w:t>
      </w:r>
      <w:r>
        <w:rPr>
          <w:spacing w:val="-16"/>
          <w:sz w:val="22"/>
        </w:rPr>
        <w:t> </w:t>
      </w:r>
      <w:r>
        <w:rPr>
          <w:sz w:val="22"/>
        </w:rPr>
        <w:t>proračunskih</w:t>
      </w:r>
      <w:r>
        <w:rPr>
          <w:spacing w:val="-13"/>
          <w:sz w:val="22"/>
        </w:rPr>
        <w:t> </w:t>
      </w:r>
      <w:r>
        <w:rPr>
          <w:sz w:val="22"/>
        </w:rPr>
        <w:t>korisni</w:t>
      </w:r>
      <w:r>
        <w:rPr>
          <w:sz w:val="22"/>
        </w:rPr>
        <w:t>ka</w:t>
      </w:r>
      <w:r>
        <w:rPr>
          <w:sz w:val="22"/>
        </w:rPr>
        <w:t> u iznosu od 188.304,00 EUR. Viškovi se raspodjeljuju sukladno Odlukama o raspodjel</w:t>
      </w:r>
      <w:r>
        <w:rPr>
          <w:sz w:val="22"/>
        </w:rPr>
        <w:t>i</w:t>
      </w:r>
      <w:r>
        <w:rPr>
          <w:sz w:val="22"/>
        </w:rPr>
        <w:t> rezultata Grada i proračunskih korisnika.</w:t>
      </w:r>
    </w:p>
    <w:p>
      <w:pPr>
        <w:pStyle w:val="BodyText"/>
        <w:spacing w:before="1"/>
        <w:ind w:left="852" w:right="1273"/>
        <w:jc w:val="both"/>
      </w:pPr>
      <w:r>
        <w:rPr/>
        <w:t>Manjkovi se, kao i prethodne godine planiraju na rashodovnoj strani proračuna, te i</w:t>
      </w:r>
      <w:r>
        <w:rPr/>
        <w:t>znose</w:t>
      </w:r>
      <w:r>
        <w:rPr/>
        <w:t> 924.271,00 EUR, od čega se iznos od 21.344,00 EUR odnosi na Grad, a ostatak o</w:t>
      </w:r>
      <w:r>
        <w:rPr/>
        <w:t>d</w:t>
      </w:r>
      <w:r>
        <w:rPr/>
        <w:t> 902.927,00</w:t>
      </w:r>
      <w:r>
        <w:rPr>
          <w:spacing w:val="40"/>
        </w:rPr>
        <w:t> </w:t>
      </w:r>
      <w:r>
        <w:rPr/>
        <w:t>EUR na proračunske korisnike.</w:t>
      </w:r>
    </w:p>
    <w:p>
      <w:pPr>
        <w:pStyle w:val="BodyText"/>
        <w:ind w:left="852" w:right="1273"/>
      </w:pPr>
      <w:r>
        <w:rPr/>
        <w:t>Razlika viškova i manjkova proračuna po izvorima iz 2025. godine iznosi 135.960,00 </w:t>
      </w:r>
      <w:r>
        <w:rPr/>
        <w:t>EUR.</w:t>
      </w:r>
      <w:r>
        <w:rPr/>
        <w:t> Stoga, ukupni prihodi i primici sa prenesenim viškom prihoda po izvorima iz 2025. godine t</w:t>
      </w:r>
      <w:r>
        <w:rPr/>
        <w:t>e</w:t>
      </w:r>
      <w:r>
        <w:rPr/>
        <w:t> rashodi izdaci iznose 33.879.753,00 EUR.</w:t>
      </w:r>
    </w:p>
    <w:p>
      <w:pPr>
        <w:pStyle w:val="BodyText"/>
        <w:spacing w:after="0"/>
        <w:sectPr>
          <w:pgSz w:w="11910" w:h="16840"/>
          <w:pgMar w:header="0" w:footer="1049" w:top="1580" w:bottom="1240" w:left="566" w:right="141"/>
        </w:sectPr>
      </w:pPr>
    </w:p>
    <w:p>
      <w:pPr>
        <w:pStyle w:val="Heading2"/>
        <w:numPr>
          <w:ilvl w:val="2"/>
          <w:numId w:val="4"/>
        </w:numPr>
        <w:tabs>
          <w:tab w:pos="1517" w:val="left" w:leader="none"/>
        </w:tabs>
        <w:spacing w:line="240" w:lineRule="auto" w:before="80" w:after="0"/>
        <w:ind w:left="1517" w:right="0" w:hanging="665"/>
        <w:jc w:val="left"/>
      </w:pPr>
      <w:r>
        <w:rPr/>
        <w:t>Rashodi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izdaci</w:t>
      </w:r>
    </w:p>
    <w:p>
      <w:pPr>
        <w:pStyle w:val="BodyText"/>
        <w:spacing w:before="252"/>
        <w:ind w:left="852" w:right="1273"/>
        <w:jc w:val="both"/>
      </w:pPr>
      <w:r>
        <w:rPr/>
        <w:t>Rashodi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izdaci</w:t>
      </w:r>
      <w:r>
        <w:rPr>
          <w:spacing w:val="-3"/>
        </w:rPr>
        <w:t> </w:t>
      </w:r>
      <w:r>
        <w:rPr/>
        <w:t>proračuna</w:t>
      </w:r>
      <w:r>
        <w:rPr>
          <w:spacing w:val="-3"/>
        </w:rPr>
        <w:t> </w:t>
      </w:r>
      <w:r>
        <w:rPr/>
        <w:t>Grada</w:t>
      </w:r>
      <w:r>
        <w:rPr>
          <w:spacing w:val="-5"/>
        </w:rPr>
        <w:t> </w:t>
      </w:r>
      <w:r>
        <w:rPr/>
        <w:t>Labina</w:t>
      </w:r>
      <w:r>
        <w:rPr>
          <w:spacing w:val="-3"/>
        </w:rPr>
        <w:t> </w:t>
      </w:r>
      <w:r>
        <w:rPr/>
        <w:t>za</w:t>
      </w:r>
      <w:r>
        <w:rPr>
          <w:spacing w:val="-5"/>
        </w:rPr>
        <w:t> </w:t>
      </w:r>
      <w:r>
        <w:rPr/>
        <w:t>2026.</w:t>
      </w:r>
      <w:r>
        <w:rPr>
          <w:spacing w:val="-2"/>
        </w:rPr>
        <w:t> </w:t>
      </w:r>
      <w:r>
        <w:rPr/>
        <w:t>godinu</w:t>
      </w:r>
      <w:r>
        <w:rPr>
          <w:spacing w:val="-5"/>
        </w:rPr>
        <w:t> </w:t>
      </w:r>
      <w:r>
        <w:rPr/>
        <w:t>iznose</w:t>
      </w:r>
      <w:r>
        <w:rPr>
          <w:spacing w:val="-3"/>
        </w:rPr>
        <w:t> </w:t>
      </w:r>
      <w:r>
        <w:rPr/>
        <w:t>34.500.181,00</w:t>
      </w:r>
      <w:r>
        <w:rPr>
          <w:spacing w:val="-3"/>
        </w:rPr>
        <w:t> </w:t>
      </w:r>
      <w:r>
        <w:rPr/>
        <w:t>EUR,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ovi</w:t>
      </w:r>
      <w:r>
        <w:rPr/>
        <w:t>m</w:t>
      </w:r>
      <w:r>
        <w:rPr/>
        <w:t> je Prvim izmjenama i dopunama proračuna planirano smanjenje rashoda koji sada i</w:t>
      </w:r>
      <w:r>
        <w:rPr/>
        <w:t>znose</w:t>
      </w:r>
      <w:r>
        <w:rPr/>
        <w:t> </w:t>
      </w:r>
      <w:r>
        <w:rPr>
          <w:b/>
        </w:rPr>
        <w:t>33.879.753,00 </w:t>
      </w:r>
      <w:r>
        <w:rPr/>
        <w:t>EUR, a raspoređeni su na:</w:t>
      </w:r>
    </w:p>
    <w:p>
      <w:pPr>
        <w:pStyle w:val="BodyText"/>
        <w:spacing w:before="24"/>
        <w:rPr>
          <w:sz w:val="20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6"/>
        <w:gridCol w:w="2775"/>
      </w:tblGrid>
      <w:tr>
        <w:trPr>
          <w:trHeight w:val="292" w:hRule="atLeast"/>
        </w:trPr>
        <w:tc>
          <w:tcPr>
            <w:tcW w:w="5406" w:type="dxa"/>
          </w:tcPr>
          <w:p>
            <w:pPr>
              <w:pStyle w:val="TableParagraph"/>
              <w:spacing w:line="272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rashode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poslovanja</w:t>
            </w:r>
          </w:p>
        </w:tc>
        <w:tc>
          <w:tcPr>
            <w:tcW w:w="2775" w:type="dxa"/>
          </w:tcPr>
          <w:p>
            <w:pPr>
              <w:pStyle w:val="TableParagraph"/>
              <w:spacing w:line="272" w:lineRule="exact"/>
              <w:ind w:right="98"/>
              <w:rPr>
                <w:sz w:val="24"/>
              </w:rPr>
            </w:pPr>
            <w:r>
              <w:rPr>
                <w:sz w:val="24"/>
              </w:rPr>
              <w:t>25.452.289,00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5"/>
                <w:sz w:val="24"/>
              </w:rPr>
              <w:t>EUR</w:t>
            </w:r>
          </w:p>
        </w:tc>
      </w:tr>
      <w:tr>
        <w:trPr>
          <w:trHeight w:val="292" w:hRule="atLeast"/>
        </w:trPr>
        <w:tc>
          <w:tcPr>
            <w:tcW w:w="5406" w:type="dxa"/>
          </w:tcPr>
          <w:p>
            <w:pPr>
              <w:pStyle w:val="TableParagraph"/>
              <w:spacing w:line="272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rashode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nabavu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nefinancijske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imovine</w:t>
            </w:r>
          </w:p>
        </w:tc>
        <w:tc>
          <w:tcPr>
            <w:tcW w:w="2775" w:type="dxa"/>
          </w:tcPr>
          <w:p>
            <w:pPr>
              <w:pStyle w:val="TableParagraph"/>
              <w:spacing w:line="272" w:lineRule="exact"/>
              <w:ind w:right="100"/>
              <w:rPr>
                <w:sz w:val="24"/>
              </w:rPr>
            </w:pPr>
            <w:r>
              <w:rPr>
                <w:sz w:val="24"/>
              </w:rPr>
              <w:t>7.338.718,00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5"/>
                <w:sz w:val="24"/>
              </w:rPr>
              <w:t>EUR</w:t>
            </w:r>
          </w:p>
        </w:tc>
      </w:tr>
      <w:tr>
        <w:trPr>
          <w:trHeight w:val="292" w:hRule="atLeast"/>
        </w:trPr>
        <w:tc>
          <w:tcPr>
            <w:tcW w:w="5406" w:type="dxa"/>
          </w:tcPr>
          <w:p>
            <w:pPr>
              <w:pStyle w:val="TableParagraph"/>
              <w:spacing w:line="272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izdaci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za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financijsku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imovinu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otplate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zajmova</w:t>
            </w:r>
          </w:p>
        </w:tc>
        <w:tc>
          <w:tcPr>
            <w:tcW w:w="2775" w:type="dxa"/>
          </w:tcPr>
          <w:p>
            <w:pPr>
              <w:pStyle w:val="TableParagraph"/>
              <w:spacing w:line="272" w:lineRule="exact"/>
              <w:ind w:right="100"/>
              <w:rPr>
                <w:sz w:val="24"/>
              </w:rPr>
            </w:pPr>
            <w:r>
              <w:rPr>
                <w:sz w:val="24"/>
              </w:rPr>
              <w:t>1.088.746,00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5"/>
                <w:sz w:val="24"/>
              </w:rPr>
              <w:t>EUR</w:t>
            </w:r>
          </w:p>
        </w:tc>
      </w:tr>
    </w:tbl>
    <w:p>
      <w:pPr>
        <w:pStyle w:val="BodyText"/>
        <w:spacing w:before="251"/>
      </w:pPr>
    </w:p>
    <w:p>
      <w:pPr>
        <w:pStyle w:val="BodyText"/>
        <w:spacing w:before="1"/>
        <w:ind w:left="852"/>
        <w:jc w:val="both"/>
      </w:pPr>
      <w:r>
        <w:rPr/>
        <w:t>U</w:t>
      </w:r>
      <w:r>
        <w:rPr>
          <w:spacing w:val="3"/>
        </w:rPr>
        <w:t> </w:t>
      </w:r>
      <w:r>
        <w:rPr/>
        <w:t>nastavku</w:t>
      </w:r>
      <w:r>
        <w:rPr>
          <w:spacing w:val="5"/>
        </w:rPr>
        <w:t> </w:t>
      </w:r>
      <w:r>
        <w:rPr/>
        <w:t>se</w:t>
      </w:r>
      <w:r>
        <w:rPr>
          <w:spacing w:val="3"/>
        </w:rPr>
        <w:t> </w:t>
      </w:r>
      <w:r>
        <w:rPr/>
        <w:t>daje</w:t>
      </w:r>
      <w:r>
        <w:rPr>
          <w:spacing w:val="4"/>
        </w:rPr>
        <w:t> </w:t>
      </w:r>
      <w:r>
        <w:rPr/>
        <w:t>prikaz</w:t>
      </w:r>
      <w:r>
        <w:rPr>
          <w:spacing w:val="6"/>
        </w:rPr>
        <w:t> </w:t>
      </w:r>
      <w:r>
        <w:rPr/>
        <w:t>rashoda</w:t>
      </w:r>
      <w:r>
        <w:rPr>
          <w:spacing w:val="6"/>
        </w:rPr>
        <w:t> </w:t>
      </w:r>
      <w:r>
        <w:rPr/>
        <w:t>i</w:t>
      </w:r>
      <w:r>
        <w:rPr>
          <w:spacing w:val="5"/>
        </w:rPr>
        <w:t> </w:t>
      </w:r>
      <w:r>
        <w:rPr/>
        <w:t>izdataka</w:t>
      </w:r>
      <w:r>
        <w:rPr>
          <w:spacing w:val="5"/>
        </w:rPr>
        <w:t> </w:t>
      </w:r>
      <w:r>
        <w:rPr/>
        <w:t>sa</w:t>
      </w:r>
      <w:r>
        <w:rPr>
          <w:spacing w:val="4"/>
        </w:rPr>
        <w:t> </w:t>
      </w:r>
      <w:r>
        <w:rPr/>
        <w:t>udjelom</w:t>
      </w:r>
      <w:r>
        <w:rPr>
          <w:spacing w:val="7"/>
        </w:rPr>
        <w:t> </w:t>
      </w:r>
      <w:r>
        <w:rPr/>
        <w:t>u</w:t>
      </w:r>
      <w:r>
        <w:rPr>
          <w:spacing w:val="6"/>
        </w:rPr>
        <w:t> </w:t>
      </w:r>
      <w:r>
        <w:rPr/>
        <w:t>proračunu,</w:t>
      </w:r>
      <w:r>
        <w:rPr>
          <w:spacing w:val="7"/>
        </w:rPr>
        <w:t> </w:t>
      </w:r>
      <w:r>
        <w:rPr/>
        <w:t>prije</w:t>
      </w:r>
      <w:r>
        <w:rPr>
          <w:spacing w:val="6"/>
        </w:rPr>
        <w:t> </w:t>
      </w:r>
      <w:r>
        <w:rPr/>
        <w:t>i</w:t>
      </w:r>
      <w:r>
        <w:rPr>
          <w:spacing w:val="5"/>
        </w:rPr>
        <w:t> </w:t>
      </w:r>
      <w:r>
        <w:rPr/>
        <w:t>nakon</w:t>
      </w:r>
      <w:r>
        <w:rPr>
          <w:spacing w:val="6"/>
        </w:rPr>
        <w:t> </w:t>
      </w:r>
      <w:r>
        <w:rPr>
          <w:spacing w:val="-2"/>
        </w:rPr>
        <w:t>izmjena,</w:t>
      </w:r>
    </w:p>
    <w:p>
      <w:pPr>
        <w:pStyle w:val="BodyText"/>
        <w:spacing w:before="1"/>
        <w:ind w:left="852"/>
        <w:jc w:val="both"/>
      </w:pPr>
      <w:r>
        <w:rPr/>
        <w:t>te</w:t>
      </w:r>
      <w:r>
        <w:rPr>
          <w:spacing w:val="-3"/>
        </w:rPr>
        <w:t> </w:t>
      </w:r>
      <w:r>
        <w:rPr/>
        <w:t>indeks</w:t>
      </w:r>
      <w:r>
        <w:rPr>
          <w:spacing w:val="-3"/>
        </w:rPr>
        <w:t> </w:t>
      </w:r>
      <w:r>
        <w:rPr>
          <w:spacing w:val="-2"/>
        </w:rPr>
        <w:t>promjene.</w:t>
      </w:r>
    </w:p>
    <w:p>
      <w:pPr>
        <w:pStyle w:val="BodyText"/>
      </w:pPr>
    </w:p>
    <w:p>
      <w:pPr>
        <w:spacing w:line="253" w:lineRule="exact" w:before="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2.</w:t>
      </w:r>
    </w:p>
    <w:p>
      <w:pPr>
        <w:pStyle w:val="Heading5"/>
        <w:ind w:left="262" w:right="1954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4"/>
        <w:gridCol w:w="2564"/>
        <w:gridCol w:w="1596"/>
        <w:gridCol w:w="1133"/>
        <w:gridCol w:w="1843"/>
        <w:gridCol w:w="1313"/>
        <w:gridCol w:w="1274"/>
      </w:tblGrid>
      <w:tr>
        <w:trPr>
          <w:trHeight w:val="530" w:hRule="atLeast"/>
        </w:trPr>
        <w:tc>
          <w:tcPr>
            <w:tcW w:w="694" w:type="dxa"/>
            <w:vMerge w:val="restart"/>
          </w:tcPr>
          <w:p>
            <w:pPr>
              <w:pStyle w:val="TableParagraph"/>
              <w:spacing w:line="240" w:lineRule="auto" w:before="172"/>
              <w:ind w:left="218" w:right="117" w:hanging="8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Red.</w:t>
            </w:r>
            <w:r>
              <w:rPr>
                <w:b/>
                <w:spacing w:val="-4"/>
                <w:sz w:val="20"/>
              </w:rPr>
              <w:t> br.</w:t>
            </w:r>
          </w:p>
        </w:tc>
        <w:tc>
          <w:tcPr>
            <w:tcW w:w="2564" w:type="dxa"/>
            <w:vMerge w:val="restart"/>
          </w:tcPr>
          <w:p>
            <w:pPr>
              <w:pStyle w:val="TableParagraph"/>
              <w:spacing w:line="240" w:lineRule="auto" w:before="5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 </w:t>
            </w:r>
            <w:r>
              <w:rPr>
                <w:b/>
                <w:spacing w:val="-12"/>
                <w:sz w:val="20"/>
              </w:rPr>
              <w:t>S</w:t>
            </w:r>
          </w:p>
        </w:tc>
        <w:tc>
          <w:tcPr>
            <w:tcW w:w="2729" w:type="dxa"/>
            <w:gridSpan w:val="2"/>
          </w:tcPr>
          <w:p>
            <w:pPr>
              <w:pStyle w:val="TableParagraph"/>
              <w:spacing w:line="240" w:lineRule="auto" w:before="148"/>
              <w:ind w:left="39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GODINE</w:t>
            </w:r>
          </w:p>
        </w:tc>
        <w:tc>
          <w:tcPr>
            <w:tcW w:w="3156" w:type="dxa"/>
            <w:gridSpan w:val="2"/>
          </w:tcPr>
          <w:p>
            <w:pPr>
              <w:pStyle w:val="TableParagraph"/>
              <w:spacing w:line="229" w:lineRule="exact" w:before="35"/>
              <w:ind w:left="67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–</w:t>
            </w:r>
          </w:p>
          <w:p>
            <w:pPr>
              <w:pStyle w:val="TableParagraph"/>
              <w:spacing w:line="229" w:lineRule="exact"/>
              <w:ind w:left="73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IZMJENE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DOPUNE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48"/>
              <w:ind w:left="25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</w:tc>
      </w:tr>
      <w:tr>
        <w:trPr>
          <w:trHeight w:val="266" w:hRule="atLeast"/>
        </w:trPr>
        <w:tc>
          <w:tcPr>
            <w:tcW w:w="6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line="240" w:lineRule="auto" w:before="16"/>
              <w:ind w:left="318"/>
              <w:jc w:val="left"/>
              <w:rPr>
                <w:sz w:val="20"/>
              </w:rPr>
            </w:pPr>
            <w:r>
              <w:rPr>
                <w:sz w:val="20"/>
              </w:rPr>
              <w:t>Iznos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EUR</w:t>
            </w:r>
          </w:p>
        </w:tc>
        <w:tc>
          <w:tcPr>
            <w:tcW w:w="1133" w:type="dxa"/>
          </w:tcPr>
          <w:p>
            <w:pPr>
              <w:pStyle w:val="TableParagraph"/>
              <w:spacing w:line="240" w:lineRule="auto" w:before="16"/>
              <w:ind w:left="181"/>
              <w:jc w:val="left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udjela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 w:before="16"/>
              <w:ind w:left="446"/>
              <w:jc w:val="left"/>
              <w:rPr>
                <w:sz w:val="20"/>
              </w:rPr>
            </w:pPr>
            <w:r>
              <w:rPr>
                <w:sz w:val="20"/>
              </w:rPr>
              <w:t>Iznos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EUR</w:t>
            </w:r>
          </w:p>
        </w:tc>
        <w:tc>
          <w:tcPr>
            <w:tcW w:w="1313" w:type="dxa"/>
          </w:tcPr>
          <w:p>
            <w:pPr>
              <w:pStyle w:val="TableParagraph"/>
              <w:spacing w:line="240" w:lineRule="auto" w:before="16"/>
              <w:ind w:left="271"/>
              <w:jc w:val="left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udjela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6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(5/3)</w:t>
            </w:r>
          </w:p>
        </w:tc>
      </w:tr>
      <w:tr>
        <w:trPr>
          <w:trHeight w:val="241" w:hRule="atLeast"/>
        </w:trPr>
        <w:tc>
          <w:tcPr>
            <w:tcW w:w="694" w:type="dxa"/>
          </w:tcPr>
          <w:p>
            <w:pPr>
              <w:pStyle w:val="TableParagraph"/>
              <w:spacing w:line="218" w:lineRule="exact" w:before="4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564" w:type="dxa"/>
          </w:tcPr>
          <w:p>
            <w:pPr>
              <w:pStyle w:val="TableParagraph"/>
              <w:spacing w:line="218" w:lineRule="exact" w:before="4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96" w:type="dxa"/>
          </w:tcPr>
          <w:p>
            <w:pPr>
              <w:pStyle w:val="TableParagraph"/>
              <w:spacing w:line="218" w:lineRule="exact" w:before="4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33" w:type="dxa"/>
          </w:tcPr>
          <w:p>
            <w:pPr>
              <w:pStyle w:val="TableParagraph"/>
              <w:spacing w:line="218" w:lineRule="exact" w:before="4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3" w:type="dxa"/>
          </w:tcPr>
          <w:p>
            <w:pPr>
              <w:pStyle w:val="TableParagraph"/>
              <w:spacing w:line="218" w:lineRule="exact" w:before="4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313" w:type="dxa"/>
          </w:tcPr>
          <w:p>
            <w:pPr>
              <w:pStyle w:val="TableParagraph"/>
              <w:spacing w:line="218" w:lineRule="exact" w:before="4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4" w:type="dxa"/>
          </w:tcPr>
          <w:p>
            <w:pPr>
              <w:pStyle w:val="TableParagraph"/>
              <w:spacing w:line="218" w:lineRule="exact" w:before="4"/>
              <w:ind w:left="10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</w:tr>
      <w:tr>
        <w:trPr>
          <w:trHeight w:val="460" w:hRule="atLeast"/>
        </w:trPr>
        <w:tc>
          <w:tcPr>
            <w:tcW w:w="694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2564" w:type="dxa"/>
            <w:shd w:val="clear" w:color="auto" w:fill="E7E6E6"/>
          </w:tcPr>
          <w:p>
            <w:pPr>
              <w:pStyle w:val="TableParagraph"/>
              <w:spacing w:line="230" w:lineRule="exact"/>
              <w:ind w:left="107" w:right="106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RASHODI</w:t>
            </w:r>
            <w:r>
              <w:rPr>
                <w:b/>
                <w:spacing w:val="-2"/>
                <w:sz w:val="20"/>
              </w:rPr>
              <w:t> POSLOVANJA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24.831.411,00</w:t>
            </w:r>
          </w:p>
        </w:tc>
        <w:tc>
          <w:tcPr>
            <w:tcW w:w="1133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71,97</w:t>
            </w:r>
          </w:p>
        </w:tc>
        <w:tc>
          <w:tcPr>
            <w:tcW w:w="1843" w:type="dxa"/>
            <w:shd w:val="clear" w:color="auto" w:fill="E7E6E6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25.452.289,00</w:t>
            </w:r>
          </w:p>
        </w:tc>
        <w:tc>
          <w:tcPr>
            <w:tcW w:w="1313" w:type="dxa"/>
            <w:shd w:val="clear" w:color="auto" w:fill="E7E6E6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75,13</w:t>
            </w:r>
          </w:p>
        </w:tc>
        <w:tc>
          <w:tcPr>
            <w:tcW w:w="1274" w:type="dxa"/>
            <w:shd w:val="clear" w:color="auto" w:fill="E7E6E6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102,50</w:t>
            </w:r>
          </w:p>
        </w:tc>
      </w:tr>
      <w:tr>
        <w:trPr>
          <w:trHeight w:val="299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40" w:lineRule="auto" w:before="35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14.366.240,00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41,64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14.639.187,00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43,21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101,90</w:t>
            </w:r>
          </w:p>
        </w:tc>
      </w:tr>
      <w:tr>
        <w:trPr>
          <w:trHeight w:val="302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40" w:lineRule="auto" w:before="35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7.784.087,00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22,56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8.161.556,00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24,09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104,85</w:t>
            </w:r>
          </w:p>
        </w:tc>
      </w:tr>
      <w:tr>
        <w:trPr>
          <w:trHeight w:val="299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40" w:lineRule="auto" w:before="3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170.120,00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0,49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139.120,00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0,41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81,78</w:t>
            </w:r>
          </w:p>
        </w:tc>
      </w:tr>
      <w:tr>
        <w:trPr>
          <w:trHeight w:val="299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40" w:lineRule="auto" w:before="33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122.854,00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0,36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124.854,00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0,37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101,63</w:t>
            </w:r>
          </w:p>
        </w:tc>
      </w:tr>
      <w:tr>
        <w:trPr>
          <w:trHeight w:val="690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30" w:lineRule="exact"/>
              <w:ind w:left="107" w:right="112"/>
              <w:jc w:val="left"/>
              <w:rPr>
                <w:sz w:val="20"/>
              </w:rPr>
            </w:pPr>
            <w:r>
              <w:rPr>
                <w:sz w:val="20"/>
              </w:rPr>
              <w:t>Pomoći dane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inozemstvo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opć</w:t>
            </w:r>
            <w:r>
              <w:rPr>
                <w:sz w:val="20"/>
              </w:rPr>
              <w:t>eg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346.400,00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1,00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380.366,00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1,12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109,81</w:t>
            </w:r>
          </w:p>
        </w:tc>
      </w:tr>
      <w:tr>
        <w:trPr>
          <w:trHeight w:val="688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Naknade građanima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kućanstvima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temelju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osiguranja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naknade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1.183.860,00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3,43</w:t>
            </w:r>
          </w:p>
        </w:tc>
        <w:tc>
          <w:tcPr>
            <w:tcW w:w="1843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1.136.340,00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3,35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95,99</w:t>
            </w:r>
          </w:p>
        </w:tc>
      </w:tr>
      <w:tr>
        <w:trPr>
          <w:trHeight w:val="690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30" w:lineRule="exact"/>
              <w:ind w:left="107" w:right="112"/>
              <w:jc w:val="left"/>
              <w:rPr>
                <w:sz w:val="20"/>
              </w:rPr>
            </w:pPr>
            <w:r>
              <w:rPr>
                <w:sz w:val="20"/>
              </w:rPr>
              <w:t>Rashodi za donacij</w:t>
            </w:r>
            <w:r>
              <w:rPr>
                <w:sz w:val="20"/>
              </w:rPr>
              <w:t>e,</w:t>
            </w:r>
            <w:r>
              <w:rPr>
                <w:sz w:val="20"/>
              </w:rPr>
              <w:t> kazne,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naknade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štete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kapitalne pomoći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857.850,00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2,49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870.866,00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2,57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101,52</w:t>
            </w:r>
          </w:p>
        </w:tc>
      </w:tr>
      <w:tr>
        <w:trPr>
          <w:trHeight w:val="688" w:hRule="atLeast"/>
        </w:trPr>
        <w:tc>
          <w:tcPr>
            <w:tcW w:w="694" w:type="dxa"/>
            <w:shd w:val="clear" w:color="auto" w:fill="E7E6E6"/>
          </w:tcPr>
          <w:p>
            <w:pPr>
              <w:pStyle w:val="TableParagraph"/>
              <w:spacing w:line="240" w:lineRule="auto" w:before="230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2564" w:type="dxa"/>
            <w:shd w:val="clear" w:color="auto" w:fill="E7E6E6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NABAVU</w:t>
            </w:r>
          </w:p>
          <w:p>
            <w:pPr>
              <w:pStyle w:val="TableParagraph"/>
              <w:spacing w:line="228" w:lineRule="exact"/>
              <w:ind w:left="107" w:right="11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NEFINANCIJS</w:t>
            </w:r>
            <w:r>
              <w:rPr>
                <w:b/>
                <w:spacing w:val="-2"/>
                <w:sz w:val="20"/>
              </w:rPr>
              <w:t>KE</w:t>
            </w:r>
            <w:r>
              <w:rPr>
                <w:b/>
                <w:spacing w:val="-2"/>
                <w:sz w:val="20"/>
              </w:rPr>
              <w:t> IMOVINE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8.460.024,00</w:t>
            </w:r>
          </w:p>
        </w:tc>
        <w:tc>
          <w:tcPr>
            <w:tcW w:w="1133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24,52</w:t>
            </w:r>
          </w:p>
        </w:tc>
        <w:tc>
          <w:tcPr>
            <w:tcW w:w="1843" w:type="dxa"/>
            <w:shd w:val="clear" w:color="auto" w:fill="E7E6E6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7.338.718,00</w:t>
            </w:r>
          </w:p>
        </w:tc>
        <w:tc>
          <w:tcPr>
            <w:tcW w:w="1313" w:type="dxa"/>
            <w:shd w:val="clear" w:color="auto" w:fill="E7E6E6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21,66</w:t>
            </w:r>
          </w:p>
        </w:tc>
        <w:tc>
          <w:tcPr>
            <w:tcW w:w="1274" w:type="dxa"/>
            <w:shd w:val="clear" w:color="auto" w:fill="E7E6E6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86,75</w:t>
            </w:r>
          </w:p>
        </w:tc>
      </w:tr>
      <w:tr>
        <w:trPr>
          <w:trHeight w:val="690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30" w:lineRule="exact"/>
              <w:ind w:left="107" w:right="128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neproizvedene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908.380,00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2,63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3.118.235,00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9,20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343,27</w:t>
            </w:r>
          </w:p>
        </w:tc>
      </w:tr>
      <w:tr>
        <w:trPr>
          <w:trHeight w:val="690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30" w:lineRule="exact"/>
              <w:ind w:left="107" w:right="350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7.495.144,00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21,72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4.150.483,00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12,25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55,38</w:t>
            </w:r>
          </w:p>
        </w:tc>
      </w:tr>
      <w:tr>
        <w:trPr>
          <w:trHeight w:val="688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dodatna</w:t>
            </w:r>
          </w:p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ulaganja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nefinancijsk</w:t>
            </w:r>
            <w:r>
              <w:rPr>
                <w:sz w:val="20"/>
              </w:rPr>
              <w:t>oj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56.500,00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0,16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70.000,00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0,21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123,89</w:t>
            </w:r>
          </w:p>
        </w:tc>
      </w:tr>
      <w:tr>
        <w:trPr>
          <w:trHeight w:val="690" w:hRule="atLeast"/>
        </w:trPr>
        <w:tc>
          <w:tcPr>
            <w:tcW w:w="694" w:type="dxa"/>
            <w:shd w:val="clear" w:color="auto" w:fill="E7E6E6"/>
          </w:tcPr>
          <w:p>
            <w:pPr>
              <w:pStyle w:val="TableParagraph"/>
              <w:spacing w:line="240" w:lineRule="auto" w:before="230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2564" w:type="dxa"/>
            <w:shd w:val="clear" w:color="auto" w:fill="E7E6E6"/>
          </w:tcPr>
          <w:p>
            <w:pPr>
              <w:pStyle w:val="TableParagraph"/>
              <w:spacing w:line="230" w:lineRule="exact"/>
              <w:ind w:left="107" w:right="1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FINANCIJSKU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</w:t>
            </w:r>
            <w:r>
              <w:rPr>
                <w:b/>
                <w:sz w:val="20"/>
              </w:rPr>
              <w:t>INU</w:t>
            </w:r>
            <w:r>
              <w:rPr>
                <w:b/>
                <w:sz w:val="20"/>
              </w:rPr>
              <w:t> I OTPLATE ZAJMOVA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1.208.746,00</w:t>
            </w:r>
          </w:p>
        </w:tc>
        <w:tc>
          <w:tcPr>
            <w:tcW w:w="1133" w:type="dxa"/>
            <w:shd w:val="clear" w:color="auto" w:fill="E7E6E6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3,50</w:t>
            </w:r>
          </w:p>
        </w:tc>
        <w:tc>
          <w:tcPr>
            <w:tcW w:w="1843" w:type="dxa"/>
            <w:shd w:val="clear" w:color="auto" w:fill="E7E6E6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1.088.746,00</w:t>
            </w:r>
          </w:p>
        </w:tc>
        <w:tc>
          <w:tcPr>
            <w:tcW w:w="1313" w:type="dxa"/>
            <w:shd w:val="clear" w:color="auto" w:fill="E7E6E6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3,21</w:t>
            </w:r>
          </w:p>
        </w:tc>
        <w:tc>
          <w:tcPr>
            <w:tcW w:w="1274" w:type="dxa"/>
            <w:shd w:val="clear" w:color="auto" w:fill="E7E6E6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90,07</w:t>
            </w:r>
          </w:p>
        </w:tc>
      </w:tr>
      <w:tr>
        <w:trPr>
          <w:trHeight w:val="690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>
            <w:pPr>
              <w:pStyle w:val="TableParagraph"/>
              <w:spacing w:line="230" w:lineRule="exact"/>
              <w:ind w:left="107" w:right="128"/>
              <w:jc w:val="left"/>
              <w:rPr>
                <w:sz w:val="20"/>
              </w:rPr>
            </w:pPr>
            <w:r>
              <w:rPr>
                <w:sz w:val="20"/>
              </w:rPr>
              <w:t>Izdaci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otplatu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glavnic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primljenih kredita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zajmova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1.208.746,00</w:t>
            </w:r>
          </w:p>
        </w:tc>
        <w:tc>
          <w:tcPr>
            <w:tcW w:w="113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3,50</w:t>
            </w:r>
          </w:p>
        </w:tc>
        <w:tc>
          <w:tcPr>
            <w:tcW w:w="1843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1.088.746,00</w:t>
            </w:r>
          </w:p>
        </w:tc>
        <w:tc>
          <w:tcPr>
            <w:tcW w:w="1313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3,21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90,07</w:t>
            </w:r>
          </w:p>
        </w:tc>
      </w:tr>
      <w:tr>
        <w:trPr>
          <w:trHeight w:val="460" w:hRule="atLeast"/>
        </w:trPr>
        <w:tc>
          <w:tcPr>
            <w:tcW w:w="694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</w:p>
        </w:tc>
        <w:tc>
          <w:tcPr>
            <w:tcW w:w="2564" w:type="dxa"/>
            <w:shd w:val="clear" w:color="auto" w:fill="E7E6E6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596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34.500.181,00</w:t>
            </w:r>
          </w:p>
        </w:tc>
        <w:tc>
          <w:tcPr>
            <w:tcW w:w="1133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843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33.879.753,00</w:t>
            </w:r>
          </w:p>
        </w:tc>
        <w:tc>
          <w:tcPr>
            <w:tcW w:w="1313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274" w:type="dxa"/>
            <w:shd w:val="clear" w:color="auto" w:fill="E7E6E6"/>
          </w:tcPr>
          <w:p>
            <w:pPr>
              <w:pStyle w:val="TableParagraph"/>
              <w:spacing w:line="240" w:lineRule="auto" w:before="114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98,20</w:t>
            </w:r>
          </w:p>
        </w:tc>
      </w:tr>
    </w:tbl>
    <w:p>
      <w:pPr>
        <w:pStyle w:val="TableParagraph"/>
        <w:spacing w:after="0" w:line="240" w:lineRule="auto"/>
        <w:rPr>
          <w:b/>
          <w:sz w:val="20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2"/>
        <w:ind w:left="852" w:right="1276"/>
        <w:jc w:val="both"/>
      </w:pPr>
      <w:r>
        <w:rPr/>
        <w:t>Sveukupni rashodi i izdaci proračuna po ovim Prvim Izmjenama i dopunama planirani su </w:t>
      </w:r>
      <w:r>
        <w:rPr/>
        <w:t>u</w:t>
      </w:r>
      <w:r>
        <w:rPr/>
        <w:t> iznosu od 33.879.753,00 EUR, što je u odnosu na prvobitan proračun manje za 620.428,</w:t>
      </w:r>
      <w:r>
        <w:rPr/>
        <w:t>00</w:t>
      </w:r>
      <w:r>
        <w:rPr/>
        <w:t> EUR, odnosno 1,80%.</w:t>
      </w:r>
    </w:p>
    <w:p>
      <w:pPr>
        <w:pStyle w:val="BodyText"/>
        <w:ind w:left="852" w:right="1272"/>
        <w:jc w:val="both"/>
      </w:pPr>
      <w:r>
        <w:rPr/>
        <w:t>Veće smanjenje vidljivo je kod rashoda za nabavu nefinancijske imovine i to za 1.121.306,</w:t>
      </w:r>
      <w:r>
        <w:rPr/>
        <w:t>00</w:t>
      </w:r>
      <w:r>
        <w:rPr/>
        <w:t> EUR ili 13,25 % u odnosu na važeći plan. Izdaci za financijsku imovinu i otplatu zajm</w:t>
      </w:r>
      <w:r>
        <w:rPr/>
        <w:t>ova</w:t>
      </w:r>
      <w:r>
        <w:rPr/>
        <w:t> također</w:t>
      </w:r>
      <w:r>
        <w:rPr>
          <w:spacing w:val="-8"/>
        </w:rPr>
        <w:t> </w:t>
      </w:r>
      <w:r>
        <w:rPr/>
        <w:t>su</w:t>
      </w:r>
      <w:r>
        <w:rPr>
          <w:spacing w:val="-6"/>
        </w:rPr>
        <w:t> </w:t>
      </w:r>
      <w:r>
        <w:rPr/>
        <w:t>smanjeni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120.000,00</w:t>
      </w:r>
      <w:r>
        <w:rPr>
          <w:spacing w:val="-6"/>
        </w:rPr>
        <w:t> </w:t>
      </w:r>
      <w:r>
        <w:rPr/>
        <w:t>EUR</w:t>
      </w:r>
      <w:r>
        <w:rPr>
          <w:spacing w:val="-7"/>
        </w:rPr>
        <w:t> </w:t>
      </w:r>
      <w:r>
        <w:rPr/>
        <w:t>ili</w:t>
      </w:r>
      <w:r>
        <w:rPr>
          <w:spacing w:val="-7"/>
        </w:rPr>
        <w:t> </w:t>
      </w:r>
      <w:r>
        <w:rPr/>
        <w:t>9,93%</w:t>
      </w:r>
      <w:r>
        <w:rPr>
          <w:spacing w:val="-10"/>
        </w:rPr>
        <w:t> </w:t>
      </w: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postojeći</w:t>
      </w:r>
      <w:r>
        <w:rPr>
          <w:spacing w:val="-7"/>
        </w:rPr>
        <w:t> </w:t>
      </w:r>
      <w:r>
        <w:rPr/>
        <w:t>plan,</w:t>
      </w:r>
      <w:r>
        <w:rPr>
          <w:spacing w:val="40"/>
        </w:rPr>
        <w:t> </w:t>
      </w:r>
      <w:r>
        <w:rPr/>
        <w:t>dok</w:t>
      </w:r>
      <w:r>
        <w:rPr>
          <w:spacing w:val="-8"/>
        </w:rPr>
        <w:t> </w:t>
      </w:r>
      <w:r>
        <w:rPr/>
        <w:t>su</w:t>
      </w:r>
      <w:r>
        <w:rPr>
          <w:spacing w:val="-6"/>
        </w:rPr>
        <w:t> </w:t>
      </w:r>
      <w:r>
        <w:rPr/>
        <w:t>ra</w:t>
      </w:r>
      <w:r>
        <w:rPr/>
        <w:t>shodi</w:t>
      </w:r>
      <w:r>
        <w:rPr/>
        <w:t> poslovanja uvećani za 2,50% ili 620.878,00 EUR.</w:t>
      </w:r>
    </w:p>
    <w:p>
      <w:pPr>
        <w:pStyle w:val="BodyText"/>
        <w:spacing w:before="2"/>
      </w:pPr>
    </w:p>
    <w:p>
      <w:pPr>
        <w:pStyle w:val="BodyText"/>
        <w:ind w:left="852"/>
        <w:jc w:val="both"/>
      </w:pPr>
      <w:r>
        <w:rPr/>
        <w:t>U</w:t>
      </w:r>
      <w:r>
        <w:rPr>
          <w:spacing w:val="-7"/>
        </w:rPr>
        <w:t> </w:t>
      </w:r>
      <w:r>
        <w:rPr/>
        <w:t>nastavku</w:t>
      </w:r>
      <w:r>
        <w:rPr>
          <w:spacing w:val="-8"/>
        </w:rPr>
        <w:t> </w:t>
      </w:r>
      <w:r>
        <w:rPr/>
        <w:t>slijedi</w:t>
      </w:r>
      <w:r>
        <w:rPr>
          <w:spacing w:val="-6"/>
        </w:rPr>
        <w:t> </w:t>
      </w:r>
      <w:r>
        <w:rPr/>
        <w:t>detaljnije</w:t>
      </w:r>
      <w:r>
        <w:rPr>
          <w:spacing w:val="-7"/>
        </w:rPr>
        <w:t> </w:t>
      </w:r>
      <w:r>
        <w:rPr/>
        <w:t>obrazloženje</w:t>
      </w:r>
      <w:r>
        <w:rPr>
          <w:spacing w:val="-8"/>
        </w:rPr>
        <w:t> </w:t>
      </w:r>
      <w:r>
        <w:rPr/>
        <w:t>povećanja</w:t>
      </w:r>
      <w:r>
        <w:rPr>
          <w:spacing w:val="-6"/>
        </w:rPr>
        <w:t> </w:t>
      </w:r>
      <w:r>
        <w:rPr/>
        <w:t>pojedine</w:t>
      </w:r>
      <w:r>
        <w:rPr>
          <w:spacing w:val="-6"/>
        </w:rPr>
        <w:t> </w:t>
      </w:r>
      <w:r>
        <w:rPr/>
        <w:t>vrste</w:t>
      </w:r>
      <w:r>
        <w:rPr>
          <w:spacing w:val="-8"/>
        </w:rPr>
        <w:t> </w:t>
      </w:r>
      <w:r>
        <w:rPr>
          <w:spacing w:val="-2"/>
        </w:rPr>
        <w:t>rashoda.</w:t>
      </w:r>
    </w:p>
    <w:p>
      <w:pPr>
        <w:pStyle w:val="BodyText"/>
        <w:spacing w:before="252"/>
      </w:pPr>
    </w:p>
    <w:p>
      <w:pPr>
        <w:pStyle w:val="Heading5"/>
        <w:ind w:left="852"/>
        <w:jc w:val="both"/>
      </w:pPr>
      <w:r>
        <w:rPr/>
        <w:t>PREGLED</w:t>
      </w:r>
      <w:r>
        <w:rPr>
          <w:spacing w:val="-9"/>
        </w:rPr>
        <w:t> </w:t>
      </w:r>
      <w:r>
        <w:rPr/>
        <w:t>PLANA</w:t>
      </w:r>
      <w:r>
        <w:rPr>
          <w:spacing w:val="-5"/>
        </w:rPr>
        <w:t> </w:t>
      </w:r>
      <w:r>
        <w:rPr/>
        <w:t>PRORAČUNA</w:t>
      </w:r>
      <w:r>
        <w:rPr>
          <w:spacing w:val="-6"/>
        </w:rPr>
        <w:t> </w:t>
      </w:r>
      <w:r>
        <w:rPr/>
        <w:t>GRAD</w:t>
      </w:r>
      <w:r>
        <w:rPr>
          <w:spacing w:val="-7"/>
        </w:rPr>
        <w:t> </w:t>
      </w:r>
      <w:r>
        <w:rPr/>
        <w:t>LABIN</w:t>
      </w:r>
      <w:r>
        <w:rPr>
          <w:spacing w:val="-9"/>
        </w:rPr>
        <w:t> </w:t>
      </w:r>
      <w:r>
        <w:rPr/>
        <w:t>/</w:t>
      </w:r>
      <w:r>
        <w:rPr>
          <w:spacing w:val="-8"/>
        </w:rPr>
        <w:t> </w:t>
      </w:r>
      <w:r>
        <w:rPr/>
        <w:t>PRORAČUNSKI</w:t>
      </w:r>
      <w:r>
        <w:rPr>
          <w:spacing w:val="-4"/>
        </w:rPr>
        <w:t> </w:t>
      </w:r>
      <w:r>
        <w:rPr>
          <w:spacing w:val="-2"/>
        </w:rPr>
        <w:t>KORISNICI</w:t>
      </w:r>
    </w:p>
    <w:p>
      <w:pPr>
        <w:pStyle w:val="BodyText"/>
        <w:spacing w:before="1"/>
        <w:rPr>
          <w:b/>
        </w:rPr>
      </w:pPr>
    </w:p>
    <w:p>
      <w:pPr>
        <w:spacing w:line="252" w:lineRule="exact" w:before="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3.</w:t>
      </w:r>
    </w:p>
    <w:p>
      <w:pPr>
        <w:pStyle w:val="Heading5"/>
        <w:spacing w:line="252" w:lineRule="exact" w:after="37"/>
        <w:ind w:left="262" w:right="2115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"/>
        <w:gridCol w:w="2412"/>
        <w:gridCol w:w="1699"/>
        <w:gridCol w:w="1702"/>
        <w:gridCol w:w="1568"/>
        <w:gridCol w:w="979"/>
      </w:tblGrid>
      <w:tr>
        <w:trPr>
          <w:trHeight w:val="921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 w:right="148"/>
              <w:jc w:val="left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Red.</w:t>
            </w:r>
            <w:r>
              <w:rPr>
                <w:b/>
                <w:spacing w:val="-4"/>
                <w:sz w:val="20"/>
              </w:rPr>
              <w:t> br</w:t>
            </w:r>
            <w:r>
              <w:rPr>
                <w:spacing w:val="-4"/>
                <w:sz w:val="20"/>
              </w:rPr>
              <w:t>.</w:t>
            </w:r>
          </w:p>
        </w:tc>
        <w:tc>
          <w:tcPr>
            <w:tcW w:w="2412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left="7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Korisnik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left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/>
              <w:ind w:left="32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line="240" w:lineRule="auto"/>
              <w:ind w:left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568" w:type="dxa"/>
          </w:tcPr>
          <w:p>
            <w:pPr>
              <w:pStyle w:val="TableParagraph"/>
              <w:spacing w:line="230" w:lineRule="exact"/>
              <w:ind w:left="295" w:right="283" w:firstLine="3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Novi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z w:val="20"/>
              </w:rPr>
              <w:t> 2026. – I</w:t>
            </w:r>
            <w:r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 IZMJENE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DOPUNE</w:t>
            </w:r>
          </w:p>
        </w:tc>
        <w:tc>
          <w:tcPr>
            <w:tcW w:w="979" w:type="dxa"/>
          </w:tcPr>
          <w:p>
            <w:pPr>
              <w:pStyle w:val="TableParagraph"/>
              <w:spacing w:line="240" w:lineRule="auto"/>
              <w:ind w:left="11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 w:before="1"/>
              <w:ind w:left="1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5/3</w:t>
            </w:r>
          </w:p>
        </w:tc>
      </w:tr>
      <w:tr>
        <w:trPr>
          <w:trHeight w:val="229" w:hRule="atLeast"/>
        </w:trPr>
        <w:tc>
          <w:tcPr>
            <w:tcW w:w="703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12" w:type="dxa"/>
          </w:tcPr>
          <w:p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99" w:type="dxa"/>
          </w:tcPr>
          <w:p>
            <w:pPr>
              <w:pStyle w:val="TableParagraph"/>
              <w:spacing w:line="2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02" w:type="dxa"/>
          </w:tcPr>
          <w:p>
            <w:pPr>
              <w:pStyle w:val="TableParagraph"/>
              <w:spacing w:line="210" w:lineRule="exact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568" w:type="dxa"/>
          </w:tcPr>
          <w:p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979" w:type="dxa"/>
          </w:tcPr>
          <w:p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417" w:hRule="atLeast"/>
        </w:trPr>
        <w:tc>
          <w:tcPr>
            <w:tcW w:w="703" w:type="dxa"/>
          </w:tcPr>
          <w:p>
            <w:pPr>
              <w:pStyle w:val="TableParagraph"/>
              <w:spacing w:line="240" w:lineRule="auto" w:before="9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2412" w:type="dxa"/>
          </w:tcPr>
          <w:p>
            <w:pPr>
              <w:pStyle w:val="TableParagraph"/>
              <w:spacing w:line="240" w:lineRule="auto" w:before="9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Gradska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uprava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9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18.094.819,00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93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-856.373,00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40" w:lineRule="auto" w:before="9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17.238.446,00</w:t>
            </w:r>
          </w:p>
        </w:tc>
        <w:tc>
          <w:tcPr>
            <w:tcW w:w="979" w:type="dxa"/>
          </w:tcPr>
          <w:p>
            <w:pPr>
              <w:pStyle w:val="TableParagraph"/>
              <w:spacing w:line="240" w:lineRule="auto" w:before="93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95,27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Vijeće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bošnjačke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nacionalne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manjine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Vijeće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talijanske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nacionalne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manjine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Vijeće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srpske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nacionalne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manjine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412" w:type="dxa"/>
          </w:tcPr>
          <w:p>
            <w:pPr>
              <w:pStyle w:val="TableParagraph"/>
              <w:spacing w:line="230" w:lineRule="exact"/>
              <w:ind w:left="107" w:right="710"/>
              <w:jc w:val="left"/>
              <w:rPr>
                <w:sz w:val="20"/>
              </w:rPr>
            </w:pPr>
            <w:r>
              <w:rPr>
                <w:sz w:val="20"/>
              </w:rPr>
              <w:t>Javna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vatrogas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postrojba 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1.747.657,00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61.596,00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1.809.253,00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103,52</w:t>
            </w:r>
          </w:p>
        </w:tc>
      </w:tr>
      <w:tr>
        <w:trPr>
          <w:trHeight w:val="458" w:hRule="atLeast"/>
        </w:trPr>
        <w:tc>
          <w:tcPr>
            <w:tcW w:w="703" w:type="dxa"/>
          </w:tcPr>
          <w:p>
            <w:pPr>
              <w:pStyle w:val="TableParagraph"/>
              <w:spacing w:before="228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Dječji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vrtić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"Pjerina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Verbanac"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4.132.537,00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-38.304,00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4.094.233,00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99,07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412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Osnovna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Matij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Vlačića 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2.021.070,00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27.005,00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2.048.075,00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101,34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2412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Osnovna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“Ivo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Lol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Ribar” 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3.035.165,00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38.302,00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3.073.467,00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101,26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Centar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"Liče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Faraguna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sz w:val="20"/>
              </w:rPr>
              <w:t>"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725.079,00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9.045,00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734.124,00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101,25</w:t>
            </w:r>
          </w:p>
        </w:tc>
      </w:tr>
      <w:tr>
        <w:trPr>
          <w:trHeight w:val="498" w:hRule="atLeast"/>
        </w:trPr>
        <w:tc>
          <w:tcPr>
            <w:tcW w:w="703" w:type="dxa"/>
          </w:tcPr>
          <w:p>
            <w:pPr>
              <w:pStyle w:val="TableParagraph"/>
              <w:spacing w:line="240" w:lineRule="auto"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24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Pučko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otvoreno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učilište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1.134.704,00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13.912,00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1.148.616,00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101,23</w:t>
            </w:r>
          </w:p>
        </w:tc>
      </w:tr>
      <w:tr>
        <w:trPr>
          <w:trHeight w:val="230" w:hRule="atLeast"/>
        </w:trPr>
        <w:tc>
          <w:tcPr>
            <w:tcW w:w="703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2412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Gradska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knjižnica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289.660,00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16.514,00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1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306.174,00</w:t>
            </w:r>
          </w:p>
        </w:tc>
        <w:tc>
          <w:tcPr>
            <w:tcW w:w="979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105,70</w:t>
            </w:r>
          </w:p>
        </w:tc>
      </w:tr>
      <w:tr>
        <w:trPr>
          <w:trHeight w:val="457" w:hRule="atLeast"/>
        </w:trPr>
        <w:tc>
          <w:tcPr>
            <w:tcW w:w="703" w:type="dxa"/>
          </w:tcPr>
          <w:p>
            <w:pPr>
              <w:pStyle w:val="TableParagraph"/>
              <w:spacing w:before="227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2412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Umjetnička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atka</w:t>
            </w:r>
            <w:r>
              <w:rPr>
                <w:sz w:val="20"/>
              </w:rPr>
              <w:t> Brajše Rašana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1.341.970,00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-11.290,00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1.330.680,00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99,16</w:t>
            </w:r>
          </w:p>
        </w:tc>
      </w:tr>
      <w:tr>
        <w:trPr>
          <w:trHeight w:val="460" w:hRule="atLeast"/>
        </w:trPr>
        <w:tc>
          <w:tcPr>
            <w:tcW w:w="703" w:type="dxa"/>
          </w:tcPr>
          <w:p>
            <w:pPr>
              <w:pStyle w:val="TableParagraph"/>
              <w:spacing w:before="230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2412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Dom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starije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osob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Labin</w:t>
            </w:r>
          </w:p>
        </w:tc>
        <w:tc>
          <w:tcPr>
            <w:tcW w:w="169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1.933.360,00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119.165,00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2.052.525,00</w:t>
            </w:r>
          </w:p>
        </w:tc>
        <w:tc>
          <w:tcPr>
            <w:tcW w:w="97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106,16</w:t>
            </w:r>
          </w:p>
        </w:tc>
      </w:tr>
      <w:tr>
        <w:trPr>
          <w:trHeight w:val="457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>
            <w:pPr>
              <w:pStyle w:val="TableParagraph"/>
              <w:spacing w:line="240" w:lineRule="auto" w:before="11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16.405.362,00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235.945,00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16.641.307,00</w:t>
            </w:r>
          </w:p>
        </w:tc>
        <w:tc>
          <w:tcPr>
            <w:tcW w:w="979" w:type="dxa"/>
          </w:tcPr>
          <w:p>
            <w:pPr>
              <w:pStyle w:val="TableParagraph"/>
              <w:spacing w:line="240" w:lineRule="auto" w:before="114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101,44</w:t>
            </w:r>
          </w:p>
        </w:tc>
      </w:tr>
      <w:tr>
        <w:trPr>
          <w:trHeight w:val="461" w:hRule="atLeast"/>
        </w:trPr>
        <w:tc>
          <w:tcPr>
            <w:tcW w:w="3115" w:type="dxa"/>
            <w:gridSpan w:val="2"/>
          </w:tcPr>
          <w:p>
            <w:pPr>
              <w:pStyle w:val="TableParagraph"/>
              <w:spacing w:line="230" w:lineRule="exact"/>
              <w:ind w:left="1005" w:right="508" w:hanging="49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34.500.181,00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5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-620.428,00</w:t>
            </w:r>
          </w:p>
        </w:tc>
        <w:tc>
          <w:tcPr>
            <w:tcW w:w="1568" w:type="dxa"/>
          </w:tcPr>
          <w:p>
            <w:pPr>
              <w:pStyle w:val="TableParagraph"/>
              <w:spacing w:line="240" w:lineRule="auto" w:before="115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33.879.753,00</w:t>
            </w:r>
          </w:p>
        </w:tc>
        <w:tc>
          <w:tcPr>
            <w:tcW w:w="979" w:type="dxa"/>
          </w:tcPr>
          <w:p>
            <w:pPr>
              <w:pStyle w:val="TableParagraph"/>
              <w:spacing w:line="240" w:lineRule="auto" w:before="115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98,20</w:t>
            </w:r>
          </w:p>
        </w:tc>
      </w:tr>
    </w:tbl>
    <w:p>
      <w:pPr>
        <w:pStyle w:val="BodyText"/>
        <w:spacing w:before="9"/>
        <w:rPr>
          <w:b/>
        </w:rPr>
      </w:pPr>
    </w:p>
    <w:p>
      <w:pPr>
        <w:pStyle w:val="BodyText"/>
        <w:spacing w:line="252" w:lineRule="exact"/>
        <w:ind w:left="852"/>
        <w:jc w:val="both"/>
      </w:pPr>
      <w:r>
        <w:rPr/>
        <w:t>Iz</w:t>
      </w:r>
      <w:r>
        <w:rPr>
          <w:spacing w:val="7"/>
        </w:rPr>
        <w:t> </w:t>
      </w:r>
      <w:r>
        <w:rPr/>
        <w:t>tabele</w:t>
      </w:r>
      <w:r>
        <w:rPr>
          <w:spacing w:val="6"/>
        </w:rPr>
        <w:t> </w:t>
      </w:r>
      <w:r>
        <w:rPr/>
        <w:t>je</w:t>
      </w:r>
      <w:r>
        <w:rPr>
          <w:spacing w:val="6"/>
        </w:rPr>
        <w:t> </w:t>
      </w:r>
      <w:r>
        <w:rPr/>
        <w:t>vidljivo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ukupno</w:t>
      </w:r>
      <w:r>
        <w:rPr>
          <w:spacing w:val="7"/>
        </w:rPr>
        <w:t> </w:t>
      </w:r>
      <w:r>
        <w:rPr/>
        <w:t>smanjenje</w:t>
      </w:r>
      <w:r>
        <w:rPr>
          <w:spacing w:val="5"/>
        </w:rPr>
        <w:t> </w:t>
      </w:r>
      <w:r>
        <w:rPr/>
        <w:t>proračuna</w:t>
      </w:r>
      <w:r>
        <w:rPr>
          <w:spacing w:val="7"/>
        </w:rPr>
        <w:t> </w:t>
      </w:r>
      <w:r>
        <w:rPr/>
        <w:t>Grada</w:t>
      </w:r>
      <w:r>
        <w:rPr>
          <w:spacing w:val="6"/>
        </w:rPr>
        <w:t> </w:t>
      </w:r>
      <w:r>
        <w:rPr/>
        <w:t>Labina</w:t>
      </w:r>
      <w:r>
        <w:rPr>
          <w:spacing w:val="6"/>
        </w:rPr>
        <w:t> </w:t>
      </w:r>
      <w:r>
        <w:rPr/>
        <w:t>iznosi</w:t>
      </w:r>
      <w:r>
        <w:rPr>
          <w:spacing w:val="7"/>
        </w:rPr>
        <w:t> </w:t>
      </w:r>
      <w:r>
        <w:rPr/>
        <w:t>620.428,00</w:t>
      </w:r>
      <w:r>
        <w:rPr>
          <w:spacing w:val="6"/>
        </w:rPr>
        <w:t> </w:t>
      </w:r>
      <w:r>
        <w:rPr/>
        <w:t>EUR</w:t>
      </w:r>
      <w:r>
        <w:rPr>
          <w:spacing w:val="7"/>
        </w:rPr>
        <w:t> </w:t>
      </w:r>
      <w:r>
        <w:rPr>
          <w:spacing w:val="-5"/>
        </w:rPr>
        <w:t>ili</w:t>
      </w:r>
    </w:p>
    <w:p>
      <w:pPr>
        <w:pStyle w:val="BodyText"/>
        <w:spacing w:line="252" w:lineRule="exact"/>
        <w:ind w:left="852"/>
        <w:jc w:val="both"/>
      </w:pPr>
      <w:r>
        <w:rPr/>
        <w:t>1,80</w:t>
      </w:r>
      <w:r>
        <w:rPr>
          <w:spacing w:val="-5"/>
        </w:rPr>
        <w:t> %.</w:t>
      </w:r>
    </w:p>
    <w:p>
      <w:pPr>
        <w:pStyle w:val="BodyText"/>
        <w:ind w:left="852" w:right="1272"/>
        <w:jc w:val="both"/>
      </w:pPr>
      <w:r>
        <w:rPr/>
        <w:t>Smanjenje rashoda Gradske uprave iznosi </w:t>
      </w:r>
      <w:r>
        <w:rPr>
          <w:b/>
        </w:rPr>
        <w:t>856.373,00 </w:t>
      </w:r>
      <w:r>
        <w:rPr/>
        <w:t>EUR ili 4,73%, dok je kod proračun</w:t>
      </w:r>
      <w:r>
        <w:rPr/>
        <w:t>a</w:t>
      </w:r>
      <w:r>
        <w:rPr/>
        <w:t> proračunskih korisnika vidljivo povećanje od 235.945,00 EUR ili 1,44 % u odnosu na </w:t>
      </w:r>
      <w:r>
        <w:rPr/>
        <w:t>važeći</w:t>
      </w:r>
      <w:r>
        <w:rPr/>
        <w:t> </w:t>
      </w:r>
      <w:r>
        <w:rPr>
          <w:spacing w:val="-2"/>
        </w:rPr>
        <w:t>plan.</w:t>
      </w:r>
    </w:p>
    <w:p>
      <w:pPr>
        <w:pStyle w:val="BodyText"/>
        <w:spacing w:after="0"/>
        <w:jc w:val="both"/>
        <w:sectPr>
          <w:pgSz w:w="11910" w:h="16840"/>
          <w:pgMar w:header="0" w:footer="1049" w:top="1580" w:bottom="1240" w:left="566" w:right="141"/>
        </w:sectPr>
      </w:pPr>
    </w:p>
    <w:p>
      <w:pPr>
        <w:pStyle w:val="Heading5"/>
        <w:numPr>
          <w:ilvl w:val="3"/>
          <w:numId w:val="4"/>
        </w:numPr>
        <w:tabs>
          <w:tab w:pos="1570" w:val="left" w:leader="none"/>
        </w:tabs>
        <w:spacing w:line="240" w:lineRule="auto" w:before="82" w:after="0"/>
        <w:ind w:left="1570" w:right="0" w:hanging="358"/>
        <w:jc w:val="left"/>
      </w:pPr>
      <w:r>
        <w:rPr/>
        <w:t>RASHODI</w:t>
      </w:r>
      <w:r>
        <w:rPr>
          <w:spacing w:val="-7"/>
        </w:rPr>
        <w:t> </w:t>
      </w:r>
      <w:r>
        <w:rPr>
          <w:spacing w:val="-2"/>
        </w:rPr>
        <w:t>POSLOVANJA</w:t>
      </w:r>
    </w:p>
    <w:p>
      <w:pPr>
        <w:pStyle w:val="BodyText"/>
        <w:spacing w:before="18"/>
        <w:rPr>
          <w:b/>
        </w:rPr>
      </w:pPr>
    </w:p>
    <w:p>
      <w:pPr>
        <w:pStyle w:val="BodyText"/>
        <w:ind w:left="852" w:right="1272"/>
        <w:jc w:val="both"/>
      </w:pPr>
      <w:r>
        <w:rPr>
          <w:b/>
        </w:rPr>
        <w:t>Rashodi</w:t>
      </w:r>
      <w:r>
        <w:rPr>
          <w:b/>
          <w:spacing w:val="-3"/>
        </w:rPr>
        <w:t> </w:t>
      </w:r>
      <w:r>
        <w:rPr>
          <w:b/>
        </w:rPr>
        <w:t>za</w:t>
      </w:r>
      <w:r>
        <w:rPr>
          <w:b/>
          <w:spacing w:val="-4"/>
        </w:rPr>
        <w:t> </w:t>
      </w:r>
      <w:r>
        <w:rPr>
          <w:b/>
        </w:rPr>
        <w:t>zaposlene</w:t>
      </w:r>
      <w:r>
        <w:rPr>
          <w:b/>
          <w:spacing w:val="-6"/>
        </w:rPr>
        <w:t> </w:t>
      </w:r>
      <w:r>
        <w:rPr/>
        <w:t>planirani</w:t>
      </w:r>
      <w:r>
        <w:rPr>
          <w:spacing w:val="-5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4"/>
        </w:rPr>
        <w:t> </w:t>
      </w:r>
      <w:r>
        <w:rPr/>
        <w:t>od</w:t>
      </w:r>
      <w:r>
        <w:rPr>
          <w:spacing w:val="-7"/>
        </w:rPr>
        <w:t> </w:t>
      </w:r>
      <w:r>
        <w:rPr/>
        <w:t>14.639.187,00</w:t>
      </w:r>
      <w:r>
        <w:rPr>
          <w:spacing w:val="-4"/>
        </w:rPr>
        <w:t> </w:t>
      </w:r>
      <w:r>
        <w:rPr/>
        <w:t>EUR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uvećani</w:t>
      </w:r>
      <w:r>
        <w:rPr>
          <w:spacing w:val="-5"/>
        </w:rPr>
        <w:t> </w:t>
      </w:r>
      <w:r>
        <w:rPr/>
        <w:t>su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1,90</w:t>
      </w:r>
      <w:r>
        <w:rPr>
          <w:spacing w:val="-4"/>
        </w:rPr>
        <w:t> </w:t>
      </w:r>
      <w:r>
        <w:rPr/>
        <w:t>%</w:t>
      </w:r>
      <w:r>
        <w:rPr>
          <w:spacing w:val="-6"/>
        </w:rPr>
        <w:t> </w:t>
      </w:r>
      <w:r>
        <w:rPr/>
        <w:t>u</w:t>
      </w:r>
      <w:r>
        <w:rPr/>
        <w:t> odnosu na plan ili 272.947,00 EUR. Ovu skupinu rashoda čine bruto plaće, ostali rashodi </w:t>
      </w:r>
      <w:r>
        <w:rPr/>
        <w:t>za</w:t>
      </w:r>
      <w:r>
        <w:rPr/>
        <w:t> zaposlene – otpremnine, regres za godišnji odmor, dar djeci, jubilarne nagrade, bonusi z</w:t>
      </w:r>
      <w:r>
        <w:rPr/>
        <w:t>a</w:t>
      </w:r>
      <w:r>
        <w:rPr/>
        <w:t> uspješan rad, naknade za bolest i smrtni slučaj i doprinosi na plaću.</w:t>
      </w:r>
    </w:p>
    <w:p>
      <w:pPr>
        <w:pStyle w:val="BodyText"/>
        <w:spacing w:line="252" w:lineRule="exact" w:before="1"/>
        <w:ind w:left="852"/>
        <w:jc w:val="both"/>
      </w:pPr>
      <w:r>
        <w:rPr/>
        <w:t>Na</w:t>
      </w:r>
      <w:r>
        <w:rPr>
          <w:spacing w:val="-8"/>
        </w:rPr>
        <w:t> </w:t>
      </w:r>
      <w:r>
        <w:rPr/>
        <w:t>rashode</w:t>
      </w:r>
      <w:r>
        <w:rPr>
          <w:spacing w:val="-8"/>
        </w:rPr>
        <w:t> </w:t>
      </w:r>
      <w:r>
        <w:rPr/>
        <w:t>za</w:t>
      </w:r>
      <w:r>
        <w:rPr>
          <w:spacing w:val="-8"/>
        </w:rPr>
        <w:t> </w:t>
      </w:r>
      <w:r>
        <w:rPr/>
        <w:t>zaposlene</w:t>
      </w:r>
      <w:r>
        <w:rPr>
          <w:spacing w:val="-7"/>
        </w:rPr>
        <w:t> </w:t>
      </w:r>
      <w:r>
        <w:rPr/>
        <w:t>Grada</w:t>
      </w:r>
      <w:r>
        <w:rPr>
          <w:spacing w:val="-7"/>
        </w:rPr>
        <w:t> </w:t>
      </w:r>
      <w:r>
        <w:rPr/>
        <w:t>Labina</w:t>
      </w:r>
      <w:r>
        <w:rPr>
          <w:spacing w:val="-7"/>
        </w:rPr>
        <w:t> </w:t>
      </w:r>
      <w:r>
        <w:rPr/>
        <w:t>otpada</w:t>
      </w:r>
      <w:r>
        <w:rPr>
          <w:spacing w:val="-7"/>
        </w:rPr>
        <w:t> </w:t>
      </w:r>
      <w:r>
        <w:rPr/>
        <w:t>14,64</w:t>
      </w:r>
      <w:r>
        <w:rPr>
          <w:spacing w:val="-7"/>
        </w:rPr>
        <w:t> </w:t>
      </w:r>
      <w:r>
        <w:rPr/>
        <w:t>%,</w:t>
      </w:r>
      <w:r>
        <w:rPr>
          <w:spacing w:val="-6"/>
        </w:rPr>
        <w:t> </w:t>
      </w:r>
      <w:r>
        <w:rPr/>
        <w:t>dok</w:t>
      </w:r>
      <w:r>
        <w:rPr>
          <w:spacing w:val="-7"/>
        </w:rPr>
        <w:t> </w:t>
      </w:r>
      <w:r>
        <w:rPr/>
        <w:t>se</w:t>
      </w:r>
      <w:r>
        <w:rPr>
          <w:spacing w:val="-9"/>
        </w:rPr>
        <w:t> </w:t>
      </w:r>
      <w:r>
        <w:rPr/>
        <w:t>preostalih</w:t>
      </w:r>
      <w:r>
        <w:rPr>
          <w:spacing w:val="-7"/>
        </w:rPr>
        <w:t> </w:t>
      </w:r>
      <w:r>
        <w:rPr/>
        <w:t>85,36%</w:t>
      </w:r>
      <w:r>
        <w:rPr>
          <w:spacing w:val="-6"/>
        </w:rPr>
        <w:t> </w:t>
      </w:r>
      <w:r>
        <w:rPr/>
        <w:t>odnosi</w:t>
      </w:r>
      <w:r>
        <w:rPr>
          <w:spacing w:val="-8"/>
        </w:rPr>
        <w:t> </w:t>
      </w:r>
      <w:r>
        <w:rPr>
          <w:spacing w:val="-5"/>
        </w:rPr>
        <w:t>na</w:t>
      </w:r>
    </w:p>
    <w:p>
      <w:pPr>
        <w:pStyle w:val="BodyText"/>
        <w:spacing w:line="252" w:lineRule="exact"/>
        <w:ind w:left="852"/>
        <w:jc w:val="both"/>
      </w:pPr>
      <w:r>
        <w:rPr/>
        <w:t>korisnike,</w:t>
      </w:r>
      <w:r>
        <w:rPr>
          <w:spacing w:val="-5"/>
        </w:rPr>
        <w:t> </w:t>
      </w:r>
      <w:r>
        <w:rPr/>
        <w:t>što</w:t>
      </w:r>
      <w:r>
        <w:rPr>
          <w:spacing w:val="-6"/>
        </w:rPr>
        <w:t> </w:t>
      </w:r>
      <w:r>
        <w:rPr/>
        <w:t>je</w:t>
      </w:r>
      <w:r>
        <w:rPr>
          <w:spacing w:val="-7"/>
        </w:rPr>
        <w:t> </w:t>
      </w:r>
      <w:r>
        <w:rPr/>
        <w:t>prikazano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sljedećoj</w:t>
      </w:r>
      <w:r>
        <w:rPr>
          <w:spacing w:val="-5"/>
        </w:rPr>
        <w:t> </w:t>
      </w:r>
      <w:r>
        <w:rPr>
          <w:spacing w:val="-2"/>
        </w:rPr>
        <w:t>tablici.</w:t>
      </w:r>
    </w:p>
    <w:p>
      <w:pPr>
        <w:pStyle w:val="BodyText"/>
        <w:ind w:left="852" w:right="1273"/>
        <w:jc w:val="both"/>
      </w:pPr>
      <w:r>
        <w:rPr/>
        <w:t>Od</w:t>
      </w:r>
      <w:r>
        <w:rPr>
          <w:spacing w:val="-2"/>
        </w:rPr>
        <w:t> </w:t>
      </w:r>
      <w:r>
        <w:rPr/>
        <w:t>ukupnog</w:t>
      </w:r>
      <w:r>
        <w:rPr>
          <w:spacing w:val="-2"/>
        </w:rPr>
        <w:t> </w:t>
      </w:r>
      <w:r>
        <w:rPr/>
        <w:t>iznosa</w:t>
      </w:r>
      <w:r>
        <w:rPr>
          <w:spacing w:val="-4"/>
        </w:rPr>
        <w:t> </w:t>
      </w:r>
      <w:r>
        <w:rPr/>
        <w:t>rashoda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zaposlene,</w:t>
      </w:r>
      <w:r>
        <w:rPr>
          <w:spacing w:val="-3"/>
        </w:rPr>
        <w:t> </w:t>
      </w:r>
      <w:r>
        <w:rPr/>
        <w:t>iznos</w:t>
      </w:r>
      <w:r>
        <w:rPr>
          <w:spacing w:val="-6"/>
        </w:rPr>
        <w:t> </w:t>
      </w:r>
      <w:r>
        <w:rPr/>
        <w:t>od</w:t>
      </w:r>
      <w:r>
        <w:rPr>
          <w:spacing w:val="-2"/>
        </w:rPr>
        <w:t> </w:t>
      </w:r>
      <w:r>
        <w:rPr/>
        <w:t>4.891.391</w:t>
      </w:r>
      <w:r>
        <w:rPr>
          <w:spacing w:val="-4"/>
        </w:rPr>
        <w:t> </w:t>
      </w:r>
      <w:r>
        <w:rPr/>
        <w:t>EUR</w:t>
      </w:r>
      <w:r>
        <w:rPr>
          <w:spacing w:val="-2"/>
        </w:rPr>
        <w:t> </w:t>
      </w:r>
      <w:r>
        <w:rPr/>
        <w:t>odnosi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na</w:t>
      </w:r>
      <w:r>
        <w:rPr>
          <w:spacing w:val="-6"/>
        </w:rPr>
        <w:t> </w:t>
      </w:r>
      <w:r>
        <w:rPr/>
        <w:t>rashode</w:t>
      </w:r>
      <w:r>
        <w:rPr>
          <w:spacing w:val="-4"/>
        </w:rPr>
        <w:t> </w:t>
      </w:r>
      <w:r>
        <w:rPr/>
        <w:t>za</w:t>
      </w:r>
      <w:r>
        <w:rPr/>
        <w:t> zaposlene u osnovnim školama, a navedeni se rashodi isplaćuju iz riznice dr</w:t>
      </w:r>
      <w:r>
        <w:rPr/>
        <w:t>žavnog</w:t>
      </w:r>
      <w:r>
        <w:rPr/>
        <w:t> </w:t>
      </w:r>
      <w:r>
        <w:rPr>
          <w:spacing w:val="-2"/>
        </w:rPr>
        <w:t>proračuna.</w:t>
      </w:r>
    </w:p>
    <w:p>
      <w:pPr>
        <w:pStyle w:val="BodyText"/>
        <w:spacing w:before="1"/>
        <w:ind w:left="852" w:right="1274"/>
        <w:jc w:val="both"/>
      </w:pPr>
      <w:r>
        <w:rPr/>
        <w:t>Preostali iznos</w:t>
      </w:r>
      <w:r>
        <w:rPr>
          <w:spacing w:val="-1"/>
        </w:rPr>
        <w:t> </w:t>
      </w:r>
      <w:r>
        <w:rPr/>
        <w:t>rashoda</w:t>
      </w:r>
      <w:r>
        <w:rPr>
          <w:spacing w:val="-4"/>
        </w:rPr>
        <w:t> </w:t>
      </w:r>
      <w:r>
        <w:rPr/>
        <w:t>za zaposlene od</w:t>
      </w:r>
      <w:r>
        <w:rPr>
          <w:spacing w:val="-2"/>
        </w:rPr>
        <w:t> </w:t>
      </w:r>
      <w:r>
        <w:rPr/>
        <w:t>9.747.796 EUR odnosi se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rashode za</w:t>
      </w:r>
      <w:r>
        <w:rPr>
          <w:spacing w:val="-2"/>
        </w:rPr>
        <w:t> </w:t>
      </w:r>
      <w:r>
        <w:rPr/>
        <w:t>zaposlen</w:t>
      </w:r>
      <w:r>
        <w:rPr/>
        <w:t>e</w:t>
      </w:r>
      <w:r>
        <w:rPr/>
        <w:t> Grada</w:t>
      </w:r>
      <w:r>
        <w:rPr>
          <w:spacing w:val="-16"/>
        </w:rPr>
        <w:t> </w:t>
      </w:r>
      <w:r>
        <w:rPr/>
        <w:t>Labina</w:t>
      </w:r>
      <w:r>
        <w:rPr>
          <w:spacing w:val="-15"/>
        </w:rPr>
        <w:t> </w:t>
      </w:r>
      <w:r>
        <w:rPr/>
        <w:t>i</w:t>
      </w:r>
      <w:r>
        <w:rPr>
          <w:spacing w:val="-14"/>
        </w:rPr>
        <w:t> </w:t>
      </w:r>
      <w:r>
        <w:rPr/>
        <w:t>proračunskih</w:t>
      </w:r>
      <w:r>
        <w:rPr>
          <w:spacing w:val="-14"/>
        </w:rPr>
        <w:t> </w:t>
      </w:r>
      <w:r>
        <w:rPr/>
        <w:t>korisnika</w:t>
      </w:r>
      <w:r>
        <w:rPr>
          <w:spacing w:val="-14"/>
        </w:rPr>
        <w:t> </w:t>
      </w:r>
      <w:r>
        <w:rPr/>
        <w:t>(bez</w:t>
      </w:r>
      <w:r>
        <w:rPr>
          <w:spacing w:val="-16"/>
        </w:rPr>
        <w:t> </w:t>
      </w:r>
      <w:r>
        <w:rPr/>
        <w:t>rashoda</w:t>
      </w:r>
      <w:r>
        <w:rPr>
          <w:spacing w:val="-14"/>
        </w:rPr>
        <w:t> </w:t>
      </w:r>
      <w:r>
        <w:rPr/>
        <w:t>osnovnih</w:t>
      </w:r>
      <w:r>
        <w:rPr>
          <w:spacing w:val="-14"/>
        </w:rPr>
        <w:t> </w:t>
      </w:r>
      <w:r>
        <w:rPr/>
        <w:t>škola</w:t>
      </w:r>
      <w:r>
        <w:rPr>
          <w:spacing w:val="-14"/>
        </w:rPr>
        <w:t> </w:t>
      </w:r>
      <w:r>
        <w:rPr/>
        <w:t>koji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isplaćuju</w:t>
      </w:r>
      <w:r>
        <w:rPr>
          <w:spacing w:val="-14"/>
        </w:rPr>
        <w:t> </w:t>
      </w:r>
      <w:r>
        <w:rPr/>
        <w:t>iz</w:t>
      </w:r>
      <w:r>
        <w:rPr>
          <w:spacing w:val="-13"/>
        </w:rPr>
        <w:t> </w:t>
      </w:r>
      <w:r>
        <w:rPr/>
        <w:t>državn</w:t>
      </w:r>
      <w:r>
        <w:rPr/>
        <w:t>e</w:t>
      </w:r>
      <w:r>
        <w:rPr/>
        <w:t> </w:t>
      </w:r>
      <w:r>
        <w:rPr>
          <w:spacing w:val="-2"/>
        </w:rPr>
        <w:t>riznice).</w:t>
      </w:r>
    </w:p>
    <w:p>
      <w:pPr>
        <w:pStyle w:val="BodyText"/>
      </w:pPr>
    </w:p>
    <w:p>
      <w:pPr>
        <w:pStyle w:val="BodyText"/>
      </w:pPr>
    </w:p>
    <w:p>
      <w:pPr>
        <w:pStyle w:val="Heading5"/>
        <w:spacing w:before="1"/>
        <w:ind w:left="852"/>
        <w:jc w:val="both"/>
      </w:pPr>
      <w:r>
        <w:rPr/>
        <w:t>PREGLED</w:t>
      </w:r>
      <w:r>
        <w:rPr>
          <w:spacing w:val="-8"/>
        </w:rPr>
        <w:t> </w:t>
      </w:r>
      <w:r>
        <w:rPr/>
        <w:t>RASHODA</w:t>
      </w:r>
      <w:r>
        <w:rPr>
          <w:spacing w:val="48"/>
        </w:rPr>
        <w:t> </w:t>
      </w:r>
      <w:r>
        <w:rPr/>
        <w:t>ZA</w:t>
      </w:r>
      <w:r>
        <w:rPr>
          <w:spacing w:val="-4"/>
        </w:rPr>
        <w:t> </w:t>
      </w:r>
      <w:r>
        <w:rPr/>
        <w:t>ZAPOSLENE</w:t>
      </w:r>
      <w:r>
        <w:rPr>
          <w:spacing w:val="-4"/>
        </w:rPr>
        <w:t> </w:t>
      </w:r>
      <w:r>
        <w:rPr/>
        <w:t>GRAD</w:t>
      </w:r>
      <w:r>
        <w:rPr>
          <w:spacing w:val="-8"/>
        </w:rPr>
        <w:t> </w:t>
      </w:r>
      <w:r>
        <w:rPr/>
        <w:t>LABIN</w:t>
      </w:r>
      <w:r>
        <w:rPr>
          <w:spacing w:val="-8"/>
        </w:rPr>
        <w:t> </w:t>
      </w:r>
      <w:r>
        <w:rPr/>
        <w:t>/</w:t>
      </w:r>
      <w:r>
        <w:rPr>
          <w:spacing w:val="-4"/>
        </w:rPr>
        <w:t> </w:t>
      </w:r>
      <w:r>
        <w:rPr/>
        <w:t>PRORAČUNSKI</w:t>
      </w:r>
      <w:r>
        <w:rPr>
          <w:spacing w:val="-3"/>
        </w:rPr>
        <w:t> </w:t>
      </w:r>
      <w:r>
        <w:rPr>
          <w:spacing w:val="-2"/>
        </w:rPr>
        <w:t>KORISNICI</w:t>
      </w:r>
    </w:p>
    <w:p>
      <w:pPr>
        <w:pStyle w:val="BodyText"/>
        <w:rPr>
          <w:b/>
        </w:rPr>
      </w:pPr>
    </w:p>
    <w:p>
      <w:pPr>
        <w:spacing w:line="252" w:lineRule="exact" w:before="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4.</w:t>
      </w:r>
    </w:p>
    <w:p>
      <w:pPr>
        <w:pStyle w:val="Heading5"/>
        <w:spacing w:line="252" w:lineRule="exact"/>
        <w:ind w:left="262" w:right="1954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6"/>
        <w:gridCol w:w="2665"/>
        <w:gridCol w:w="1440"/>
        <w:gridCol w:w="1728"/>
        <w:gridCol w:w="1731"/>
        <w:gridCol w:w="1296"/>
      </w:tblGrid>
      <w:tr>
        <w:trPr>
          <w:trHeight w:val="225" w:hRule="atLeast"/>
        </w:trPr>
        <w:tc>
          <w:tcPr>
            <w:tcW w:w="646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left="206" w:right="115" w:hanging="80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Red.</w:t>
            </w:r>
            <w:r>
              <w:rPr>
                <w:b/>
                <w:spacing w:val="-4"/>
                <w:sz w:val="18"/>
              </w:rPr>
              <w:t> br.</w:t>
            </w:r>
          </w:p>
        </w:tc>
        <w:tc>
          <w:tcPr>
            <w:tcW w:w="2665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left="6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KORISNIK</w:t>
            </w:r>
          </w:p>
        </w:tc>
        <w:tc>
          <w:tcPr>
            <w:tcW w:w="3168" w:type="dxa"/>
            <w:gridSpan w:val="2"/>
          </w:tcPr>
          <w:p>
            <w:pPr>
              <w:pStyle w:val="TableParagraph"/>
              <w:spacing w:line="205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 z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 </w:t>
            </w: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1731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left="637" w:right="446" w:hanging="18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pla</w:t>
            </w:r>
            <w:r>
              <w:rPr>
                <w:b/>
                <w:sz w:val="18"/>
              </w:rPr>
              <w:t>n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2026.</w:t>
            </w:r>
          </w:p>
        </w:tc>
        <w:tc>
          <w:tcPr>
            <w:tcW w:w="1296" w:type="dxa"/>
            <w:vMerge w:val="restart"/>
          </w:tcPr>
          <w:p>
            <w:pPr>
              <w:pStyle w:val="TableParagraph"/>
              <w:spacing w:line="410" w:lineRule="atLeast" w:before="4"/>
              <w:ind w:left="520" w:right="348" w:hanging="16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Ind</w:t>
            </w:r>
            <w:r>
              <w:rPr>
                <w:b/>
                <w:spacing w:val="-2"/>
                <w:sz w:val="18"/>
              </w:rPr>
              <w:t>eks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5/3</w:t>
            </w:r>
          </w:p>
        </w:tc>
      </w:tr>
      <w:tr>
        <w:trPr>
          <w:trHeight w:val="414" w:hRule="atLeast"/>
        </w:trPr>
        <w:tc>
          <w:tcPr>
            <w:tcW w:w="6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left="27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Plan</w:t>
            </w:r>
            <w:r>
              <w:rPr>
                <w:b/>
                <w:spacing w:val="-2"/>
                <w:sz w:val="18"/>
              </w:rPr>
              <w:t> 2026.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left="39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Povećanje/</w:t>
            </w:r>
          </w:p>
          <w:p>
            <w:pPr>
              <w:pStyle w:val="TableParagraph"/>
              <w:spacing w:line="187" w:lineRule="exact" w:before="2"/>
              <w:ind w:left="42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smanjenje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8" w:hRule="atLeast"/>
        </w:trPr>
        <w:tc>
          <w:tcPr>
            <w:tcW w:w="6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17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5" w:hRule="atLeast"/>
        </w:trPr>
        <w:tc>
          <w:tcPr>
            <w:tcW w:w="646" w:type="dxa"/>
          </w:tcPr>
          <w:p>
            <w:pPr>
              <w:pStyle w:val="TableParagraph"/>
              <w:spacing w:line="205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665" w:type="dxa"/>
          </w:tcPr>
          <w:p>
            <w:pPr>
              <w:pStyle w:val="TableParagraph"/>
              <w:spacing w:line="205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440" w:type="dxa"/>
          </w:tcPr>
          <w:p>
            <w:pPr>
              <w:pStyle w:val="TableParagraph"/>
              <w:spacing w:line="205" w:lineRule="exact"/>
              <w:ind w:left="9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728" w:type="dxa"/>
          </w:tcPr>
          <w:p>
            <w:pPr>
              <w:pStyle w:val="TableParagraph"/>
              <w:spacing w:line="20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731" w:type="dxa"/>
          </w:tcPr>
          <w:p>
            <w:pPr>
              <w:pStyle w:val="TableParagraph"/>
              <w:spacing w:line="205" w:lineRule="exact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296" w:type="dxa"/>
          </w:tcPr>
          <w:p>
            <w:pPr>
              <w:pStyle w:val="TableParagraph"/>
              <w:spacing w:line="205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>
        <w:trPr>
          <w:trHeight w:val="328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Gradska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uprava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1.954.460,00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188.864,00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2.143.324,00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109,66</w:t>
            </w:r>
          </w:p>
        </w:tc>
      </w:tr>
      <w:tr>
        <w:trPr>
          <w:trHeight w:val="417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Javna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vatrogasna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postrojb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1.468.569,00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6.614,00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1.475.183,00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100,45</w:t>
            </w:r>
          </w:p>
        </w:tc>
      </w:tr>
      <w:tr>
        <w:trPr>
          <w:trHeight w:val="414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Dječji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vrtić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"Pjerina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Verbanac"</w:t>
            </w:r>
          </w:p>
          <w:p>
            <w:pPr>
              <w:pStyle w:val="TableParagraph"/>
              <w:spacing w:line="189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3.316.485,00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51.784,00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3.368.269,00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101,56</w:t>
            </w:r>
          </w:p>
        </w:tc>
      </w:tr>
      <w:tr>
        <w:trPr>
          <w:trHeight w:val="412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Osnovna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Matije</w:t>
            </w:r>
            <w:r>
              <w:rPr>
                <w:spacing w:val="-2"/>
                <w:sz w:val="18"/>
              </w:rPr>
              <w:t> Vlačića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1.632.970,00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2.350,00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1.635.320,00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100,14</w:t>
            </w:r>
          </w:p>
        </w:tc>
      </w:tr>
      <w:tr>
        <w:trPr>
          <w:trHeight w:val="415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2665" w:type="dxa"/>
          </w:tcPr>
          <w:p>
            <w:pPr>
              <w:pStyle w:val="TableParagraph"/>
              <w:spacing w:line="208" w:lineRule="exact"/>
              <w:ind w:left="107" w:right="184"/>
              <w:jc w:val="left"/>
              <w:rPr>
                <w:sz w:val="18"/>
              </w:rPr>
            </w:pPr>
            <w:r>
              <w:rPr>
                <w:sz w:val="18"/>
              </w:rPr>
              <w:t>Osnovna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„Ivo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z w:val="18"/>
              </w:rPr>
              <w:t>ola</w:t>
            </w:r>
            <w:r>
              <w:rPr>
                <w:sz w:val="18"/>
              </w:rPr>
              <w:t> Ribar“ 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2.370.642,00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2.370.642,00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279" w:hRule="atLeast"/>
        </w:trPr>
        <w:tc>
          <w:tcPr>
            <w:tcW w:w="646" w:type="dxa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  <w:tc>
          <w:tcPr>
            <w:tcW w:w="2665" w:type="dxa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Centar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"Liče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Faraguna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"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5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636.671,00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5" w:lineRule="exact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5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636.671,00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5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232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Pučko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otvoreno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učilište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392.793,00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392.793,00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266" w:hRule="atLeast"/>
        </w:trPr>
        <w:tc>
          <w:tcPr>
            <w:tcW w:w="64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8.</w:t>
            </w:r>
          </w:p>
        </w:tc>
        <w:tc>
          <w:tcPr>
            <w:tcW w:w="2665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Gradska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knjižnica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179.000,00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40" w:lineRule="auto" w:before="1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179.000,00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4" w:hRule="atLeast"/>
        </w:trPr>
        <w:tc>
          <w:tcPr>
            <w:tcW w:w="64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 w:right="184"/>
              <w:jc w:val="left"/>
              <w:rPr>
                <w:sz w:val="18"/>
              </w:rPr>
            </w:pPr>
            <w:r>
              <w:rPr>
                <w:sz w:val="18"/>
              </w:rPr>
              <w:t>Umjetnička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Matk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Brajše Rašana</w:t>
            </w:r>
          </w:p>
        </w:tc>
        <w:tc>
          <w:tcPr>
            <w:tcW w:w="144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1.053.800,00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12.000,00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40" w:lineRule="auto" w:before="1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1.041.800,00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98,86</w:t>
            </w:r>
          </w:p>
        </w:tc>
      </w:tr>
      <w:tr>
        <w:trPr>
          <w:trHeight w:val="285" w:hRule="atLeast"/>
        </w:trPr>
        <w:tc>
          <w:tcPr>
            <w:tcW w:w="64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10.</w:t>
            </w:r>
          </w:p>
        </w:tc>
        <w:tc>
          <w:tcPr>
            <w:tcW w:w="266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Dom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starije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osobe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440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1.360.850,00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35.335,00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06" w:lineRule="exact"/>
              <w:ind w:right="99"/>
              <w:rPr>
                <w:sz w:val="18"/>
              </w:rPr>
            </w:pPr>
            <w:r>
              <w:rPr>
                <w:spacing w:val="-2"/>
                <w:sz w:val="18"/>
              </w:rPr>
              <w:t>1.396.185,00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102,60</w:t>
            </w:r>
          </w:p>
        </w:tc>
      </w:tr>
      <w:tr>
        <w:trPr>
          <w:trHeight w:val="402" w:hRule="atLeast"/>
        </w:trPr>
        <w:tc>
          <w:tcPr>
            <w:tcW w:w="6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>
            <w:pPr>
              <w:pStyle w:val="TableParagraph"/>
              <w:spacing w:line="240" w:lineRule="auto" w:before="97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Ukupno </w:t>
            </w:r>
            <w:r>
              <w:rPr>
                <w:b/>
                <w:spacing w:val="-2"/>
                <w:sz w:val="18"/>
              </w:rPr>
              <w:t>korisnici:</w:t>
            </w:r>
          </w:p>
        </w:tc>
        <w:tc>
          <w:tcPr>
            <w:tcW w:w="1440" w:type="dxa"/>
          </w:tcPr>
          <w:p>
            <w:pPr>
              <w:pStyle w:val="TableParagraph"/>
              <w:spacing w:line="240" w:lineRule="auto" w:before="97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12.411.780,00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40" w:lineRule="auto" w:before="97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84.083,00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40" w:lineRule="auto" w:before="97"/>
              <w:ind w:right="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12.495.863,00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40" w:lineRule="auto" w:before="97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100,68</w:t>
            </w:r>
          </w:p>
        </w:tc>
      </w:tr>
      <w:tr>
        <w:trPr>
          <w:trHeight w:val="465" w:hRule="atLeast"/>
        </w:trPr>
        <w:tc>
          <w:tcPr>
            <w:tcW w:w="6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SVEUKUPNO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GRAD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KORISNICI:</w:t>
            </w:r>
          </w:p>
        </w:tc>
        <w:tc>
          <w:tcPr>
            <w:tcW w:w="1440" w:type="dxa"/>
          </w:tcPr>
          <w:p>
            <w:pPr>
              <w:pStyle w:val="TableParagraph"/>
              <w:spacing w:line="240" w:lineRule="auto" w:before="128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14.366.240,00</w:t>
            </w:r>
          </w:p>
        </w:tc>
        <w:tc>
          <w:tcPr>
            <w:tcW w:w="1728" w:type="dxa"/>
          </w:tcPr>
          <w:p>
            <w:pPr>
              <w:pStyle w:val="TableParagraph"/>
              <w:spacing w:line="240" w:lineRule="auto" w:before="128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272.947,00</w:t>
            </w:r>
          </w:p>
        </w:tc>
        <w:tc>
          <w:tcPr>
            <w:tcW w:w="1731" w:type="dxa"/>
          </w:tcPr>
          <w:p>
            <w:pPr>
              <w:pStyle w:val="TableParagraph"/>
              <w:spacing w:line="240" w:lineRule="auto" w:before="128"/>
              <w:ind w:right="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14.639.187,00</w:t>
            </w:r>
          </w:p>
        </w:tc>
        <w:tc>
          <w:tcPr>
            <w:tcW w:w="1296" w:type="dxa"/>
          </w:tcPr>
          <w:p>
            <w:pPr>
              <w:pStyle w:val="TableParagraph"/>
              <w:spacing w:line="240" w:lineRule="auto" w:before="128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101,90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5"/>
        <w:rPr>
          <w:b/>
        </w:rPr>
      </w:pPr>
    </w:p>
    <w:p>
      <w:pPr>
        <w:pStyle w:val="BodyText"/>
        <w:ind w:left="852" w:right="1271"/>
        <w:jc w:val="both"/>
      </w:pPr>
      <w:r>
        <w:rPr/>
        <w:t>Povećanje rashoda za zaposlene vidljivo je kod Gradske uprave zbog planiranja novi</w:t>
      </w:r>
      <w:r>
        <w:rPr/>
        <w:t>h</w:t>
      </w:r>
      <w:r>
        <w:rPr/>
        <w:t> zapošljavanja, a manjim dijelom i zbog donošenja Izmjena i dopuna Pravilnika o unutarnje</w:t>
      </w:r>
      <w:r>
        <w:rPr/>
        <w:t>m</w:t>
      </w:r>
      <w:r>
        <w:rPr/>
        <w:t> redu, a time i nove Odluke o koeficijentima za obračun plaće službenika i namještenika.</w:t>
      </w:r>
    </w:p>
    <w:p>
      <w:pPr>
        <w:pStyle w:val="BodyText"/>
        <w:ind w:left="852" w:right="1274"/>
        <w:jc w:val="both"/>
      </w:pPr>
      <w:r>
        <w:rPr/>
        <w:t>Manja</w:t>
      </w:r>
      <w:r>
        <w:rPr>
          <w:spacing w:val="-4"/>
        </w:rPr>
        <w:t> </w:t>
      </w:r>
      <w:r>
        <w:rPr/>
        <w:t>povećanja</w:t>
      </w:r>
      <w:r>
        <w:rPr>
          <w:spacing w:val="-4"/>
        </w:rPr>
        <w:t> </w:t>
      </w:r>
      <w:r>
        <w:rPr/>
        <w:t>rashoda</w:t>
      </w:r>
      <w:r>
        <w:rPr>
          <w:spacing w:val="-2"/>
        </w:rPr>
        <w:t> </w:t>
      </w:r>
      <w:r>
        <w:rPr/>
        <w:t>za</w:t>
      </w:r>
      <w:r>
        <w:rPr>
          <w:spacing w:val="-3"/>
        </w:rPr>
        <w:t> </w:t>
      </w:r>
      <w:r>
        <w:rPr/>
        <w:t>zaposlene</w:t>
      </w:r>
      <w:r>
        <w:rPr>
          <w:spacing w:val="-4"/>
        </w:rPr>
        <w:t> </w:t>
      </w:r>
      <w:r>
        <w:rPr/>
        <w:t>također</w:t>
      </w:r>
      <w:r>
        <w:rPr>
          <w:spacing w:val="-3"/>
        </w:rPr>
        <w:t> </w:t>
      </w:r>
      <w:r>
        <w:rPr/>
        <w:t>su</w:t>
      </w:r>
      <w:r>
        <w:rPr>
          <w:spacing w:val="-2"/>
        </w:rPr>
        <w:t> </w:t>
      </w:r>
      <w:r>
        <w:rPr/>
        <w:t>vidljiva</w:t>
      </w:r>
      <w:r>
        <w:rPr>
          <w:spacing w:val="-2"/>
        </w:rPr>
        <w:t> </w:t>
      </w:r>
      <w:r>
        <w:rPr/>
        <w:t>kod</w:t>
      </w:r>
      <w:r>
        <w:rPr>
          <w:spacing w:val="-4"/>
        </w:rPr>
        <w:t> </w:t>
      </w:r>
      <w:r>
        <w:rPr/>
        <w:t>JVP</w:t>
      </w:r>
      <w:r>
        <w:rPr>
          <w:spacing w:val="-5"/>
        </w:rPr>
        <w:t> </w:t>
      </w:r>
      <w:r>
        <w:rPr/>
        <w:t>Labin,</w:t>
      </w:r>
      <w:r>
        <w:rPr>
          <w:spacing w:val="-3"/>
        </w:rPr>
        <w:t> </w:t>
      </w:r>
      <w:r>
        <w:rPr/>
        <w:t>OŠ</w:t>
      </w:r>
      <w:r>
        <w:rPr>
          <w:spacing w:val="-4"/>
        </w:rPr>
        <w:t> </w:t>
      </w:r>
      <w:r>
        <w:rPr/>
        <w:t>MV</w:t>
      </w:r>
      <w:r>
        <w:rPr>
          <w:spacing w:val="-2"/>
        </w:rPr>
        <w:t> </w:t>
      </w:r>
      <w:r>
        <w:rPr/>
        <w:t>Labin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D</w:t>
      </w:r>
      <w:r>
        <w:rPr/>
        <w:t>V</w:t>
      </w:r>
      <w:r>
        <w:rPr/>
        <w:t> te</w:t>
      </w:r>
      <w:r>
        <w:rPr>
          <w:spacing w:val="40"/>
        </w:rPr>
        <w:t> </w:t>
      </w:r>
      <w:r>
        <w:rPr/>
        <w:t>Doma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starije</w:t>
      </w:r>
      <w:r>
        <w:rPr>
          <w:spacing w:val="-4"/>
        </w:rPr>
        <w:t> </w:t>
      </w:r>
      <w:r>
        <w:rPr/>
        <w:t>osobe</w:t>
      </w:r>
      <w:r>
        <w:rPr>
          <w:spacing w:val="-2"/>
        </w:rPr>
        <w:t> </w:t>
      </w:r>
      <w:r>
        <w:rPr/>
        <w:t>Labin</w:t>
      </w:r>
      <w:r>
        <w:rPr>
          <w:spacing w:val="-4"/>
        </w:rPr>
        <w:t> </w:t>
      </w:r>
      <w:r>
        <w:rPr/>
        <w:t>(zapošljavanje</w:t>
      </w:r>
      <w:r>
        <w:rPr>
          <w:spacing w:val="-4"/>
        </w:rPr>
        <w:t> </w:t>
      </w:r>
      <w:r>
        <w:rPr/>
        <w:t>novih</w:t>
      </w:r>
      <w:r>
        <w:rPr>
          <w:spacing w:val="-2"/>
        </w:rPr>
        <w:t> </w:t>
      </w:r>
      <w:r>
        <w:rPr/>
        <w:t>djelatnika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zamjena</w:t>
      </w:r>
      <w:r>
        <w:rPr>
          <w:spacing w:val="-6"/>
        </w:rPr>
        <w:t> </w:t>
      </w:r>
      <w:r>
        <w:rPr/>
        <w:t>za</w:t>
      </w:r>
      <w:r>
        <w:rPr>
          <w:spacing w:val="-2"/>
        </w:rPr>
        <w:t> </w:t>
      </w:r>
      <w:r>
        <w:rPr/>
        <w:t>duža</w:t>
      </w:r>
      <w:r>
        <w:rPr>
          <w:spacing w:val="-4"/>
        </w:rPr>
        <w:t> </w:t>
      </w:r>
      <w:r>
        <w:rPr/>
        <w:t>bolovanja</w:t>
      </w:r>
      <w:r>
        <w:rPr>
          <w:spacing w:val="-4"/>
        </w:rPr>
        <w:t> </w:t>
      </w:r>
      <w:r>
        <w:rPr/>
        <w:t>i</w:t>
      </w:r>
      <w:r>
        <w:rPr/>
        <w:t> porodiljni dopust).</w:t>
      </w:r>
    </w:p>
    <w:p>
      <w:pPr>
        <w:pStyle w:val="BodyText"/>
        <w:ind w:left="852" w:right="1270"/>
        <w:jc w:val="both"/>
      </w:pPr>
      <w:r>
        <w:rPr/>
        <w:t>Kod Umjetničke</w:t>
      </w:r>
      <w:r>
        <w:rPr>
          <w:spacing w:val="-2"/>
        </w:rPr>
        <w:t> </w:t>
      </w:r>
      <w:r>
        <w:rPr/>
        <w:t>škole Matka Brajše Rašana vidljivo je smanjenje rashoda od 12.000,00 EU</w:t>
      </w:r>
      <w:r>
        <w:rPr/>
        <w:t>R</w:t>
      </w:r>
      <w:r>
        <w:rPr/>
        <w:t> za zaposlenike pripremnog glazbenog i plesnog</w:t>
      </w:r>
      <w:r>
        <w:rPr>
          <w:spacing w:val="-2"/>
        </w:rPr>
        <w:t> </w:t>
      </w:r>
      <w:r>
        <w:rPr/>
        <w:t>obrazovanja obzirom da</w:t>
      </w:r>
      <w:r>
        <w:rPr>
          <w:spacing w:val="-2"/>
        </w:rPr>
        <w:t> </w:t>
      </w:r>
      <w:r>
        <w:rPr/>
        <w:t>škola nije realiziral</w:t>
      </w:r>
      <w:r>
        <w:rPr/>
        <w:t>a</w:t>
      </w:r>
      <w:r>
        <w:rPr/>
        <w:t> prijavljeni projekt.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spacing w:before="8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Materijalni</w:t>
      </w:r>
      <w:r>
        <w:rPr>
          <w:b/>
          <w:spacing w:val="-8"/>
          <w:sz w:val="22"/>
        </w:rPr>
        <w:t> </w:t>
      </w:r>
      <w:r>
        <w:rPr>
          <w:b/>
          <w:spacing w:val="-2"/>
          <w:sz w:val="22"/>
        </w:rPr>
        <w:t>rashodi</w:t>
      </w:r>
    </w:p>
    <w:p>
      <w:pPr>
        <w:pStyle w:val="BodyText"/>
        <w:rPr>
          <w:b/>
        </w:rPr>
      </w:pPr>
    </w:p>
    <w:p>
      <w:pPr>
        <w:spacing w:line="252" w:lineRule="exact" w:before="1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5</w:t>
      </w:r>
      <w:r>
        <w:rPr>
          <w:sz w:val="22"/>
        </w:rPr>
        <w:t>.</w:t>
      </w:r>
      <w:r>
        <w:rPr>
          <w:spacing w:val="-5"/>
          <w:sz w:val="22"/>
        </w:rPr>
        <w:t> </w:t>
      </w:r>
      <w:r>
        <w:rPr>
          <w:b/>
          <w:sz w:val="22"/>
        </w:rPr>
        <w:t>Materijalni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po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korisnicima</w:t>
      </w:r>
    </w:p>
    <w:p>
      <w:pPr>
        <w:pStyle w:val="Heading5"/>
        <w:spacing w:line="252" w:lineRule="exact"/>
        <w:ind w:left="262" w:right="1954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7"/>
        <w:gridCol w:w="2499"/>
        <w:gridCol w:w="1385"/>
        <w:gridCol w:w="1414"/>
        <w:gridCol w:w="1800"/>
        <w:gridCol w:w="1357"/>
      </w:tblGrid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 w:right="95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Red.</w:t>
            </w:r>
            <w:r>
              <w:rPr>
                <w:b/>
                <w:spacing w:val="-4"/>
                <w:sz w:val="18"/>
              </w:rPr>
              <w:t> br.</w:t>
            </w:r>
          </w:p>
        </w:tc>
        <w:tc>
          <w:tcPr>
            <w:tcW w:w="249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left="8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KORISNIK</w:t>
            </w:r>
          </w:p>
        </w:tc>
        <w:tc>
          <w:tcPr>
            <w:tcW w:w="1385" w:type="dxa"/>
          </w:tcPr>
          <w:p>
            <w:pPr>
              <w:pStyle w:val="TableParagraph"/>
              <w:spacing w:line="206" w:lineRule="exact"/>
              <w:ind w:left="465" w:right="449" w:firstLine="36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Pl</w:t>
            </w:r>
            <w:r>
              <w:rPr>
                <w:b/>
                <w:spacing w:val="-4"/>
                <w:sz w:val="18"/>
              </w:rPr>
              <w:t>an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2026.</w:t>
            </w:r>
          </w:p>
        </w:tc>
        <w:tc>
          <w:tcPr>
            <w:tcW w:w="1414" w:type="dxa"/>
          </w:tcPr>
          <w:p>
            <w:pPr>
              <w:pStyle w:val="TableParagraph"/>
              <w:spacing w:line="207" w:lineRule="exact" w:before="1"/>
              <w:ind w:left="23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Povećanje/</w:t>
            </w:r>
          </w:p>
          <w:p>
            <w:pPr>
              <w:pStyle w:val="TableParagraph"/>
              <w:spacing w:line="187" w:lineRule="exact"/>
              <w:ind w:left="26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smanjenje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left="352" w:right="340" w:firstLine="13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Novi </w:t>
            </w:r>
            <w:r>
              <w:rPr>
                <w:b/>
                <w:sz w:val="18"/>
              </w:rPr>
              <w:t>plan</w:t>
            </w:r>
            <w:r>
              <w:rPr>
                <w:b/>
                <w:sz w:val="18"/>
              </w:rPr>
              <w:t> 2026.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godina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left="552" w:right="377" w:hanging="16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Ind</w:t>
            </w:r>
            <w:r>
              <w:rPr>
                <w:b/>
                <w:spacing w:val="-2"/>
                <w:sz w:val="18"/>
              </w:rPr>
              <w:t>eks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5/3</w:t>
            </w:r>
          </w:p>
        </w:tc>
      </w:tr>
      <w:tr>
        <w:trPr>
          <w:trHeight w:val="208" w:hRule="atLeast"/>
        </w:trPr>
        <w:tc>
          <w:tcPr>
            <w:tcW w:w="607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499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85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414" w:type="dxa"/>
          </w:tcPr>
          <w:p>
            <w:pPr>
              <w:pStyle w:val="TableParagraph"/>
              <w:spacing w:line="188" w:lineRule="exact"/>
              <w:ind w:lef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800" w:type="dxa"/>
          </w:tcPr>
          <w:p>
            <w:pPr>
              <w:pStyle w:val="TableParagraph"/>
              <w:spacing w:line="188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57" w:type="dxa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>
        <w:trPr>
          <w:trHeight w:val="618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 w:right="233"/>
              <w:jc w:val="left"/>
              <w:rPr>
                <w:sz w:val="18"/>
              </w:rPr>
            </w:pPr>
            <w:r>
              <w:rPr>
                <w:sz w:val="18"/>
              </w:rPr>
              <w:t>Upravni odjel za poslov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Gradonačelnika,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Gradsko</w:t>
            </w:r>
            <w:r>
              <w:rPr>
                <w:sz w:val="18"/>
              </w:rPr>
              <w:t>g</w:t>
            </w:r>
            <w:r>
              <w:rPr>
                <w:sz w:val="18"/>
              </w:rPr>
              <w:t> vijeća i opće poslove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713.407,00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205"/>
              <w:ind w:right="9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17.900,00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205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695.507,00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97,49</w:t>
            </w:r>
          </w:p>
        </w:tc>
      </w:tr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2499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Upravni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odjel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financijsko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upravljanje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proračun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239.000,00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04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119.000,00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04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358.000,00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149,79</w:t>
            </w:r>
          </w:p>
        </w:tc>
      </w:tr>
      <w:tr>
        <w:trPr>
          <w:trHeight w:val="621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249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Upravni odjel za prostor</w:t>
            </w:r>
            <w:r>
              <w:rPr>
                <w:sz w:val="18"/>
              </w:rPr>
              <w:t>no</w:t>
            </w:r>
            <w:r>
              <w:rPr>
                <w:sz w:val="18"/>
              </w:rPr>
              <w:t> planiranje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izdavanje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akata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za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gradnju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38.110,00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205"/>
              <w:ind w:right="9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205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33.110,00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86,88</w:t>
            </w:r>
          </w:p>
        </w:tc>
      </w:tr>
      <w:tr>
        <w:trPr>
          <w:trHeight w:val="621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2499" w:type="dxa"/>
          </w:tcPr>
          <w:p>
            <w:pPr>
              <w:pStyle w:val="TableParagraph"/>
              <w:spacing w:line="240" w:lineRule="auto"/>
              <w:ind w:left="107" w:right="233"/>
              <w:jc w:val="left"/>
              <w:rPr>
                <w:sz w:val="18"/>
              </w:rPr>
            </w:pPr>
            <w:r>
              <w:rPr>
                <w:sz w:val="18"/>
              </w:rPr>
              <w:t>Upravni odjel z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infrastrukturu,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investicije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imovinu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2.929.860,00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205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82.077,00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205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3.011.937,00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102,80</w:t>
            </w:r>
          </w:p>
        </w:tc>
      </w:tr>
      <w:tr>
        <w:trPr>
          <w:trHeight w:val="415" w:hRule="atLeast"/>
        </w:trPr>
        <w:tc>
          <w:tcPr>
            <w:tcW w:w="607" w:type="dxa"/>
          </w:tcPr>
          <w:p>
            <w:pPr>
              <w:pStyle w:val="TableParagraph"/>
              <w:spacing w:line="207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Upravni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odjel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društvene</w:t>
            </w:r>
          </w:p>
          <w:p>
            <w:pPr>
              <w:pStyle w:val="TableParagraph"/>
              <w:spacing w:line="189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djelatnosti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268.240,00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02"/>
              <w:ind w:right="9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594,00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02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267.646,00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99,78</w:t>
            </w:r>
          </w:p>
        </w:tc>
      </w:tr>
      <w:tr>
        <w:trPr>
          <w:trHeight w:val="618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Upravni odjel z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gospodarstvo,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EU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projekt</w:t>
            </w:r>
            <w:r>
              <w:rPr>
                <w:sz w:val="18"/>
              </w:rPr>
              <w:t>e,</w:t>
            </w:r>
            <w:r>
              <w:rPr>
                <w:sz w:val="18"/>
              </w:rPr>
              <w:t> strateško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planiranje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razvoj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216.414,00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205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126.406,00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205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342.820,00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158,41</w:t>
            </w:r>
          </w:p>
        </w:tc>
      </w:tr>
      <w:tr>
        <w:trPr>
          <w:trHeight w:val="412" w:hRule="atLeast"/>
        </w:trPr>
        <w:tc>
          <w:tcPr>
            <w:tcW w:w="3106" w:type="dxa"/>
            <w:gridSpan w:val="2"/>
          </w:tcPr>
          <w:p>
            <w:pPr>
              <w:pStyle w:val="TableParagraph"/>
              <w:spacing w:line="240" w:lineRule="auto" w:before="90"/>
              <w:ind w:left="32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LABIN: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9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4.405.031,00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9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303.989,00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9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4.709.020,00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9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106,90</w:t>
            </w:r>
          </w:p>
        </w:tc>
      </w:tr>
      <w:tr>
        <w:trPr>
          <w:trHeight w:val="412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Vijeće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bošnjačke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nacionalne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manjine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17.050,00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17.050,00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8.</w:t>
            </w:r>
          </w:p>
        </w:tc>
        <w:tc>
          <w:tcPr>
            <w:tcW w:w="2499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Vijeće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talijanske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nacionalne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manjine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13.350,00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13.350,00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Vijeće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srpske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nacionalne</w:t>
            </w:r>
          </w:p>
          <w:p>
            <w:pPr>
              <w:pStyle w:val="TableParagraph"/>
              <w:spacing w:line="187" w:lineRule="exact" w:before="2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manjine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13.340,00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13.340,00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</w:tr>
      <w:tr>
        <w:trPr>
          <w:trHeight w:val="412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10.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Javna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vatrogasna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postrojb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252.148,00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02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35.426,00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287.574,00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114,05</w:t>
            </w:r>
          </w:p>
        </w:tc>
      </w:tr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11.</w:t>
            </w:r>
          </w:p>
        </w:tc>
        <w:tc>
          <w:tcPr>
            <w:tcW w:w="2499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Dječji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vrtić</w:t>
            </w:r>
            <w:r>
              <w:rPr>
                <w:spacing w:val="-2"/>
                <w:sz w:val="18"/>
              </w:rPr>
              <w:t> "Pjerina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Verbanac"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755.246,00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"/>
              <w:ind w:right="9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80.088,00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675.158,00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89,40</w:t>
            </w:r>
          </w:p>
        </w:tc>
      </w:tr>
      <w:tr>
        <w:trPr>
          <w:trHeight w:val="415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12.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 w:right="233"/>
              <w:jc w:val="left"/>
              <w:rPr>
                <w:sz w:val="18"/>
              </w:rPr>
            </w:pPr>
            <w:r>
              <w:rPr>
                <w:sz w:val="18"/>
              </w:rPr>
              <w:t>Osnovna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Mati</w:t>
            </w:r>
            <w:r>
              <w:rPr>
                <w:sz w:val="18"/>
              </w:rPr>
              <w:t>je</w:t>
            </w:r>
            <w:r>
              <w:rPr>
                <w:sz w:val="18"/>
              </w:rPr>
              <w:t> Vlačića 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349.900,00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21.695,00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371.595,00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106,20</w:t>
            </w:r>
          </w:p>
        </w:tc>
      </w:tr>
      <w:tr>
        <w:trPr>
          <w:trHeight w:val="412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13.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 w:right="447"/>
              <w:jc w:val="left"/>
              <w:rPr>
                <w:sz w:val="18"/>
              </w:rPr>
            </w:pPr>
            <w:r>
              <w:rPr>
                <w:sz w:val="18"/>
              </w:rPr>
              <w:t>Osnovna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„Ivo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z w:val="18"/>
              </w:rPr>
              <w:t>ola</w:t>
            </w:r>
            <w:r>
              <w:rPr>
                <w:sz w:val="18"/>
              </w:rPr>
              <w:t> Ribar“ 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532.651,00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29.352,00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562.003,00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105,51</w:t>
            </w:r>
          </w:p>
        </w:tc>
      </w:tr>
      <w:tr>
        <w:trPr>
          <w:trHeight w:val="414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14.</w:t>
            </w:r>
          </w:p>
        </w:tc>
        <w:tc>
          <w:tcPr>
            <w:tcW w:w="2499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Centar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"Liče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Faraguna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10"/>
                <w:sz w:val="18"/>
              </w:rPr>
              <w:t>"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77.390,00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9.045,00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86.435,00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111,69</w:t>
            </w:r>
          </w:p>
        </w:tc>
      </w:tr>
      <w:tr>
        <w:trPr>
          <w:trHeight w:val="417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15.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 w:right="233"/>
              <w:jc w:val="left"/>
              <w:rPr>
                <w:sz w:val="18"/>
              </w:rPr>
            </w:pPr>
            <w:r>
              <w:rPr>
                <w:sz w:val="18"/>
              </w:rPr>
              <w:t>Umjetnička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škola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Matk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 Brajše Rašana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4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272.270,00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709,00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272.979,00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100,26</w:t>
            </w:r>
          </w:p>
        </w:tc>
      </w:tr>
      <w:tr>
        <w:trPr>
          <w:trHeight w:val="412" w:hRule="atLeast"/>
        </w:trPr>
        <w:tc>
          <w:tcPr>
            <w:tcW w:w="60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16.</w:t>
            </w:r>
          </w:p>
        </w:tc>
        <w:tc>
          <w:tcPr>
            <w:tcW w:w="2499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Pučko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otvoreno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učilište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0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547.441,00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992,00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548.433,00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100,18</w:t>
            </w:r>
          </w:p>
        </w:tc>
      </w:tr>
      <w:tr>
        <w:trPr>
          <w:trHeight w:val="275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32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17.</w:t>
            </w:r>
          </w:p>
        </w:tc>
        <w:tc>
          <w:tcPr>
            <w:tcW w:w="2499" w:type="dxa"/>
          </w:tcPr>
          <w:p>
            <w:pPr>
              <w:pStyle w:val="TableParagraph"/>
              <w:spacing w:line="240" w:lineRule="auto" w:before="32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Gradska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knjižnica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32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74.260,00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13.109,00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87.369,00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117,65</w:t>
            </w:r>
          </w:p>
        </w:tc>
      </w:tr>
      <w:tr>
        <w:trPr>
          <w:trHeight w:val="290" w:hRule="atLeast"/>
        </w:trPr>
        <w:tc>
          <w:tcPr>
            <w:tcW w:w="607" w:type="dxa"/>
          </w:tcPr>
          <w:p>
            <w:pPr>
              <w:pStyle w:val="TableParagraph"/>
              <w:spacing w:line="240" w:lineRule="auto" w:before="39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18.</w:t>
            </w:r>
          </w:p>
        </w:tc>
        <w:tc>
          <w:tcPr>
            <w:tcW w:w="2499" w:type="dxa"/>
          </w:tcPr>
          <w:p>
            <w:pPr>
              <w:pStyle w:val="TableParagraph"/>
              <w:spacing w:line="240" w:lineRule="auto" w:before="39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Dom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starije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osobe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39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474.010,00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43.240,00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2"/>
                <w:sz w:val="18"/>
              </w:rPr>
              <w:t>517.250,00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109,12</w:t>
            </w:r>
          </w:p>
        </w:tc>
      </w:tr>
      <w:tr>
        <w:trPr>
          <w:trHeight w:val="458" w:hRule="atLeast"/>
        </w:trPr>
        <w:tc>
          <w:tcPr>
            <w:tcW w:w="3106" w:type="dxa"/>
            <w:gridSpan w:val="2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UKUPNO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PRORAČUNSKI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12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3.379.056,00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12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73.480,00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12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3.452.536,00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12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102,17</w:t>
            </w:r>
          </w:p>
        </w:tc>
      </w:tr>
      <w:tr>
        <w:trPr>
          <w:trHeight w:val="460" w:hRule="atLeast"/>
        </w:trPr>
        <w:tc>
          <w:tcPr>
            <w:tcW w:w="3106" w:type="dxa"/>
            <w:gridSpan w:val="2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385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7.784.087,00</w:t>
            </w:r>
          </w:p>
        </w:tc>
        <w:tc>
          <w:tcPr>
            <w:tcW w:w="1414" w:type="dxa"/>
          </w:tcPr>
          <w:p>
            <w:pPr>
              <w:pStyle w:val="TableParagraph"/>
              <w:spacing w:line="240" w:lineRule="auto" w:before="114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377.469,00</w:t>
            </w:r>
          </w:p>
        </w:tc>
        <w:tc>
          <w:tcPr>
            <w:tcW w:w="1800" w:type="dxa"/>
          </w:tcPr>
          <w:p>
            <w:pPr>
              <w:pStyle w:val="TableParagraph"/>
              <w:spacing w:line="240" w:lineRule="auto" w:before="114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8.161.556,00</w:t>
            </w:r>
          </w:p>
        </w:tc>
        <w:tc>
          <w:tcPr>
            <w:tcW w:w="1357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104,85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0"/>
        <w:rPr>
          <w:b/>
        </w:rPr>
      </w:pPr>
    </w:p>
    <w:p>
      <w:pPr>
        <w:spacing w:before="0"/>
        <w:ind w:left="852" w:right="0" w:firstLine="0"/>
        <w:jc w:val="left"/>
        <w:rPr>
          <w:sz w:val="22"/>
        </w:rPr>
      </w:pPr>
      <w:r>
        <w:rPr>
          <w:b/>
          <w:color w:val="0D0D0D"/>
          <w:sz w:val="22"/>
        </w:rPr>
        <w:t>Materijalni</w:t>
      </w:r>
      <w:r>
        <w:rPr>
          <w:b/>
          <w:color w:val="0D0D0D"/>
          <w:spacing w:val="-4"/>
          <w:sz w:val="22"/>
        </w:rPr>
        <w:t> </w:t>
      </w:r>
      <w:r>
        <w:rPr>
          <w:b/>
          <w:color w:val="0D0D0D"/>
          <w:sz w:val="22"/>
        </w:rPr>
        <w:t>rashodi</w:t>
      </w:r>
      <w:r>
        <w:rPr>
          <w:b/>
          <w:color w:val="0D0D0D"/>
          <w:spacing w:val="-6"/>
          <w:sz w:val="22"/>
        </w:rPr>
        <w:t> </w:t>
      </w:r>
      <w:r>
        <w:rPr>
          <w:color w:val="0D0D0D"/>
          <w:sz w:val="22"/>
        </w:rPr>
        <w:t>u</w:t>
      </w:r>
      <w:r>
        <w:rPr>
          <w:color w:val="0D0D0D"/>
          <w:spacing w:val="-6"/>
          <w:sz w:val="22"/>
        </w:rPr>
        <w:t> </w:t>
      </w:r>
      <w:r>
        <w:rPr>
          <w:color w:val="0D0D0D"/>
          <w:sz w:val="22"/>
        </w:rPr>
        <w:t>svojoj</w:t>
      </w:r>
      <w:r>
        <w:rPr>
          <w:color w:val="0D0D0D"/>
          <w:spacing w:val="-6"/>
          <w:sz w:val="22"/>
        </w:rPr>
        <w:t> </w:t>
      </w:r>
      <w:r>
        <w:rPr>
          <w:color w:val="0D0D0D"/>
          <w:sz w:val="22"/>
        </w:rPr>
        <w:t>strukturi</w:t>
      </w:r>
      <w:r>
        <w:rPr>
          <w:color w:val="0D0D0D"/>
          <w:spacing w:val="-7"/>
          <w:sz w:val="22"/>
        </w:rPr>
        <w:t> </w:t>
      </w:r>
      <w:r>
        <w:rPr>
          <w:color w:val="0D0D0D"/>
          <w:spacing w:val="-2"/>
          <w:sz w:val="22"/>
        </w:rPr>
        <w:t>sadrže:</w:t>
      </w:r>
    </w:p>
    <w:p>
      <w:pPr>
        <w:pStyle w:val="ListParagraph"/>
        <w:numPr>
          <w:ilvl w:val="0"/>
          <w:numId w:val="7"/>
        </w:numPr>
        <w:tabs>
          <w:tab w:pos="1572" w:val="left" w:leader="none"/>
        </w:tabs>
        <w:spacing w:line="276" w:lineRule="auto" w:before="2" w:after="0"/>
        <w:ind w:left="1572" w:right="1271" w:hanging="360"/>
        <w:jc w:val="left"/>
        <w:rPr>
          <w:sz w:val="22"/>
        </w:rPr>
      </w:pPr>
      <w:r>
        <w:rPr>
          <w:color w:val="0D0D0D"/>
          <w:sz w:val="22"/>
        </w:rPr>
        <w:t>Naknade</w:t>
      </w:r>
      <w:r>
        <w:rPr>
          <w:color w:val="0D0D0D"/>
          <w:spacing w:val="-3"/>
          <w:sz w:val="22"/>
        </w:rPr>
        <w:t> </w:t>
      </w:r>
      <w:r>
        <w:rPr>
          <w:color w:val="0D0D0D"/>
          <w:sz w:val="22"/>
        </w:rPr>
        <w:t>troškova</w:t>
      </w:r>
      <w:r>
        <w:rPr>
          <w:color w:val="0D0D0D"/>
          <w:spacing w:val="-3"/>
          <w:sz w:val="22"/>
        </w:rPr>
        <w:t> </w:t>
      </w:r>
      <w:r>
        <w:rPr>
          <w:color w:val="0D0D0D"/>
          <w:sz w:val="22"/>
        </w:rPr>
        <w:t>zaposlenima</w:t>
      </w:r>
      <w:r>
        <w:rPr>
          <w:color w:val="0D0D0D"/>
          <w:spacing w:val="-3"/>
          <w:sz w:val="22"/>
        </w:rPr>
        <w:t> </w:t>
      </w:r>
      <w:r>
        <w:rPr>
          <w:color w:val="0D0D0D"/>
          <w:sz w:val="22"/>
        </w:rPr>
        <w:t>(troškovi</w:t>
      </w:r>
      <w:r>
        <w:rPr>
          <w:color w:val="0D0D0D"/>
          <w:spacing w:val="-3"/>
          <w:sz w:val="22"/>
        </w:rPr>
        <w:t> </w:t>
      </w:r>
      <w:r>
        <w:rPr>
          <w:color w:val="0D0D0D"/>
          <w:sz w:val="22"/>
        </w:rPr>
        <w:t>službenih</w:t>
      </w:r>
      <w:r>
        <w:rPr>
          <w:color w:val="0D0D0D"/>
          <w:spacing w:val="-3"/>
          <w:sz w:val="22"/>
        </w:rPr>
        <w:t> </w:t>
      </w:r>
      <w:r>
        <w:rPr>
          <w:color w:val="0D0D0D"/>
          <w:sz w:val="22"/>
        </w:rPr>
        <w:t>putovanja,</w:t>
      </w:r>
      <w:r>
        <w:rPr>
          <w:color w:val="0D0D0D"/>
          <w:spacing w:val="-2"/>
          <w:sz w:val="22"/>
        </w:rPr>
        <w:t> </w:t>
      </w:r>
      <w:r>
        <w:rPr>
          <w:color w:val="0D0D0D"/>
          <w:sz w:val="22"/>
        </w:rPr>
        <w:t>naknade</w:t>
      </w:r>
      <w:r>
        <w:rPr>
          <w:color w:val="0D0D0D"/>
          <w:spacing w:val="-4"/>
          <w:sz w:val="22"/>
        </w:rPr>
        <w:t> </w:t>
      </w:r>
      <w:r>
        <w:rPr>
          <w:color w:val="0D0D0D"/>
          <w:sz w:val="22"/>
        </w:rPr>
        <w:t>za</w:t>
      </w:r>
      <w:r>
        <w:rPr>
          <w:color w:val="0D0D0D"/>
          <w:spacing w:val="-4"/>
          <w:sz w:val="22"/>
        </w:rPr>
        <w:t> </w:t>
      </w:r>
      <w:r>
        <w:rPr>
          <w:color w:val="0D0D0D"/>
          <w:sz w:val="22"/>
        </w:rPr>
        <w:t>prijevoz</w:t>
      </w:r>
      <w:r>
        <w:rPr>
          <w:color w:val="0D0D0D"/>
          <w:spacing w:val="-2"/>
          <w:sz w:val="22"/>
        </w:rPr>
        <w:t> </w:t>
      </w:r>
      <w:r>
        <w:rPr>
          <w:color w:val="0D0D0D"/>
          <w:sz w:val="22"/>
        </w:rPr>
        <w:t>za</w:t>
      </w:r>
      <w:r>
        <w:rPr>
          <w:color w:val="0D0D0D"/>
          <w:sz w:val="22"/>
        </w:rPr>
        <w:t> dolazak na posao i stručno usavršavanje),</w:t>
      </w:r>
    </w:p>
    <w:p>
      <w:pPr>
        <w:pStyle w:val="ListParagraph"/>
        <w:numPr>
          <w:ilvl w:val="0"/>
          <w:numId w:val="7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color w:val="0D0D0D"/>
          <w:sz w:val="22"/>
        </w:rPr>
        <w:t>Rashodi</w:t>
      </w:r>
      <w:r>
        <w:rPr>
          <w:color w:val="0D0D0D"/>
          <w:spacing w:val="-4"/>
          <w:sz w:val="22"/>
        </w:rPr>
        <w:t> </w:t>
      </w:r>
      <w:r>
        <w:rPr>
          <w:color w:val="0D0D0D"/>
          <w:sz w:val="22"/>
        </w:rPr>
        <w:t>za</w:t>
      </w:r>
      <w:r>
        <w:rPr>
          <w:color w:val="0D0D0D"/>
          <w:spacing w:val="-6"/>
          <w:sz w:val="22"/>
        </w:rPr>
        <w:t> </w:t>
      </w:r>
      <w:r>
        <w:rPr>
          <w:color w:val="0D0D0D"/>
          <w:sz w:val="22"/>
        </w:rPr>
        <w:t>materijal</w:t>
      </w:r>
      <w:r>
        <w:rPr>
          <w:color w:val="0D0D0D"/>
          <w:spacing w:val="-5"/>
          <w:sz w:val="22"/>
        </w:rPr>
        <w:t> </w:t>
      </w:r>
      <w:r>
        <w:rPr>
          <w:color w:val="0D0D0D"/>
          <w:sz w:val="22"/>
        </w:rPr>
        <w:t>i</w:t>
      </w:r>
      <w:r>
        <w:rPr>
          <w:color w:val="0D0D0D"/>
          <w:spacing w:val="-3"/>
          <w:sz w:val="22"/>
        </w:rPr>
        <w:t> </w:t>
      </w:r>
      <w:r>
        <w:rPr>
          <w:color w:val="0D0D0D"/>
          <w:spacing w:val="-2"/>
          <w:sz w:val="22"/>
        </w:rPr>
        <w:t>energiju,</w:t>
      </w:r>
    </w:p>
    <w:p>
      <w:pPr>
        <w:pStyle w:val="ListParagraph"/>
        <w:numPr>
          <w:ilvl w:val="0"/>
          <w:numId w:val="7"/>
        </w:numPr>
        <w:tabs>
          <w:tab w:pos="1572" w:val="left" w:leader="none"/>
        </w:tabs>
        <w:spacing w:line="240" w:lineRule="auto" w:before="37" w:after="0"/>
        <w:ind w:left="1572" w:right="0" w:hanging="360"/>
        <w:jc w:val="left"/>
        <w:rPr>
          <w:sz w:val="22"/>
        </w:rPr>
      </w:pPr>
      <w:r>
        <w:rPr>
          <w:color w:val="0D0D0D"/>
          <w:sz w:val="22"/>
        </w:rPr>
        <w:t>Rashodi</w:t>
      </w:r>
      <w:r>
        <w:rPr>
          <w:color w:val="0D0D0D"/>
          <w:spacing w:val="-4"/>
          <w:sz w:val="22"/>
        </w:rPr>
        <w:t> </w:t>
      </w:r>
      <w:r>
        <w:rPr>
          <w:color w:val="0D0D0D"/>
          <w:sz w:val="22"/>
        </w:rPr>
        <w:t>za</w:t>
      </w:r>
      <w:r>
        <w:rPr>
          <w:color w:val="0D0D0D"/>
          <w:spacing w:val="-4"/>
          <w:sz w:val="22"/>
        </w:rPr>
        <w:t> </w:t>
      </w:r>
      <w:r>
        <w:rPr>
          <w:color w:val="0D0D0D"/>
          <w:spacing w:val="-2"/>
          <w:sz w:val="22"/>
        </w:rPr>
        <w:t>usluge</w:t>
      </w:r>
    </w:p>
    <w:p>
      <w:pPr>
        <w:pStyle w:val="ListParagraph"/>
        <w:numPr>
          <w:ilvl w:val="0"/>
          <w:numId w:val="7"/>
        </w:numPr>
        <w:tabs>
          <w:tab w:pos="1572" w:val="left" w:leader="none"/>
        </w:tabs>
        <w:spacing w:line="240" w:lineRule="auto" w:before="38" w:after="0"/>
        <w:ind w:left="1572" w:right="0" w:hanging="360"/>
        <w:jc w:val="left"/>
        <w:rPr>
          <w:sz w:val="22"/>
        </w:rPr>
      </w:pPr>
      <w:r>
        <w:rPr>
          <w:color w:val="0D0D0D"/>
          <w:sz w:val="22"/>
        </w:rPr>
        <w:t>Naknade</w:t>
      </w:r>
      <w:r>
        <w:rPr>
          <w:color w:val="0D0D0D"/>
          <w:spacing w:val="-6"/>
          <w:sz w:val="22"/>
        </w:rPr>
        <w:t> </w:t>
      </w:r>
      <w:r>
        <w:rPr>
          <w:color w:val="0D0D0D"/>
          <w:sz w:val="22"/>
        </w:rPr>
        <w:t>troškova</w:t>
      </w:r>
      <w:r>
        <w:rPr>
          <w:color w:val="0D0D0D"/>
          <w:spacing w:val="-7"/>
          <w:sz w:val="22"/>
        </w:rPr>
        <w:t> </w:t>
      </w:r>
      <w:r>
        <w:rPr>
          <w:color w:val="0D0D0D"/>
          <w:sz w:val="22"/>
        </w:rPr>
        <w:t>osoba</w:t>
      </w:r>
      <w:r>
        <w:rPr>
          <w:color w:val="0D0D0D"/>
          <w:spacing w:val="-7"/>
          <w:sz w:val="22"/>
        </w:rPr>
        <w:t> </w:t>
      </w:r>
      <w:r>
        <w:rPr>
          <w:color w:val="0D0D0D"/>
          <w:sz w:val="22"/>
        </w:rPr>
        <w:t>izvan</w:t>
      </w:r>
      <w:r>
        <w:rPr>
          <w:color w:val="0D0D0D"/>
          <w:spacing w:val="-7"/>
          <w:sz w:val="22"/>
        </w:rPr>
        <w:t> </w:t>
      </w:r>
      <w:r>
        <w:rPr>
          <w:color w:val="0D0D0D"/>
          <w:sz w:val="22"/>
        </w:rPr>
        <w:t>radnog</w:t>
      </w:r>
      <w:r>
        <w:rPr>
          <w:color w:val="0D0D0D"/>
          <w:spacing w:val="-5"/>
          <w:sz w:val="22"/>
        </w:rPr>
        <w:t> </w:t>
      </w:r>
      <w:r>
        <w:rPr>
          <w:color w:val="0D0D0D"/>
          <w:sz w:val="22"/>
        </w:rPr>
        <w:t>odnosa</w:t>
      </w:r>
      <w:r>
        <w:rPr>
          <w:color w:val="0D0D0D"/>
          <w:spacing w:val="-7"/>
          <w:sz w:val="22"/>
        </w:rPr>
        <w:t> </w:t>
      </w:r>
      <w:r>
        <w:rPr>
          <w:color w:val="0D0D0D"/>
          <w:spacing w:val="-10"/>
          <w:sz w:val="22"/>
        </w:rPr>
        <w:t>i</w:t>
      </w:r>
    </w:p>
    <w:p>
      <w:pPr>
        <w:pStyle w:val="ListParagraph"/>
        <w:numPr>
          <w:ilvl w:val="0"/>
          <w:numId w:val="7"/>
        </w:numPr>
        <w:tabs>
          <w:tab w:pos="1572" w:val="left" w:leader="none"/>
        </w:tabs>
        <w:spacing w:line="240" w:lineRule="auto" w:before="39" w:after="0"/>
        <w:ind w:left="1572" w:right="0" w:hanging="360"/>
        <w:jc w:val="left"/>
        <w:rPr>
          <w:sz w:val="22"/>
        </w:rPr>
      </w:pPr>
      <w:r>
        <w:rPr>
          <w:color w:val="0D0D0D"/>
          <w:sz w:val="22"/>
        </w:rPr>
        <w:t>Ostali</w:t>
      </w:r>
      <w:r>
        <w:rPr>
          <w:color w:val="0D0D0D"/>
          <w:spacing w:val="-10"/>
          <w:sz w:val="22"/>
        </w:rPr>
        <w:t> </w:t>
      </w:r>
      <w:r>
        <w:rPr>
          <w:color w:val="0D0D0D"/>
          <w:sz w:val="22"/>
        </w:rPr>
        <w:t>nespomenuti</w:t>
      </w:r>
      <w:r>
        <w:rPr>
          <w:color w:val="0D0D0D"/>
          <w:spacing w:val="-8"/>
          <w:sz w:val="22"/>
        </w:rPr>
        <w:t> </w:t>
      </w:r>
      <w:r>
        <w:rPr>
          <w:color w:val="0D0D0D"/>
          <w:sz w:val="22"/>
        </w:rPr>
        <w:t>rashodi</w:t>
      </w:r>
      <w:r>
        <w:rPr>
          <w:color w:val="0D0D0D"/>
          <w:spacing w:val="-8"/>
          <w:sz w:val="22"/>
        </w:rPr>
        <w:t> </w:t>
      </w:r>
      <w:r>
        <w:rPr>
          <w:color w:val="0D0D0D"/>
          <w:spacing w:val="-2"/>
          <w:sz w:val="22"/>
        </w:rPr>
        <w:t>poslovanja.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spacing w:line="253" w:lineRule="exact" w:before="80"/>
        <w:ind w:left="157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6</w:t>
      </w:r>
      <w:r>
        <w:rPr>
          <w:sz w:val="22"/>
        </w:rPr>
        <w:t>.</w:t>
      </w:r>
      <w:r>
        <w:rPr>
          <w:spacing w:val="-5"/>
          <w:sz w:val="22"/>
        </w:rPr>
        <w:t> </w:t>
      </w:r>
      <w:r>
        <w:rPr>
          <w:b/>
          <w:sz w:val="22"/>
        </w:rPr>
        <w:t>Materijalni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po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podskupinama</w:t>
      </w:r>
    </w:p>
    <w:p>
      <w:pPr>
        <w:pStyle w:val="Heading5"/>
        <w:spacing w:line="253" w:lineRule="exact"/>
        <w:ind w:left="262" w:right="1273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0"/>
        <w:gridCol w:w="2993"/>
        <w:gridCol w:w="1404"/>
        <w:gridCol w:w="1560"/>
        <w:gridCol w:w="1553"/>
      </w:tblGrid>
      <w:tr>
        <w:trPr>
          <w:trHeight w:val="457" w:hRule="atLeast"/>
        </w:trPr>
        <w:tc>
          <w:tcPr>
            <w:tcW w:w="1550" w:type="dxa"/>
          </w:tcPr>
          <w:p>
            <w:pPr>
              <w:pStyle w:val="TableParagraph"/>
              <w:spacing w:line="228" w:lineRule="exact"/>
              <w:ind w:left="280" w:hanging="17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PODSKUPIN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KONTA 32</w:t>
            </w:r>
          </w:p>
        </w:tc>
        <w:tc>
          <w:tcPr>
            <w:tcW w:w="2993" w:type="dxa"/>
          </w:tcPr>
          <w:p>
            <w:pPr>
              <w:pStyle w:val="TableParagraph"/>
              <w:spacing w:line="229" w:lineRule="exact"/>
              <w:ind w:left="8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left="42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560" w:type="dxa"/>
          </w:tcPr>
          <w:p>
            <w:pPr>
              <w:pStyle w:val="TableParagraph"/>
              <w:spacing w:line="228" w:lineRule="exact"/>
              <w:ind w:left="13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line="210" w:lineRule="exact"/>
              <w:ind w:left="16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left="22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321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troškova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zaposlenima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516.724,00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-22.968,00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493.756,00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materijal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energiju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1.786.730,00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-21.882,00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1.764.848,00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usluge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5.019.715,00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322.337,00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5.342.052,00</w:t>
            </w:r>
          </w:p>
        </w:tc>
      </w:tr>
      <w:tr>
        <w:trPr>
          <w:trHeight w:val="460" w:hRule="atLeast"/>
        </w:trPr>
        <w:tc>
          <w:tcPr>
            <w:tcW w:w="1550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324</w:t>
            </w:r>
          </w:p>
        </w:tc>
        <w:tc>
          <w:tcPr>
            <w:tcW w:w="2993" w:type="dxa"/>
          </w:tcPr>
          <w:p>
            <w:pPr>
              <w:pStyle w:val="TableParagraph"/>
              <w:spacing w:line="229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Naknade</w:t>
            </w:r>
            <w:r>
              <w:rPr>
                <w:spacing w:val="39"/>
                <w:sz w:val="20"/>
              </w:rPr>
              <w:t>  </w:t>
            </w:r>
            <w:r>
              <w:rPr>
                <w:sz w:val="20"/>
              </w:rPr>
              <w:t>troškova</w:t>
            </w:r>
            <w:r>
              <w:rPr>
                <w:spacing w:val="39"/>
                <w:sz w:val="20"/>
              </w:rPr>
              <w:t>  </w:t>
            </w:r>
            <w:r>
              <w:rPr>
                <w:spacing w:val="-2"/>
                <w:sz w:val="20"/>
              </w:rPr>
              <w:t>osobama</w:t>
            </w:r>
          </w:p>
          <w:p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izvan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radnog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odnosa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35.150,00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1.251,00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36.401,00</w:t>
            </w:r>
          </w:p>
        </w:tc>
      </w:tr>
      <w:tr>
        <w:trPr>
          <w:trHeight w:val="460" w:hRule="atLeast"/>
        </w:trPr>
        <w:tc>
          <w:tcPr>
            <w:tcW w:w="1550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329</w:t>
            </w:r>
          </w:p>
        </w:tc>
        <w:tc>
          <w:tcPr>
            <w:tcW w:w="2993" w:type="dxa"/>
          </w:tcPr>
          <w:p>
            <w:pPr>
              <w:pStyle w:val="TableParagraph"/>
              <w:tabs>
                <w:tab w:pos="848" w:val="left" w:leader="none"/>
                <w:tab w:pos="2222" w:val="left" w:leader="none"/>
              </w:tabs>
              <w:spacing w:line="230" w:lineRule="exact"/>
              <w:ind w:left="108" w:right="1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Ostali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nespomenuti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rashod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2"/>
                <w:sz w:val="20"/>
              </w:rPr>
              <w:t> poslovanja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425.768,00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98.731,00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524.499,00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SVEUKUPNO: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7.784.087,00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377.469,00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8.161.556,00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78"/>
        <w:rPr>
          <w:b/>
        </w:rPr>
      </w:pPr>
    </w:p>
    <w:p>
      <w:pPr>
        <w:pStyle w:val="BodyText"/>
        <w:spacing w:line="276" w:lineRule="auto"/>
        <w:ind w:left="852" w:right="1271" w:firstLine="62"/>
        <w:jc w:val="both"/>
      </w:pPr>
      <w:r>
        <w:rPr/>
        <w:t>U strukturi materijalnih rashoda planiranih u 2026. godini, na Grad Labin odnosi se 57,70</w:t>
      </w:r>
      <w:r>
        <w:rPr/>
        <w:t>%,</w:t>
      </w:r>
      <w:r>
        <w:rPr/>
        <w:t> dok se na proračunske korisnike odnosi 42,30% učešća. Materijalni rashodi Grada Labi</w:t>
      </w:r>
      <w:r>
        <w:rPr/>
        <w:t>na</w:t>
      </w:r>
      <w:r>
        <w:rPr/>
        <w:t> planirani su u iznosu od </w:t>
      </w:r>
      <w:r>
        <w:rPr>
          <w:b/>
        </w:rPr>
        <w:t>4.709.020,00 </w:t>
      </w:r>
      <w:r>
        <w:rPr/>
        <w:t>EUR i veći su u odnosu na postojeći plan 6,90</w:t>
      </w:r>
      <w:r>
        <w:rPr/>
        <w:t>%.</w:t>
      </w:r>
      <w:r>
        <w:rPr/>
        <w:t> Materijalni</w:t>
      </w:r>
      <w:r>
        <w:rPr>
          <w:spacing w:val="-8"/>
        </w:rPr>
        <w:t> </w:t>
      </w:r>
      <w:r>
        <w:rPr/>
        <w:t>rashodi</w:t>
      </w:r>
      <w:r>
        <w:rPr>
          <w:spacing w:val="-8"/>
        </w:rPr>
        <w:t> </w:t>
      </w:r>
      <w:r>
        <w:rPr/>
        <w:t>proračunskih</w:t>
      </w:r>
      <w:r>
        <w:rPr>
          <w:spacing w:val="-7"/>
        </w:rPr>
        <w:t> </w:t>
      </w:r>
      <w:r>
        <w:rPr/>
        <w:t>korisnika</w:t>
      </w:r>
      <w:r>
        <w:rPr>
          <w:spacing w:val="-7"/>
        </w:rPr>
        <w:t> </w:t>
      </w:r>
      <w:r>
        <w:rPr/>
        <w:t>planirani</w:t>
      </w:r>
      <w:r>
        <w:rPr>
          <w:spacing w:val="-8"/>
        </w:rPr>
        <w:t> </w:t>
      </w:r>
      <w:r>
        <w:rPr/>
        <w:t>su</w:t>
      </w:r>
      <w:r>
        <w:rPr>
          <w:spacing w:val="-7"/>
        </w:rPr>
        <w:t> </w:t>
      </w:r>
      <w:r>
        <w:rPr/>
        <w:t>u</w:t>
      </w:r>
      <w:r>
        <w:rPr>
          <w:spacing w:val="-7"/>
        </w:rPr>
        <w:t> </w:t>
      </w:r>
      <w:r>
        <w:rPr/>
        <w:t>iznosu</w:t>
      </w:r>
      <w:r>
        <w:rPr>
          <w:spacing w:val="-10"/>
        </w:rPr>
        <w:t> </w:t>
      </w:r>
      <w:r>
        <w:rPr/>
        <w:t>od</w:t>
      </w:r>
      <w:r>
        <w:rPr>
          <w:spacing w:val="-5"/>
        </w:rPr>
        <w:t> </w:t>
      </w:r>
      <w:r>
        <w:rPr/>
        <w:t>3.452.536,00</w:t>
      </w:r>
      <w:r>
        <w:rPr>
          <w:spacing w:val="-14"/>
        </w:rPr>
        <w:t> </w:t>
      </w:r>
      <w:r>
        <w:rPr/>
        <w:t>EUR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veći</w:t>
      </w:r>
      <w:r>
        <w:rPr>
          <w:spacing w:val="-8"/>
        </w:rPr>
        <w:t> </w:t>
      </w:r>
      <w:r>
        <w:rPr/>
        <w:t>s</w:t>
      </w:r>
      <w:r>
        <w:rPr/>
        <w:t>u</w:t>
      </w:r>
      <w:r>
        <w:rPr/>
        <w:t> za 2,17% u odnosu na važeći plan.</w:t>
      </w:r>
    </w:p>
    <w:p>
      <w:pPr>
        <w:pStyle w:val="BodyText"/>
      </w:pPr>
    </w:p>
    <w:p>
      <w:pPr>
        <w:pStyle w:val="BodyText"/>
        <w:ind w:left="852" w:right="1270"/>
        <w:jc w:val="both"/>
      </w:pPr>
      <w:r>
        <w:rPr/>
        <w:t>Kod</w:t>
      </w:r>
      <w:r>
        <w:rPr>
          <w:spacing w:val="-2"/>
        </w:rPr>
        <w:t> </w:t>
      </w:r>
      <w:r>
        <w:rPr/>
        <w:t>upravnih</w:t>
      </w:r>
      <w:r>
        <w:rPr>
          <w:spacing w:val="-2"/>
        </w:rPr>
        <w:t> </w:t>
      </w:r>
      <w:r>
        <w:rPr/>
        <w:t>odjela</w:t>
      </w:r>
      <w:r>
        <w:rPr>
          <w:spacing w:val="-4"/>
        </w:rPr>
        <w:t> </w:t>
      </w:r>
      <w:r>
        <w:rPr/>
        <w:t>Grada</w:t>
      </w:r>
      <w:r>
        <w:rPr>
          <w:spacing w:val="-2"/>
        </w:rPr>
        <w:t> </w:t>
      </w:r>
      <w:r>
        <w:rPr/>
        <w:t>Labina</w:t>
      </w:r>
      <w:r>
        <w:rPr>
          <w:spacing w:val="-2"/>
        </w:rPr>
        <w:t> </w:t>
      </w:r>
      <w:r>
        <w:rPr/>
        <w:t>povećanje</w:t>
      </w:r>
      <w:r>
        <w:rPr>
          <w:spacing w:val="-4"/>
        </w:rPr>
        <w:t> </w:t>
      </w:r>
      <w:r>
        <w:rPr/>
        <w:t>je</w:t>
      </w:r>
      <w:r>
        <w:rPr>
          <w:spacing w:val="-4"/>
        </w:rPr>
        <w:t> </w:t>
      </w:r>
      <w:r>
        <w:rPr/>
        <w:t>primjetno</w:t>
      </w:r>
      <w:r>
        <w:rPr>
          <w:spacing w:val="-2"/>
        </w:rPr>
        <w:t> </w:t>
      </w:r>
      <w:r>
        <w:rPr/>
        <w:t>kod</w:t>
      </w:r>
      <w:r>
        <w:rPr>
          <w:spacing w:val="-1"/>
        </w:rPr>
        <w:t> </w:t>
      </w:r>
      <w:r>
        <w:rPr/>
        <w:t>Upravnog</w:t>
      </w:r>
      <w:r>
        <w:rPr>
          <w:spacing w:val="-2"/>
        </w:rPr>
        <w:t> </w:t>
      </w:r>
      <w:r>
        <w:rPr/>
        <w:t>odjela</w:t>
      </w:r>
      <w:r>
        <w:rPr>
          <w:spacing w:val="-2"/>
        </w:rPr>
        <w:t> </w:t>
      </w:r>
      <w:r>
        <w:rPr/>
        <w:t>za</w:t>
      </w:r>
      <w:r>
        <w:rPr>
          <w:spacing w:val="-3"/>
        </w:rPr>
        <w:t> </w:t>
      </w:r>
      <w:r>
        <w:rPr/>
        <w:t>financij</w:t>
      </w:r>
      <w:r>
        <w:rPr/>
        <w:t>sko</w:t>
      </w:r>
      <w:r>
        <w:rPr/>
        <w:t> upravljanje i proračun a iznosi 119.000 EUR i evidentirano kod Aktivnosti: Zajednički tro</w:t>
      </w:r>
      <w:r>
        <w:rPr/>
        <w:t>škovi</w:t>
      </w:r>
      <w:r>
        <w:rPr/>
        <w:t> upravnih odjela. Planirano povećanje odnosi se na naknade za prijevoz (4.000 EUR</w:t>
      </w:r>
      <w:r>
        <w:rPr/>
        <w:t>),</w:t>
      </w:r>
      <w:r>
        <w:rPr/>
        <w:t> odvjetničke</w:t>
      </w:r>
      <w:r>
        <w:rPr>
          <w:spacing w:val="-3"/>
        </w:rPr>
        <w:t> </w:t>
      </w:r>
      <w:r>
        <w:rPr/>
        <w:t>usluge</w:t>
      </w:r>
      <w:r>
        <w:rPr>
          <w:spacing w:val="-3"/>
        </w:rPr>
        <w:t> </w:t>
      </w:r>
      <w:r>
        <w:rPr/>
        <w:t>(20.000</w:t>
      </w:r>
      <w:r>
        <w:rPr>
          <w:spacing w:val="-1"/>
        </w:rPr>
        <w:t> </w:t>
      </w:r>
      <w:r>
        <w:rPr/>
        <w:t>EUR),</w:t>
      </w:r>
      <w:r>
        <w:rPr>
          <w:spacing w:val="-1"/>
        </w:rPr>
        <w:t> </w:t>
      </w:r>
      <w:r>
        <w:rPr/>
        <w:t>ostale nespomenute usluge –</w:t>
      </w:r>
      <w:r>
        <w:rPr>
          <w:spacing w:val="-3"/>
        </w:rPr>
        <w:t> </w:t>
      </w:r>
      <w:r>
        <w:rPr/>
        <w:t>1%</w:t>
      </w:r>
      <w:r>
        <w:rPr>
          <w:spacing w:val="-2"/>
        </w:rPr>
        <w:t> </w:t>
      </w:r>
      <w:r>
        <w:rPr/>
        <w:t>provizije porezne</w:t>
      </w:r>
      <w:r>
        <w:rPr>
          <w:spacing w:val="-3"/>
        </w:rPr>
        <w:t> </w:t>
      </w:r>
      <w:r>
        <w:rPr/>
        <w:t>upr</w:t>
      </w:r>
      <w:r>
        <w:rPr/>
        <w:t>ave</w:t>
      </w:r>
      <w:r>
        <w:rPr/>
        <w:t> (20.000 EUR), premije osiguranja (15.000 EUR) i troškova sudskih postupaka (60.000 EUR)</w:t>
      </w:r>
      <w:r>
        <w:rPr/>
        <w:t>.</w:t>
      </w:r>
      <w:r>
        <w:rPr/>
        <w:t> Kod Upravnog odjela za infrastrukturu, investicije i imovinu planirano je povećanje od 82.07</w:t>
      </w:r>
      <w:r>
        <w:rPr/>
        <w:t>7</w:t>
      </w:r>
      <w:r>
        <w:rPr/>
        <w:t> EUR, od čega je:</w:t>
      </w:r>
    </w:p>
    <w:p>
      <w:pPr>
        <w:pStyle w:val="ListParagraph"/>
        <w:numPr>
          <w:ilvl w:val="0"/>
          <w:numId w:val="8"/>
        </w:numPr>
        <w:tabs>
          <w:tab w:pos="1012" w:val="left" w:leader="none"/>
        </w:tabs>
        <w:spacing w:line="252" w:lineRule="exact" w:before="0" w:after="0"/>
        <w:ind w:left="1012" w:right="0" w:hanging="160"/>
        <w:jc w:val="both"/>
        <w:rPr>
          <w:sz w:val="22"/>
        </w:rPr>
      </w:pPr>
      <w:r>
        <w:rPr>
          <w:sz w:val="22"/>
        </w:rPr>
        <w:t>povećanje</w:t>
      </w:r>
      <w:r>
        <w:rPr>
          <w:spacing w:val="18"/>
          <w:sz w:val="22"/>
        </w:rPr>
        <w:t> </w:t>
      </w:r>
      <w:r>
        <w:rPr>
          <w:sz w:val="22"/>
        </w:rPr>
        <w:t>od</w:t>
      </w:r>
      <w:r>
        <w:rPr>
          <w:spacing w:val="18"/>
          <w:sz w:val="22"/>
        </w:rPr>
        <w:t> </w:t>
      </w:r>
      <w:r>
        <w:rPr>
          <w:sz w:val="22"/>
        </w:rPr>
        <w:t>57.328</w:t>
      </w:r>
      <w:r>
        <w:rPr>
          <w:spacing w:val="16"/>
          <w:sz w:val="22"/>
        </w:rPr>
        <w:t> </w:t>
      </w:r>
      <w:r>
        <w:rPr>
          <w:sz w:val="22"/>
        </w:rPr>
        <w:t>EUR</w:t>
      </w:r>
      <w:r>
        <w:rPr>
          <w:spacing w:val="18"/>
          <w:sz w:val="22"/>
        </w:rPr>
        <w:t> </w:t>
      </w:r>
      <w:r>
        <w:rPr>
          <w:sz w:val="22"/>
        </w:rPr>
        <w:t>planirano</w:t>
      </w:r>
      <w:r>
        <w:rPr>
          <w:spacing w:val="18"/>
          <w:sz w:val="22"/>
        </w:rPr>
        <w:t> </w:t>
      </w:r>
      <w:r>
        <w:rPr>
          <w:sz w:val="22"/>
        </w:rPr>
        <w:t>kod</w:t>
      </w:r>
      <w:r>
        <w:rPr>
          <w:spacing w:val="18"/>
          <w:sz w:val="22"/>
        </w:rPr>
        <w:t> </w:t>
      </w:r>
      <w:r>
        <w:rPr>
          <w:sz w:val="22"/>
        </w:rPr>
        <w:t>Programa:</w:t>
      </w:r>
      <w:r>
        <w:rPr>
          <w:spacing w:val="19"/>
          <w:sz w:val="22"/>
        </w:rPr>
        <w:t> </w:t>
      </w:r>
      <w:r>
        <w:rPr>
          <w:sz w:val="22"/>
        </w:rPr>
        <w:t>Izgradnja</w:t>
      </w:r>
      <w:r>
        <w:rPr>
          <w:spacing w:val="19"/>
          <w:sz w:val="22"/>
        </w:rPr>
        <w:t> </w:t>
      </w:r>
      <w:r>
        <w:rPr>
          <w:sz w:val="22"/>
        </w:rPr>
        <w:t>građevina</w:t>
      </w:r>
      <w:r>
        <w:rPr>
          <w:spacing w:val="18"/>
          <w:sz w:val="22"/>
        </w:rPr>
        <w:t> </w:t>
      </w:r>
      <w:r>
        <w:rPr>
          <w:sz w:val="22"/>
        </w:rPr>
        <w:t>javne</w:t>
      </w:r>
      <w:r>
        <w:rPr>
          <w:spacing w:val="18"/>
          <w:sz w:val="22"/>
        </w:rPr>
        <w:t> </w:t>
      </w:r>
      <w:r>
        <w:rPr>
          <w:sz w:val="22"/>
        </w:rPr>
        <w:t>namjene</w:t>
      </w:r>
      <w:r>
        <w:rPr>
          <w:spacing w:val="19"/>
          <w:sz w:val="22"/>
        </w:rPr>
        <w:t> </w:t>
      </w:r>
      <w:r>
        <w:rPr>
          <w:spacing w:val="-10"/>
          <w:sz w:val="22"/>
        </w:rPr>
        <w:t>i</w:t>
      </w:r>
    </w:p>
    <w:p>
      <w:pPr>
        <w:pStyle w:val="BodyText"/>
        <w:spacing w:line="252" w:lineRule="exact"/>
        <w:ind w:left="852"/>
        <w:jc w:val="both"/>
      </w:pPr>
      <w:r>
        <w:rPr/>
        <w:t>odnosi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Projekt</w:t>
      </w:r>
      <w:r>
        <w:rPr>
          <w:spacing w:val="-6"/>
        </w:rPr>
        <w:t> </w:t>
      </w:r>
      <w:r>
        <w:rPr/>
        <w:t>Mine</w:t>
      </w:r>
      <w:r>
        <w:rPr>
          <w:spacing w:val="-2"/>
        </w:rPr>
        <w:t> story;</w:t>
      </w:r>
    </w:p>
    <w:p>
      <w:pPr>
        <w:pStyle w:val="ListParagraph"/>
        <w:numPr>
          <w:ilvl w:val="0"/>
          <w:numId w:val="8"/>
        </w:numPr>
        <w:tabs>
          <w:tab w:pos="997" w:val="left" w:leader="none"/>
        </w:tabs>
        <w:spacing w:line="240" w:lineRule="auto" w:before="2" w:after="0"/>
        <w:ind w:left="852" w:right="1276" w:firstLine="0"/>
        <w:jc w:val="both"/>
        <w:rPr>
          <w:sz w:val="22"/>
        </w:rPr>
      </w:pPr>
      <w:r>
        <w:rPr>
          <w:sz w:val="22"/>
        </w:rPr>
        <w:t>povećanje od 20.749 EUR planirano kod Programa: Održavanje komunalne infrastrukture </w:t>
      </w:r>
      <w:r>
        <w:rPr>
          <w:sz w:val="22"/>
        </w:rPr>
        <w:t>i</w:t>
      </w:r>
      <w:r>
        <w:rPr>
          <w:sz w:val="22"/>
        </w:rPr>
        <w:t> to</w:t>
      </w:r>
      <w:r>
        <w:rPr>
          <w:spacing w:val="38"/>
          <w:sz w:val="22"/>
        </w:rPr>
        <w:t> </w:t>
      </w:r>
      <w:r>
        <w:rPr>
          <w:sz w:val="22"/>
        </w:rPr>
        <w:t>za</w:t>
      </w:r>
      <w:r>
        <w:rPr>
          <w:spacing w:val="35"/>
          <w:sz w:val="22"/>
        </w:rPr>
        <w:t> </w:t>
      </w:r>
      <w:r>
        <w:rPr>
          <w:sz w:val="22"/>
        </w:rPr>
        <w:t>održavanje</w:t>
      </w:r>
      <w:r>
        <w:rPr>
          <w:spacing w:val="35"/>
          <w:sz w:val="22"/>
        </w:rPr>
        <w:t> </w:t>
      </w:r>
      <w:r>
        <w:rPr>
          <w:sz w:val="22"/>
        </w:rPr>
        <w:t>nerazvrstanih</w:t>
      </w:r>
      <w:r>
        <w:rPr>
          <w:spacing w:val="35"/>
          <w:sz w:val="22"/>
        </w:rPr>
        <w:t> </w:t>
      </w:r>
      <w:r>
        <w:rPr>
          <w:sz w:val="22"/>
        </w:rPr>
        <w:t>cesta</w:t>
      </w:r>
      <w:r>
        <w:rPr>
          <w:spacing w:val="36"/>
          <w:sz w:val="22"/>
        </w:rPr>
        <w:t> </w:t>
      </w:r>
      <w:r>
        <w:rPr>
          <w:sz w:val="22"/>
        </w:rPr>
        <w:t>37.285</w:t>
      </w:r>
      <w:r>
        <w:rPr>
          <w:spacing w:val="38"/>
          <w:sz w:val="22"/>
        </w:rPr>
        <w:t> </w:t>
      </w:r>
      <w:r>
        <w:rPr>
          <w:sz w:val="22"/>
        </w:rPr>
        <w:t>EUR,</w:t>
      </w:r>
      <w:r>
        <w:rPr>
          <w:spacing w:val="39"/>
          <w:sz w:val="22"/>
        </w:rPr>
        <w:t> </w:t>
      </w:r>
      <w:r>
        <w:rPr>
          <w:sz w:val="22"/>
        </w:rPr>
        <w:t>za</w:t>
      </w:r>
      <w:r>
        <w:rPr>
          <w:spacing w:val="38"/>
          <w:sz w:val="22"/>
        </w:rPr>
        <w:t> </w:t>
      </w:r>
      <w:r>
        <w:rPr>
          <w:sz w:val="22"/>
        </w:rPr>
        <w:t>održavanje</w:t>
      </w:r>
      <w:r>
        <w:rPr>
          <w:spacing w:val="35"/>
          <w:sz w:val="22"/>
        </w:rPr>
        <w:t> </w:t>
      </w:r>
      <w:r>
        <w:rPr>
          <w:sz w:val="22"/>
        </w:rPr>
        <w:t>javnih</w:t>
      </w:r>
      <w:r>
        <w:rPr>
          <w:spacing w:val="38"/>
          <w:sz w:val="22"/>
        </w:rPr>
        <w:t> </w:t>
      </w:r>
      <w:r>
        <w:rPr>
          <w:sz w:val="22"/>
        </w:rPr>
        <w:t>zelenih</w:t>
      </w:r>
      <w:r>
        <w:rPr>
          <w:spacing w:val="38"/>
          <w:sz w:val="22"/>
        </w:rPr>
        <w:t> </w:t>
      </w:r>
      <w:r>
        <w:rPr>
          <w:sz w:val="22"/>
        </w:rPr>
        <w:t>površina</w:t>
      </w:r>
    </w:p>
    <w:p>
      <w:pPr>
        <w:pStyle w:val="BodyText"/>
        <w:ind w:left="852" w:right="1273"/>
      </w:pPr>
      <w:r>
        <w:rPr/>
        <w:t>25.000 EUR, održavanje javnih površina na kojima nije dopušten promet motornim vozili</w:t>
      </w:r>
      <w:r>
        <w:rPr/>
        <w:t>ma</w:t>
      </w:r>
      <w:r>
        <w:rPr/>
        <w:t> 12.964</w:t>
      </w:r>
      <w:r>
        <w:rPr>
          <w:spacing w:val="9"/>
        </w:rPr>
        <w:t> </w:t>
      </w:r>
      <w:r>
        <w:rPr/>
        <w:t>EUR</w:t>
      </w:r>
      <w:r>
        <w:rPr>
          <w:spacing w:val="14"/>
        </w:rPr>
        <w:t> </w:t>
      </w:r>
      <w:r>
        <w:rPr/>
        <w:t>i</w:t>
      </w:r>
      <w:r>
        <w:rPr>
          <w:spacing w:val="11"/>
        </w:rPr>
        <w:t> </w:t>
      </w:r>
      <w:r>
        <w:rPr/>
        <w:t>održavanje</w:t>
      </w:r>
      <w:r>
        <w:rPr>
          <w:spacing w:val="14"/>
        </w:rPr>
        <w:t> </w:t>
      </w:r>
      <w:r>
        <w:rPr/>
        <w:t>ostale</w:t>
      </w:r>
      <w:r>
        <w:rPr>
          <w:spacing w:val="11"/>
        </w:rPr>
        <w:t> </w:t>
      </w:r>
      <w:r>
        <w:rPr/>
        <w:t>komunalne</w:t>
      </w:r>
      <w:r>
        <w:rPr>
          <w:spacing w:val="12"/>
        </w:rPr>
        <w:t> </w:t>
      </w:r>
      <w:r>
        <w:rPr/>
        <w:t>infrastrukture</w:t>
      </w:r>
      <w:r>
        <w:rPr>
          <w:spacing w:val="12"/>
        </w:rPr>
        <w:t> </w:t>
      </w:r>
      <w:r>
        <w:rPr/>
        <w:t>15.000</w:t>
      </w:r>
      <w:r>
        <w:rPr>
          <w:spacing w:val="12"/>
        </w:rPr>
        <w:t> </w:t>
      </w:r>
      <w:r>
        <w:rPr/>
        <w:t>EUR</w:t>
      </w:r>
      <w:r>
        <w:rPr>
          <w:spacing w:val="12"/>
        </w:rPr>
        <w:t> </w:t>
      </w:r>
      <w:r>
        <w:rPr/>
        <w:t>dok</w:t>
      </w:r>
      <w:r>
        <w:rPr>
          <w:spacing w:val="11"/>
        </w:rPr>
        <w:t> </w:t>
      </w:r>
      <w:r>
        <w:rPr/>
        <w:t>je</w:t>
      </w:r>
      <w:r>
        <w:rPr>
          <w:spacing w:val="12"/>
        </w:rPr>
        <w:t> </w:t>
      </w:r>
      <w:r>
        <w:rPr/>
        <w:t>smanjenje</w:t>
      </w:r>
      <w:r>
        <w:rPr>
          <w:spacing w:val="12"/>
        </w:rPr>
        <w:t> </w:t>
      </w:r>
      <w:r>
        <w:rPr>
          <w:spacing w:val="-5"/>
        </w:rPr>
        <w:t>od</w:t>
      </w:r>
    </w:p>
    <w:p>
      <w:pPr>
        <w:pStyle w:val="BodyText"/>
        <w:spacing w:line="251" w:lineRule="exact"/>
        <w:ind w:left="852"/>
      </w:pPr>
      <w:r>
        <w:rPr/>
        <w:t>69.500</w:t>
      </w:r>
      <w:r>
        <w:rPr>
          <w:spacing w:val="-8"/>
        </w:rPr>
        <w:t> </w:t>
      </w:r>
      <w:r>
        <w:rPr/>
        <w:t>EUR</w:t>
      </w:r>
      <w:r>
        <w:rPr>
          <w:spacing w:val="-5"/>
        </w:rPr>
        <w:t> </w:t>
      </w:r>
      <w:r>
        <w:rPr/>
        <w:t>planirano</w:t>
      </w:r>
      <w:r>
        <w:rPr>
          <w:spacing w:val="-8"/>
        </w:rPr>
        <w:t> </w:t>
      </w:r>
      <w:r>
        <w:rPr/>
        <w:t>za</w:t>
      </w:r>
      <w:r>
        <w:rPr>
          <w:spacing w:val="-5"/>
        </w:rPr>
        <w:t> </w:t>
      </w:r>
      <w:r>
        <w:rPr/>
        <w:t>održavanje</w:t>
      </w:r>
      <w:r>
        <w:rPr>
          <w:spacing w:val="-8"/>
        </w:rPr>
        <w:t> </w:t>
      </w:r>
      <w:r>
        <w:rPr/>
        <w:t>javne</w:t>
      </w:r>
      <w:r>
        <w:rPr>
          <w:spacing w:val="-7"/>
        </w:rPr>
        <w:t> </w:t>
      </w:r>
      <w:r>
        <w:rPr/>
        <w:t>rasvjete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potrošnju</w:t>
      </w:r>
      <w:r>
        <w:rPr>
          <w:spacing w:val="-7"/>
        </w:rPr>
        <w:t> </w:t>
      </w:r>
      <w:r>
        <w:rPr/>
        <w:t>el.</w:t>
      </w:r>
      <w:r>
        <w:rPr>
          <w:spacing w:val="-4"/>
        </w:rPr>
        <w:t> </w:t>
      </w:r>
      <w:r>
        <w:rPr/>
        <w:t>Energije</w:t>
      </w:r>
      <w:r>
        <w:rPr>
          <w:spacing w:val="-5"/>
        </w:rPr>
        <w:t> </w:t>
      </w:r>
      <w:r>
        <w:rPr>
          <w:spacing w:val="-10"/>
        </w:rPr>
        <w:t>i</w:t>
      </w:r>
    </w:p>
    <w:p>
      <w:pPr>
        <w:pStyle w:val="BodyText"/>
        <w:spacing w:line="252" w:lineRule="exact" w:before="2"/>
        <w:ind w:left="852"/>
      </w:pPr>
      <w:r>
        <w:rPr/>
        <w:t>-</w:t>
      </w:r>
      <w:r>
        <w:rPr>
          <w:spacing w:val="56"/>
        </w:rPr>
        <w:t> </w:t>
      </w:r>
      <w:r>
        <w:rPr/>
        <w:t>povećanje</w:t>
      </w:r>
      <w:r>
        <w:rPr>
          <w:spacing w:val="52"/>
        </w:rPr>
        <w:t> </w:t>
      </w:r>
      <w:r>
        <w:rPr/>
        <w:t>od</w:t>
      </w:r>
      <w:r>
        <w:rPr>
          <w:spacing w:val="52"/>
        </w:rPr>
        <w:t> </w:t>
      </w:r>
      <w:r>
        <w:rPr/>
        <w:t>1.500</w:t>
      </w:r>
      <w:r>
        <w:rPr>
          <w:spacing w:val="50"/>
        </w:rPr>
        <w:t> </w:t>
      </w:r>
      <w:r>
        <w:rPr/>
        <w:t>EUR</w:t>
      </w:r>
      <w:r>
        <w:rPr>
          <w:spacing w:val="54"/>
        </w:rPr>
        <w:t> </w:t>
      </w:r>
      <w:r>
        <w:rPr/>
        <w:t>planirano</w:t>
      </w:r>
      <w:r>
        <w:rPr>
          <w:spacing w:val="55"/>
        </w:rPr>
        <w:t> </w:t>
      </w:r>
      <w:r>
        <w:rPr/>
        <w:t>kod</w:t>
      </w:r>
      <w:r>
        <w:rPr>
          <w:spacing w:val="54"/>
        </w:rPr>
        <w:t> </w:t>
      </w:r>
      <w:r>
        <w:rPr/>
        <w:t>Programa:</w:t>
      </w:r>
      <w:r>
        <w:rPr>
          <w:spacing w:val="54"/>
        </w:rPr>
        <w:t> </w:t>
      </w:r>
      <w:r>
        <w:rPr/>
        <w:t>Održavanje</w:t>
      </w:r>
      <w:r>
        <w:rPr>
          <w:spacing w:val="55"/>
        </w:rPr>
        <w:t> </w:t>
      </w:r>
      <w:r>
        <w:rPr/>
        <w:t>stambenih</w:t>
      </w:r>
      <w:r>
        <w:rPr>
          <w:spacing w:val="55"/>
        </w:rPr>
        <w:t> </w:t>
      </w:r>
      <w:r>
        <w:rPr/>
        <w:t>i</w:t>
      </w:r>
      <w:r>
        <w:rPr>
          <w:spacing w:val="54"/>
        </w:rPr>
        <w:t> </w:t>
      </w:r>
      <w:r>
        <w:rPr>
          <w:spacing w:val="-2"/>
        </w:rPr>
        <w:t>poslovnih</w:t>
      </w:r>
    </w:p>
    <w:p>
      <w:pPr>
        <w:pStyle w:val="BodyText"/>
        <w:spacing w:line="252" w:lineRule="exact"/>
        <w:ind w:left="852"/>
        <w:jc w:val="both"/>
      </w:pPr>
      <w:r>
        <w:rPr/>
        <w:t>prostora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5"/>
        </w:rPr>
        <w:t>dr.</w:t>
      </w:r>
    </w:p>
    <w:p>
      <w:pPr>
        <w:pStyle w:val="BodyText"/>
        <w:spacing w:before="1"/>
        <w:ind w:left="852" w:right="1268"/>
        <w:jc w:val="both"/>
      </w:pPr>
      <w:r>
        <w:rPr/>
        <w:t>Povećanje od 126.406 EUR evidentirano je kod UO za gospodarstvo, EU projekte, stratešk</w:t>
      </w:r>
      <w:r>
        <w:rPr/>
        <w:t>o</w:t>
      </w:r>
      <w:r>
        <w:rPr/>
        <w:t> planiranje i razvoj i to kod Programa: Jačanje gospodarstva u iznosu od 2.536 EUR, </w:t>
      </w:r>
      <w:r>
        <w:rPr/>
        <w:t>kod</w:t>
      </w:r>
      <w:r>
        <w:rPr/>
        <w:t> Programa: Upravljanje EU projektima 129.220 EUR i kod Programa: Inicijativa za Labin be</w:t>
      </w:r>
      <w:r>
        <w:rPr/>
        <w:t>z</w:t>
      </w:r>
      <w:r>
        <w:rPr/>
        <w:t> plastike 400 EUR, dok je smanjenje planirano kod Programa: Upravljanje projekti</w:t>
      </w:r>
      <w:r>
        <w:rPr/>
        <w:t>ma</w:t>
      </w:r>
      <w:r>
        <w:rPr/>
        <w:t> financiranim iz nacionalnih sredstava u iznosu od 5.750 EUR.</w:t>
      </w:r>
    </w:p>
    <w:p>
      <w:pPr>
        <w:pStyle w:val="BodyText"/>
        <w:ind w:left="852" w:right="1272"/>
        <w:jc w:val="both"/>
      </w:pPr>
      <w:r>
        <w:rPr/>
        <w:t>Manje korekcije su izvršene kod UO za poslove Gradonačelnika, Gradskog vijeća i op</w:t>
      </w:r>
      <w:r>
        <w:rPr/>
        <w:t>će</w:t>
      </w:r>
      <w:r>
        <w:rPr/>
        <w:t> poslove</w:t>
      </w:r>
      <w:r>
        <w:rPr>
          <w:spacing w:val="-16"/>
        </w:rPr>
        <w:t> </w:t>
      </w:r>
      <w:r>
        <w:rPr/>
        <w:t>,</w:t>
      </w:r>
      <w:r>
        <w:rPr>
          <w:spacing w:val="-12"/>
        </w:rPr>
        <w:t> </w:t>
      </w:r>
      <w:r>
        <w:rPr/>
        <w:t>UO</w:t>
      </w:r>
      <w:r>
        <w:rPr>
          <w:spacing w:val="-12"/>
        </w:rPr>
        <w:t> </w:t>
      </w:r>
      <w:r>
        <w:rPr/>
        <w:t>za</w:t>
      </w:r>
      <w:r>
        <w:rPr>
          <w:spacing w:val="-16"/>
        </w:rPr>
        <w:t> </w:t>
      </w:r>
      <w:r>
        <w:rPr/>
        <w:t>prostorno</w:t>
      </w:r>
      <w:r>
        <w:rPr>
          <w:spacing w:val="-13"/>
        </w:rPr>
        <w:t> </w:t>
      </w:r>
      <w:r>
        <w:rPr/>
        <w:t>planiranje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izdavanje</w:t>
      </w:r>
      <w:r>
        <w:rPr>
          <w:spacing w:val="-14"/>
        </w:rPr>
        <w:t> </w:t>
      </w:r>
      <w:r>
        <w:rPr/>
        <w:t>akata</w:t>
      </w:r>
      <w:r>
        <w:rPr>
          <w:spacing w:val="-13"/>
        </w:rPr>
        <w:t> </w:t>
      </w:r>
      <w:r>
        <w:rPr/>
        <w:t>za</w:t>
      </w:r>
      <w:r>
        <w:rPr>
          <w:spacing w:val="-16"/>
        </w:rPr>
        <w:t> </w:t>
      </w:r>
      <w:r>
        <w:rPr/>
        <w:t>gradnju,</w:t>
      </w:r>
      <w:r>
        <w:rPr>
          <w:spacing w:val="34"/>
        </w:rPr>
        <w:t> </w:t>
      </w:r>
      <w:r>
        <w:rPr/>
        <w:t>UO</w:t>
      </w:r>
      <w:r>
        <w:rPr>
          <w:spacing w:val="-12"/>
        </w:rPr>
        <w:t> </w:t>
      </w:r>
      <w:r>
        <w:rPr/>
        <w:t>za</w:t>
      </w:r>
      <w:r>
        <w:rPr>
          <w:spacing w:val="-16"/>
        </w:rPr>
        <w:t> </w:t>
      </w:r>
      <w:r>
        <w:rPr/>
        <w:t>društvene</w:t>
      </w:r>
      <w:r>
        <w:rPr>
          <w:spacing w:val="-15"/>
        </w:rPr>
        <w:t> </w:t>
      </w:r>
      <w:r>
        <w:rPr/>
        <w:t>djelatno</w:t>
      </w:r>
      <w:r>
        <w:rPr/>
        <w:t>sti</w:t>
      </w:r>
      <w:r>
        <w:rPr/>
        <w:t> kao i kod proračunskih korisnika a smanjenje ili povećanje planiranih rashoda detaljnije j</w:t>
      </w:r>
      <w:r>
        <w:rPr/>
        <w:t>e</w:t>
      </w:r>
      <w:r>
        <w:rPr/>
        <w:t> objašnjeno kroz obrazloženje koje su dali Upravni odjeli u posebnom dijelu uključujući </w:t>
      </w:r>
      <w:r>
        <w:rPr/>
        <w:t>i</w:t>
      </w:r>
      <w:r>
        <w:rPr/>
        <w:t> proračunske korisnike.</w:t>
      </w:r>
    </w:p>
    <w:p>
      <w:pPr>
        <w:spacing w:before="253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6</w:t>
      </w:r>
      <w:r>
        <w:rPr>
          <w:sz w:val="22"/>
        </w:rPr>
        <w:t>.</w:t>
      </w:r>
      <w:r>
        <w:rPr>
          <w:spacing w:val="-5"/>
          <w:sz w:val="22"/>
        </w:rPr>
        <w:t> </w:t>
      </w:r>
      <w:r>
        <w:rPr>
          <w:b/>
          <w:sz w:val="22"/>
        </w:rPr>
        <w:t>Materijalni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po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podskupinama</w:t>
      </w:r>
    </w:p>
    <w:p>
      <w:pPr>
        <w:pStyle w:val="Heading5"/>
        <w:spacing w:before="1"/>
        <w:ind w:left="262" w:right="1273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0"/>
        <w:gridCol w:w="2993"/>
        <w:gridCol w:w="1404"/>
        <w:gridCol w:w="1560"/>
        <w:gridCol w:w="1553"/>
      </w:tblGrid>
      <w:tr>
        <w:trPr>
          <w:trHeight w:val="460" w:hRule="atLeast"/>
        </w:trPr>
        <w:tc>
          <w:tcPr>
            <w:tcW w:w="1550" w:type="dxa"/>
          </w:tcPr>
          <w:p>
            <w:pPr>
              <w:pStyle w:val="TableParagraph"/>
              <w:spacing w:line="230" w:lineRule="exact"/>
              <w:ind w:left="280" w:hanging="17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PODSKUPIN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KONTA 32</w:t>
            </w:r>
          </w:p>
        </w:tc>
        <w:tc>
          <w:tcPr>
            <w:tcW w:w="2993" w:type="dxa"/>
          </w:tcPr>
          <w:p>
            <w:pPr>
              <w:pStyle w:val="TableParagraph"/>
              <w:spacing w:line="229" w:lineRule="exact"/>
              <w:ind w:left="8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left="427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left="13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ind w:left="16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left="22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321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Naknade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troškova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zaposlenima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516.724,00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-22.968,00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493.756,00</w:t>
            </w:r>
          </w:p>
        </w:tc>
      </w:tr>
      <w:tr>
        <w:trPr>
          <w:trHeight w:val="229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materijal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energiju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1.786.730,00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-21.882,00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1.764.848,00</w:t>
            </w:r>
          </w:p>
        </w:tc>
      </w:tr>
      <w:tr>
        <w:trPr>
          <w:trHeight w:val="230" w:hRule="atLeast"/>
        </w:trPr>
        <w:tc>
          <w:tcPr>
            <w:tcW w:w="1550" w:type="dxa"/>
          </w:tcPr>
          <w:p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2993" w:type="dxa"/>
          </w:tcPr>
          <w:p>
            <w:pPr>
              <w:pStyle w:val="TableParagraph"/>
              <w:spacing w:line="210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usluge</w:t>
            </w:r>
          </w:p>
        </w:tc>
        <w:tc>
          <w:tcPr>
            <w:tcW w:w="140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5.019.715,00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322.337,00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5.342.052,00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1910" w:h="16840"/>
          <w:pgMar w:header="0" w:footer="1049" w:top="1320" w:bottom="1497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0"/>
        <w:gridCol w:w="2993"/>
        <w:gridCol w:w="1404"/>
        <w:gridCol w:w="1560"/>
        <w:gridCol w:w="1553"/>
      </w:tblGrid>
      <w:tr>
        <w:trPr>
          <w:trHeight w:val="460" w:hRule="atLeast"/>
        </w:trPr>
        <w:tc>
          <w:tcPr>
            <w:tcW w:w="1550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324</w:t>
            </w:r>
          </w:p>
        </w:tc>
        <w:tc>
          <w:tcPr>
            <w:tcW w:w="2993" w:type="dxa"/>
          </w:tcPr>
          <w:p>
            <w:pPr>
              <w:pStyle w:val="TableParagraph"/>
              <w:spacing w:line="229" w:lineRule="exact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Naknade</w:t>
            </w:r>
            <w:r>
              <w:rPr>
                <w:spacing w:val="39"/>
                <w:sz w:val="20"/>
              </w:rPr>
              <w:t>  </w:t>
            </w:r>
            <w:r>
              <w:rPr>
                <w:sz w:val="20"/>
              </w:rPr>
              <w:t>troškova</w:t>
            </w:r>
            <w:r>
              <w:rPr>
                <w:spacing w:val="39"/>
                <w:sz w:val="20"/>
              </w:rPr>
              <w:t>  </w:t>
            </w:r>
            <w:r>
              <w:rPr>
                <w:spacing w:val="-2"/>
                <w:sz w:val="20"/>
              </w:rPr>
              <w:t>osobama</w:t>
            </w:r>
          </w:p>
          <w:p>
            <w:pPr>
              <w:pStyle w:val="TableParagraph"/>
              <w:spacing w:before="1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izvan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radnog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odnosa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35.150,00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1.251,00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36.401,00</w:t>
            </w:r>
          </w:p>
        </w:tc>
      </w:tr>
      <w:tr>
        <w:trPr>
          <w:trHeight w:val="457" w:hRule="atLeast"/>
        </w:trPr>
        <w:tc>
          <w:tcPr>
            <w:tcW w:w="1550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329</w:t>
            </w:r>
          </w:p>
        </w:tc>
        <w:tc>
          <w:tcPr>
            <w:tcW w:w="2993" w:type="dxa"/>
          </w:tcPr>
          <w:p>
            <w:pPr>
              <w:pStyle w:val="TableParagraph"/>
              <w:tabs>
                <w:tab w:pos="848" w:val="left" w:leader="none"/>
                <w:tab w:pos="2222" w:val="left" w:leader="none"/>
              </w:tabs>
              <w:spacing w:line="228" w:lineRule="exact"/>
              <w:ind w:left="108" w:right="1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Ostali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nespomenuti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rashod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2"/>
                <w:sz w:val="20"/>
              </w:rPr>
              <w:t> poslovanja</w:t>
            </w:r>
          </w:p>
        </w:tc>
        <w:tc>
          <w:tcPr>
            <w:tcW w:w="1404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425.768,00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98.731,00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524.499,00</w:t>
            </w:r>
          </w:p>
        </w:tc>
      </w:tr>
      <w:tr>
        <w:trPr>
          <w:trHeight w:val="232" w:hRule="atLeast"/>
        </w:trPr>
        <w:tc>
          <w:tcPr>
            <w:tcW w:w="155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993" w:type="dxa"/>
          </w:tcPr>
          <w:p>
            <w:pPr>
              <w:pStyle w:val="TableParagraph"/>
              <w:spacing w:line="212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SVEUKUPNO:</w:t>
            </w:r>
          </w:p>
        </w:tc>
        <w:tc>
          <w:tcPr>
            <w:tcW w:w="1404" w:type="dxa"/>
          </w:tcPr>
          <w:p>
            <w:pPr>
              <w:pStyle w:val="TableParagraph"/>
              <w:spacing w:line="212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7.784.087,00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12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377.469,00</w:t>
            </w:r>
          </w:p>
        </w:tc>
        <w:tc>
          <w:tcPr>
            <w:tcW w:w="1553" w:type="dxa"/>
          </w:tcPr>
          <w:p>
            <w:pPr>
              <w:pStyle w:val="TableParagraph"/>
              <w:spacing w:line="212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8.161.556,00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9"/>
        <w:rPr>
          <w:b/>
        </w:rPr>
      </w:pPr>
    </w:p>
    <w:p>
      <w:pPr>
        <w:pStyle w:val="Heading6"/>
        <w:spacing w:before="1"/>
        <w:ind w:left="852"/>
      </w:pPr>
      <w:r>
        <w:rPr/>
        <w:t>Financijski</w:t>
      </w:r>
      <w:r>
        <w:rPr>
          <w:spacing w:val="-6"/>
        </w:rPr>
        <w:t> </w:t>
      </w:r>
      <w:r>
        <w:rPr>
          <w:spacing w:val="-2"/>
        </w:rPr>
        <w:t>rashodi</w:t>
      </w:r>
    </w:p>
    <w:p>
      <w:pPr>
        <w:pStyle w:val="BodyText"/>
        <w:rPr>
          <w:b/>
        </w:rPr>
      </w:pPr>
    </w:p>
    <w:p>
      <w:pPr>
        <w:pStyle w:val="BodyText"/>
        <w:ind w:left="852" w:right="1269"/>
        <w:jc w:val="both"/>
      </w:pPr>
      <w:r>
        <w:rPr/>
        <w:t>Financijski</w:t>
      </w:r>
      <w:r>
        <w:rPr>
          <w:spacing w:val="-11"/>
        </w:rPr>
        <w:t> </w:t>
      </w:r>
      <w:r>
        <w:rPr/>
        <w:t>rashodi</w:t>
      </w:r>
      <w:r>
        <w:rPr>
          <w:spacing w:val="-11"/>
        </w:rPr>
        <w:t> </w:t>
      </w:r>
      <w:r>
        <w:rPr/>
        <w:t>planirani</w:t>
      </w:r>
      <w:r>
        <w:rPr>
          <w:spacing w:val="-11"/>
        </w:rPr>
        <w:t> </w:t>
      </w:r>
      <w:r>
        <w:rPr/>
        <w:t>su</w:t>
      </w:r>
      <w:r>
        <w:rPr>
          <w:spacing w:val="-10"/>
        </w:rPr>
        <w:t> </w:t>
      </w:r>
      <w:r>
        <w:rPr/>
        <w:t>u</w:t>
      </w:r>
      <w:r>
        <w:rPr>
          <w:spacing w:val="-10"/>
        </w:rPr>
        <w:t> </w:t>
      </w:r>
      <w:r>
        <w:rPr/>
        <w:t>iznosu</w:t>
      </w:r>
      <w:r>
        <w:rPr>
          <w:spacing w:val="-10"/>
        </w:rPr>
        <w:t> </w:t>
      </w:r>
      <w:r>
        <w:rPr/>
        <w:t>od</w:t>
      </w:r>
      <w:r>
        <w:rPr>
          <w:spacing w:val="-11"/>
        </w:rPr>
        <w:t> </w:t>
      </w:r>
      <w:r>
        <w:rPr/>
        <w:t>139.120,00</w:t>
      </w:r>
      <w:r>
        <w:rPr>
          <w:spacing w:val="-11"/>
        </w:rPr>
        <w:t> </w:t>
      </w:r>
      <w:r>
        <w:rPr/>
        <w:t>EUR,</w:t>
      </w:r>
      <w:r>
        <w:rPr>
          <w:spacing w:val="-9"/>
        </w:rPr>
        <w:t> </w:t>
      </w:r>
      <w:r>
        <w:rPr/>
        <w:t>te</w:t>
      </w:r>
      <w:r>
        <w:rPr>
          <w:spacing w:val="-10"/>
        </w:rPr>
        <w:t> </w:t>
      </w:r>
      <w:r>
        <w:rPr/>
        <w:t>su</w:t>
      </w:r>
      <w:r>
        <w:rPr>
          <w:spacing w:val="-13"/>
        </w:rPr>
        <w:t> </w:t>
      </w:r>
      <w:r>
        <w:rPr/>
        <w:t>u</w:t>
      </w:r>
      <w:r>
        <w:rPr>
          <w:spacing w:val="-10"/>
        </w:rPr>
        <w:t> </w:t>
      </w:r>
      <w:r>
        <w:rPr/>
        <w:t>odnosu</w:t>
      </w:r>
      <w:r>
        <w:rPr>
          <w:spacing w:val="-10"/>
        </w:rPr>
        <w:t> </w:t>
      </w:r>
      <w:r>
        <w:rPr/>
        <w:t>na</w:t>
      </w:r>
      <w:r>
        <w:rPr>
          <w:spacing w:val="-11"/>
        </w:rPr>
        <w:t> </w:t>
      </w:r>
      <w:r>
        <w:rPr/>
        <w:t>prethodni</w:t>
      </w:r>
      <w:r>
        <w:rPr>
          <w:spacing w:val="-11"/>
        </w:rPr>
        <w:t> </w:t>
      </w:r>
      <w:r>
        <w:rPr/>
        <w:t>pl</w:t>
      </w:r>
      <w:r>
        <w:rPr/>
        <w:t>an</w:t>
      </w:r>
      <w:r>
        <w:rPr/>
        <w:t> umanjeni za 18,22% odnosno za 31.000 EUR. Smanjenje je planirano u Upravnom odjelu </w:t>
      </w:r>
      <w:r>
        <w:rPr/>
        <w:t>za</w:t>
      </w:r>
      <w:r>
        <w:rPr/>
        <w:t> financijsko upravljanje i proračun i odnosi se na smanjenje kamata za primljene kredite </w:t>
      </w:r>
      <w:r>
        <w:rPr/>
        <w:t>i</w:t>
      </w:r>
      <w:r>
        <w:rPr/>
        <w:t> zajmove</w:t>
      </w:r>
      <w:r>
        <w:rPr>
          <w:spacing w:val="-11"/>
        </w:rPr>
        <w:t> </w:t>
      </w:r>
      <w:r>
        <w:rPr/>
        <w:t>od</w:t>
      </w:r>
      <w:r>
        <w:rPr>
          <w:spacing w:val="-13"/>
        </w:rPr>
        <w:t> </w:t>
      </w:r>
      <w:r>
        <w:rPr/>
        <w:t>kreditnih</w:t>
      </w:r>
      <w:r>
        <w:rPr>
          <w:spacing w:val="-11"/>
        </w:rPr>
        <w:t> </w:t>
      </w:r>
      <w:r>
        <w:rPr/>
        <w:t>institucija</w:t>
      </w:r>
      <w:r>
        <w:rPr>
          <w:spacing w:val="-13"/>
        </w:rPr>
        <w:t> </w:t>
      </w:r>
      <w:r>
        <w:rPr/>
        <w:t>izvan</w:t>
      </w:r>
      <w:r>
        <w:rPr>
          <w:spacing w:val="-13"/>
        </w:rPr>
        <w:t> </w:t>
      </w:r>
      <w:r>
        <w:rPr/>
        <w:t>javnog</w:t>
      </w:r>
      <w:r>
        <w:rPr>
          <w:spacing w:val="-13"/>
        </w:rPr>
        <w:t> </w:t>
      </w:r>
      <w:r>
        <w:rPr/>
        <w:t>sektora</w:t>
      </w:r>
      <w:r>
        <w:rPr>
          <w:spacing w:val="-11"/>
        </w:rPr>
        <w:t> </w:t>
      </w:r>
      <w:r>
        <w:rPr/>
        <w:t>u</w:t>
      </w:r>
      <w:r>
        <w:rPr>
          <w:spacing w:val="-11"/>
        </w:rPr>
        <w:t> </w:t>
      </w:r>
      <w:r>
        <w:rPr/>
        <w:t>iznosu</w:t>
      </w:r>
      <w:r>
        <w:rPr>
          <w:spacing w:val="-13"/>
        </w:rPr>
        <w:t> </w:t>
      </w:r>
      <w:r>
        <w:rPr/>
        <w:t>od</w:t>
      </w:r>
      <w:r>
        <w:rPr>
          <w:spacing w:val="-13"/>
        </w:rPr>
        <w:t> </w:t>
      </w:r>
      <w:r>
        <w:rPr/>
        <w:t>33.000</w:t>
      </w:r>
      <w:r>
        <w:rPr>
          <w:spacing w:val="-13"/>
        </w:rPr>
        <w:t> </w:t>
      </w:r>
      <w:r>
        <w:rPr/>
        <w:t>EUR</w:t>
      </w:r>
      <w:r>
        <w:rPr>
          <w:spacing w:val="-11"/>
        </w:rPr>
        <w:t> </w:t>
      </w:r>
      <w:r>
        <w:rPr/>
        <w:t>dok</w:t>
      </w:r>
      <w:r>
        <w:rPr>
          <w:spacing w:val="-12"/>
        </w:rPr>
        <w:t> </w:t>
      </w:r>
      <w:r>
        <w:rPr/>
        <w:t>je</w:t>
      </w:r>
      <w:r>
        <w:rPr>
          <w:spacing w:val="-13"/>
        </w:rPr>
        <w:t> </w:t>
      </w:r>
      <w:r>
        <w:rPr/>
        <w:t>povećanj</w:t>
      </w:r>
      <w:r>
        <w:rPr/>
        <w:t>e</w:t>
      </w:r>
      <w:r>
        <w:rPr/>
        <w:t> od 2.000 EUR planirano za bankarske usluge i usluge platnog prometa.</w:t>
      </w:r>
    </w:p>
    <w:p>
      <w:pPr>
        <w:pStyle w:val="BodyText"/>
        <w:spacing w:before="1"/>
      </w:pPr>
    </w:p>
    <w:p>
      <w:pPr>
        <w:pStyle w:val="Heading6"/>
        <w:ind w:left="852"/>
        <w:jc w:val="left"/>
      </w:pPr>
      <w:r>
        <w:rPr>
          <w:spacing w:val="-2"/>
        </w:rPr>
        <w:t>Subvencije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2" w:right="1278"/>
        <w:jc w:val="both"/>
      </w:pPr>
      <w:r>
        <w:rPr/>
        <w:t>Rashodi za subvencije planirani su u iznosu od 124.854,00 EUR i uvećani</w:t>
      </w:r>
      <w:r>
        <w:rPr>
          <w:spacing w:val="40"/>
        </w:rPr>
        <w:t> </w:t>
      </w:r>
      <w:r>
        <w:rPr/>
        <w:t>su u odnosu </w:t>
      </w:r>
      <w:r>
        <w:rPr/>
        <w:t>na</w:t>
      </w:r>
      <w:r>
        <w:rPr/>
        <w:t> važeći plan za 2.000,00 EUR ili 1,63 %.</w:t>
      </w:r>
    </w:p>
    <w:p>
      <w:pPr>
        <w:pStyle w:val="BodyText"/>
        <w:ind w:left="852" w:right="1272"/>
        <w:jc w:val="both"/>
      </w:pPr>
      <w:r>
        <w:rPr/>
        <w:t>Povećanje</w:t>
      </w:r>
      <w:r>
        <w:rPr>
          <w:spacing w:val="-15"/>
        </w:rPr>
        <w:t> </w:t>
      </w:r>
      <w:r>
        <w:rPr/>
        <w:t>je</w:t>
      </w:r>
      <w:r>
        <w:rPr>
          <w:spacing w:val="-14"/>
        </w:rPr>
        <w:t> </w:t>
      </w:r>
      <w:r>
        <w:rPr/>
        <w:t>planirano</w:t>
      </w:r>
      <w:r>
        <w:rPr>
          <w:spacing w:val="-14"/>
        </w:rPr>
        <w:t> </w:t>
      </w:r>
      <w:r>
        <w:rPr/>
        <w:t>u</w:t>
      </w:r>
      <w:r>
        <w:rPr>
          <w:spacing w:val="-16"/>
        </w:rPr>
        <w:t> </w:t>
      </w:r>
      <w:r>
        <w:rPr/>
        <w:t>Upravnom</w:t>
      </w:r>
      <w:r>
        <w:rPr>
          <w:spacing w:val="-13"/>
        </w:rPr>
        <w:t> </w:t>
      </w:r>
      <w:r>
        <w:rPr/>
        <w:t>odjelu</w:t>
      </w:r>
      <w:r>
        <w:rPr>
          <w:spacing w:val="-12"/>
        </w:rPr>
        <w:t> </w:t>
      </w:r>
      <w:r>
        <w:rPr/>
        <w:t>za</w:t>
      </w:r>
      <w:r>
        <w:rPr>
          <w:spacing w:val="-13"/>
        </w:rPr>
        <w:t> </w:t>
      </w:r>
      <w:r>
        <w:rPr/>
        <w:t>poslove</w:t>
      </w:r>
      <w:r>
        <w:rPr>
          <w:spacing w:val="-14"/>
        </w:rPr>
        <w:t> </w:t>
      </w:r>
      <w:r>
        <w:rPr/>
        <w:t>Gradonačelnika,</w:t>
      </w:r>
      <w:r>
        <w:rPr>
          <w:spacing w:val="-13"/>
        </w:rPr>
        <w:t> </w:t>
      </w:r>
      <w:r>
        <w:rPr/>
        <w:t>Gradskog</w:t>
      </w:r>
      <w:r>
        <w:rPr>
          <w:spacing w:val="-12"/>
        </w:rPr>
        <w:t> </w:t>
      </w:r>
      <w:r>
        <w:rPr/>
        <w:t>vijeća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op</w:t>
      </w:r>
      <w:r>
        <w:rPr/>
        <w:t>će</w:t>
      </w:r>
      <w:r>
        <w:rPr/>
        <w:t> poslove u iznosu od 5.500 EUR i odnosi se na povećanje subvencije poljoprivrednicima </w:t>
      </w:r>
      <w:r>
        <w:rPr/>
        <w:t>i</w:t>
      </w:r>
      <w:r>
        <w:rPr/>
        <w:t> obrtnicima</w:t>
      </w:r>
      <w:r>
        <w:rPr>
          <w:spacing w:val="-16"/>
        </w:rPr>
        <w:t> </w:t>
      </w:r>
      <w:r>
        <w:rPr/>
        <w:t>u</w:t>
      </w:r>
      <w:r>
        <w:rPr>
          <w:spacing w:val="-15"/>
        </w:rPr>
        <w:t> </w:t>
      </w:r>
      <w:r>
        <w:rPr/>
        <w:t>iznosu</w:t>
      </w:r>
      <w:r>
        <w:rPr>
          <w:spacing w:val="-15"/>
        </w:rPr>
        <w:t> </w:t>
      </w:r>
      <w:r>
        <w:rPr/>
        <w:t>od</w:t>
      </w:r>
      <w:r>
        <w:rPr>
          <w:spacing w:val="-16"/>
        </w:rPr>
        <w:t> </w:t>
      </w:r>
      <w:r>
        <w:rPr/>
        <w:t>8.000</w:t>
      </w:r>
      <w:r>
        <w:rPr>
          <w:spacing w:val="-15"/>
        </w:rPr>
        <w:t> </w:t>
      </w:r>
      <w:r>
        <w:rPr/>
        <w:t>EUR</w:t>
      </w:r>
      <w:r>
        <w:rPr>
          <w:spacing w:val="-15"/>
        </w:rPr>
        <w:t> </w:t>
      </w:r>
      <w:r>
        <w:rPr/>
        <w:t>dok</w:t>
      </w:r>
      <w:r>
        <w:rPr>
          <w:spacing w:val="-15"/>
        </w:rPr>
        <w:t> </w:t>
      </w:r>
      <w:r>
        <w:rPr/>
        <w:t>je</w:t>
      </w:r>
      <w:r>
        <w:rPr>
          <w:spacing w:val="-16"/>
        </w:rPr>
        <w:t> </w:t>
      </w:r>
      <w:r>
        <w:rPr/>
        <w:t>smanjenje</w:t>
      </w:r>
      <w:r>
        <w:rPr>
          <w:spacing w:val="-15"/>
        </w:rPr>
        <w:t> </w:t>
      </w:r>
      <w:r>
        <w:rPr/>
        <w:t>od</w:t>
      </w:r>
      <w:r>
        <w:rPr>
          <w:spacing w:val="-15"/>
        </w:rPr>
        <w:t> </w:t>
      </w:r>
      <w:r>
        <w:rPr/>
        <w:t>2.500</w:t>
      </w:r>
      <w:r>
        <w:rPr>
          <w:spacing w:val="-16"/>
        </w:rPr>
        <w:t> </w:t>
      </w:r>
      <w:r>
        <w:rPr/>
        <w:t>EUR</w:t>
      </w:r>
      <w:r>
        <w:rPr>
          <w:spacing w:val="-15"/>
        </w:rPr>
        <w:t> </w:t>
      </w:r>
      <w:r>
        <w:rPr/>
        <w:t>evidentirano</w:t>
      </w:r>
      <w:r>
        <w:rPr>
          <w:spacing w:val="-15"/>
        </w:rPr>
        <w:t> </w:t>
      </w:r>
      <w:r>
        <w:rPr/>
        <w:t>kod</w:t>
      </w:r>
      <w:r>
        <w:rPr>
          <w:spacing w:val="-15"/>
        </w:rPr>
        <w:t> </w:t>
      </w:r>
      <w:r>
        <w:rPr/>
        <w:t>subvencij</w:t>
      </w:r>
      <w:r>
        <w:rPr/>
        <w:t>a</w:t>
      </w:r>
      <w:r>
        <w:rPr/>
        <w:t> trgovačkim društvima i zadrugama izvan javnog sektora.</w:t>
      </w:r>
    </w:p>
    <w:p>
      <w:pPr>
        <w:pStyle w:val="BodyText"/>
        <w:ind w:left="852" w:right="1276"/>
        <w:jc w:val="both"/>
      </w:pPr>
      <w:r>
        <w:rPr/>
        <w:t>Isto tako, smanjenje subvencije poljoprivrednicima i obrtnicima u iznosu od 3.500 EU</w:t>
      </w:r>
      <w:r>
        <w:rPr/>
        <w:t>R</w:t>
      </w:r>
      <w:r>
        <w:rPr/>
        <w:t> planirano je u Upravnom odjelu za društvene djelatnosti kod Aktivnosti: Sufinanciranj</w:t>
      </w:r>
      <w:r>
        <w:rPr/>
        <w:t>e</w:t>
      </w:r>
      <w:r>
        <w:rPr/>
        <w:t> predškolske aktivnosti.</w:t>
      </w:r>
    </w:p>
    <w:p>
      <w:pPr>
        <w:pStyle w:val="BodyText"/>
      </w:pPr>
    </w:p>
    <w:p>
      <w:pPr>
        <w:pStyle w:val="Heading6"/>
        <w:ind w:left="852"/>
        <w:jc w:val="left"/>
      </w:pPr>
      <w:r>
        <w:rPr/>
        <w:t>Pomoći</w:t>
      </w:r>
      <w:r>
        <w:rPr>
          <w:spacing w:val="-3"/>
        </w:rPr>
        <w:t> </w:t>
      </w:r>
      <w:r>
        <w:rPr/>
        <w:t>dane</w:t>
      </w:r>
      <w:r>
        <w:rPr>
          <w:spacing w:val="-6"/>
        </w:rPr>
        <w:t> </w:t>
      </w:r>
      <w:r>
        <w:rPr/>
        <w:t>u</w:t>
      </w:r>
      <w:r>
        <w:rPr>
          <w:spacing w:val="-6"/>
        </w:rPr>
        <w:t> </w:t>
      </w:r>
      <w:r>
        <w:rPr/>
        <w:t>inozemstvo</w:t>
      </w:r>
      <w:r>
        <w:rPr>
          <w:spacing w:val="-6"/>
        </w:rPr>
        <w:t> </w:t>
      </w:r>
      <w:r>
        <w:rPr/>
        <w:t>i</w:t>
      </w:r>
      <w:r>
        <w:rPr>
          <w:spacing w:val="-2"/>
        </w:rPr>
        <w:t> </w:t>
      </w:r>
      <w:r>
        <w:rPr/>
        <w:t>unutar</w:t>
      </w:r>
      <w:r>
        <w:rPr>
          <w:spacing w:val="-3"/>
        </w:rPr>
        <w:t> </w:t>
      </w:r>
      <w:r>
        <w:rPr/>
        <w:t>općeg</w:t>
      </w:r>
      <w:r>
        <w:rPr>
          <w:spacing w:val="-5"/>
        </w:rPr>
        <w:t> </w:t>
      </w:r>
      <w:r>
        <w:rPr>
          <w:spacing w:val="-2"/>
        </w:rPr>
        <w:t>proračuna</w:t>
      </w:r>
    </w:p>
    <w:p>
      <w:pPr>
        <w:pStyle w:val="BodyText"/>
        <w:spacing w:before="251"/>
        <w:ind w:left="852" w:right="1276"/>
        <w:jc w:val="both"/>
      </w:pPr>
      <w:r>
        <w:rPr/>
        <w:t>U okviru ove skupine planirana sredstva iznose 380.366,00 EUR i uvećana su za 9,81% il</w:t>
      </w:r>
      <w:r>
        <w:rPr/>
        <w:t>i</w:t>
      </w:r>
      <w:r>
        <w:rPr/>
        <w:t> 33.966,00 EUR u odnosu na važeći plan</w:t>
      </w:r>
      <w:r>
        <w:rPr>
          <w:color w:val="ED0000"/>
        </w:rPr>
        <w:t>.</w:t>
      </w:r>
    </w:p>
    <w:p>
      <w:pPr>
        <w:pStyle w:val="BodyText"/>
        <w:spacing w:before="1"/>
        <w:ind w:left="852"/>
        <w:jc w:val="both"/>
      </w:pPr>
      <w:r>
        <w:rPr>
          <w:u w:val="single"/>
        </w:rPr>
        <w:t>Pomoći</w:t>
      </w:r>
      <w:r>
        <w:rPr>
          <w:spacing w:val="-4"/>
          <w:u w:val="single"/>
        </w:rPr>
        <w:t> </w:t>
      </w:r>
      <w:r>
        <w:rPr>
          <w:u w:val="single"/>
        </w:rPr>
        <w:t>međunarodnim</w:t>
      </w:r>
      <w:r>
        <w:rPr>
          <w:spacing w:val="-1"/>
          <w:u w:val="single"/>
        </w:rPr>
        <w:t> </w:t>
      </w:r>
      <w:r>
        <w:rPr>
          <w:u w:val="single"/>
        </w:rPr>
        <w:t>organizacijama</w:t>
      </w:r>
      <w:r>
        <w:rPr>
          <w:spacing w:val="-2"/>
          <w:u w:val="single"/>
        </w:rPr>
        <w:t> </w:t>
      </w:r>
      <w:r>
        <w:rPr>
          <w:u w:val="single"/>
        </w:rPr>
        <w:t>te</w:t>
      </w:r>
      <w:r>
        <w:rPr>
          <w:spacing w:val="1"/>
          <w:u w:val="single"/>
        </w:rPr>
        <w:t> </w:t>
      </w:r>
      <w:r>
        <w:rPr>
          <w:u w:val="single"/>
        </w:rPr>
        <w:t>institucijama</w:t>
      </w:r>
      <w:r>
        <w:rPr>
          <w:spacing w:val="-1"/>
          <w:u w:val="single"/>
        </w:rPr>
        <w:t> </w:t>
      </w:r>
      <w:r>
        <w:rPr>
          <w:u w:val="single"/>
        </w:rPr>
        <w:t>i</w:t>
      </w:r>
      <w:r>
        <w:rPr>
          <w:spacing w:val="-1"/>
          <w:u w:val="single"/>
        </w:rPr>
        <w:t> </w:t>
      </w:r>
      <w:r>
        <w:rPr>
          <w:u w:val="single"/>
        </w:rPr>
        <w:t>tijelima</w:t>
      </w:r>
      <w:r>
        <w:rPr>
          <w:spacing w:val="1"/>
          <w:u w:val="single"/>
        </w:rPr>
        <w:t> </w:t>
      </w:r>
      <w:r>
        <w:rPr>
          <w:u w:val="single"/>
        </w:rPr>
        <w:t>EU</w:t>
      </w:r>
      <w:r>
        <w:rPr>
          <w:spacing w:val="5"/>
        </w:rPr>
        <w:t> </w:t>
      </w:r>
      <w:r>
        <w:rPr/>
        <w:t>planirane</w:t>
      </w:r>
      <w:r>
        <w:rPr>
          <w:spacing w:val="1"/>
        </w:rPr>
        <w:t> </w:t>
      </w:r>
      <w:r>
        <w:rPr/>
        <w:t>su u</w:t>
      </w:r>
      <w:r>
        <w:rPr>
          <w:spacing w:val="-1"/>
        </w:rPr>
        <w:t> </w:t>
      </w:r>
      <w:r>
        <w:rPr/>
        <w:t>iznosu</w:t>
      </w:r>
      <w:r>
        <w:rPr>
          <w:spacing w:val="2"/>
        </w:rPr>
        <w:t> </w:t>
      </w:r>
      <w:r>
        <w:rPr>
          <w:spacing w:val="-5"/>
        </w:rPr>
        <w:t>od</w:t>
      </w:r>
    </w:p>
    <w:p>
      <w:pPr>
        <w:pStyle w:val="BodyText"/>
        <w:spacing w:before="2"/>
        <w:ind w:left="852" w:right="1280"/>
        <w:jc w:val="both"/>
      </w:pPr>
      <w:r>
        <w:rPr/>
        <w:t>32.000 EUR i odnose se na Projekt Memory escape u iznosu od 29.600 EUR i Projekt Mi</w:t>
      </w:r>
      <w:r>
        <w:rPr/>
        <w:t>ne</w:t>
      </w:r>
      <w:r>
        <w:rPr/>
        <w:t> story u iznosu od 2.400 EUR.</w:t>
      </w:r>
    </w:p>
    <w:p>
      <w:pPr>
        <w:pStyle w:val="BodyText"/>
        <w:ind w:left="852" w:right="1270"/>
        <w:jc w:val="both"/>
      </w:pPr>
      <w:r>
        <w:rPr>
          <w:u w:val="single"/>
        </w:rPr>
        <w:t>Pomoći</w:t>
      </w:r>
      <w:r>
        <w:rPr>
          <w:spacing w:val="-3"/>
          <w:u w:val="single"/>
        </w:rPr>
        <w:t> </w:t>
      </w:r>
      <w:r>
        <w:rPr>
          <w:u w:val="single"/>
        </w:rPr>
        <w:t>proračunskim</w:t>
      </w:r>
      <w:r>
        <w:rPr>
          <w:spacing w:val="-4"/>
          <w:u w:val="single"/>
        </w:rPr>
        <w:t> </w:t>
      </w:r>
      <w:r>
        <w:rPr>
          <w:u w:val="single"/>
        </w:rPr>
        <w:t>korisnicima</w:t>
      </w:r>
      <w:r>
        <w:rPr>
          <w:spacing w:val="-3"/>
          <w:u w:val="single"/>
        </w:rPr>
        <w:t> </w:t>
      </w:r>
      <w:r>
        <w:rPr>
          <w:u w:val="single"/>
        </w:rPr>
        <w:t>drugih</w:t>
      </w:r>
      <w:r>
        <w:rPr>
          <w:spacing w:val="-3"/>
          <w:u w:val="single"/>
        </w:rPr>
        <w:t> </w:t>
      </w:r>
      <w:r>
        <w:rPr>
          <w:u w:val="single"/>
        </w:rPr>
        <w:t>proračuna</w:t>
      </w:r>
      <w:r>
        <w:rPr/>
        <w:t> umanjene</w:t>
      </w:r>
      <w:r>
        <w:rPr>
          <w:spacing w:val="-3"/>
        </w:rPr>
        <w:t> </w:t>
      </w:r>
      <w:r>
        <w:rPr/>
        <w:t>su</w:t>
      </w:r>
      <w:r>
        <w:rPr>
          <w:spacing w:val="-2"/>
        </w:rPr>
        <w:t> </w:t>
      </w:r>
      <w:r>
        <w:rPr/>
        <w:t>za</w:t>
      </w:r>
      <w:r>
        <w:rPr>
          <w:spacing w:val="-5"/>
        </w:rPr>
        <w:t> </w:t>
      </w:r>
      <w:r>
        <w:rPr/>
        <w:t>6.034</w:t>
      </w:r>
      <w:r>
        <w:rPr>
          <w:spacing w:val="-3"/>
        </w:rPr>
        <w:t> </w:t>
      </w:r>
      <w:r>
        <w:rPr/>
        <w:t>EUR,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smanjenj</w:t>
      </w:r>
      <w:r>
        <w:rPr/>
        <w:t>e</w:t>
      </w:r>
      <w:r>
        <w:rPr/>
        <w:t> od 10.000 EUR</w:t>
      </w:r>
      <w:r>
        <w:rPr>
          <w:spacing w:val="-2"/>
        </w:rPr>
        <w:t> </w:t>
      </w:r>
      <w:r>
        <w:rPr/>
        <w:t>planirano</w:t>
      </w:r>
      <w:r>
        <w:rPr>
          <w:spacing w:val="-2"/>
        </w:rPr>
        <w:t> </w:t>
      </w:r>
      <w:r>
        <w:rPr/>
        <w:t>je</w:t>
      </w:r>
      <w:r>
        <w:rPr>
          <w:spacing w:val="-2"/>
        </w:rPr>
        <w:t> </w:t>
      </w:r>
      <w:r>
        <w:rPr/>
        <w:t>u Upravnom</w:t>
      </w:r>
      <w:r>
        <w:rPr>
          <w:spacing w:val="-1"/>
        </w:rPr>
        <w:t> </w:t>
      </w:r>
      <w:r>
        <w:rPr/>
        <w:t>odjelu</w:t>
      </w:r>
      <w:r>
        <w:rPr>
          <w:spacing w:val="-2"/>
        </w:rPr>
        <w:t> </w:t>
      </w:r>
      <w:r>
        <w:rPr/>
        <w:t>za financijsko</w:t>
      </w:r>
      <w:r>
        <w:rPr>
          <w:spacing w:val="-2"/>
        </w:rPr>
        <w:t> </w:t>
      </w:r>
      <w:r>
        <w:rPr/>
        <w:t>upravljanje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proračun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odnosi</w:t>
      </w:r>
      <w:r>
        <w:rPr/>
        <w:t> se na smanjenje kapitalnih pomoći za Dnevni centar za rehabilitaciju Veruda-Pula, dok j</w:t>
      </w:r>
      <w:r>
        <w:rPr/>
        <w:t>e</w:t>
      </w:r>
      <w:r>
        <w:rPr/>
        <w:t> povećanje</w:t>
      </w:r>
      <w:r>
        <w:rPr>
          <w:spacing w:val="-6"/>
        </w:rPr>
        <w:t> </w:t>
      </w:r>
      <w:r>
        <w:rPr/>
        <w:t>od</w:t>
      </w:r>
      <w:r>
        <w:rPr>
          <w:spacing w:val="-7"/>
        </w:rPr>
        <w:t> </w:t>
      </w:r>
      <w:r>
        <w:rPr/>
        <w:t>3.966</w:t>
      </w:r>
      <w:r>
        <w:rPr>
          <w:spacing w:val="-6"/>
        </w:rPr>
        <w:t> </w:t>
      </w:r>
      <w:r>
        <w:rPr/>
        <w:t>EUR</w:t>
      </w:r>
      <w:r>
        <w:rPr>
          <w:spacing w:val="-7"/>
        </w:rPr>
        <w:t> </w:t>
      </w:r>
      <w:r>
        <w:rPr/>
        <w:t>planirano</w:t>
      </w:r>
      <w:r>
        <w:rPr>
          <w:spacing w:val="-6"/>
        </w:rPr>
        <w:t> </w:t>
      </w:r>
      <w:r>
        <w:rPr/>
        <w:t>u</w:t>
      </w:r>
      <w:r>
        <w:rPr>
          <w:spacing w:val="40"/>
        </w:rPr>
        <w:t> </w:t>
      </w:r>
      <w:r>
        <w:rPr/>
        <w:t>UO</w:t>
      </w:r>
      <w:r>
        <w:rPr>
          <w:spacing w:val="-5"/>
        </w:rPr>
        <w:t> </w:t>
      </w:r>
      <w:r>
        <w:rPr/>
        <w:t>za</w:t>
      </w:r>
      <w:r>
        <w:rPr>
          <w:spacing w:val="-6"/>
        </w:rPr>
        <w:t> </w:t>
      </w:r>
      <w:r>
        <w:rPr/>
        <w:t>društvene</w:t>
      </w:r>
      <w:r>
        <w:rPr>
          <w:spacing w:val="-4"/>
        </w:rPr>
        <w:t> </w:t>
      </w:r>
      <w:r>
        <w:rPr/>
        <w:t>djelatnosti</w:t>
      </w:r>
      <w:r>
        <w:rPr>
          <w:spacing w:val="-5"/>
        </w:rPr>
        <w:t> </w:t>
      </w:r>
      <w:r>
        <w:rPr/>
        <w:t>kod</w:t>
      </w:r>
      <w:r>
        <w:rPr>
          <w:spacing w:val="-7"/>
        </w:rPr>
        <w:t> </w:t>
      </w:r>
      <w:r>
        <w:rPr/>
        <w:t>Programa:</w:t>
      </w:r>
      <w:r>
        <w:rPr>
          <w:spacing w:val="-5"/>
        </w:rPr>
        <w:t> </w:t>
      </w:r>
      <w:r>
        <w:rPr/>
        <w:t>Predškol</w:t>
      </w:r>
      <w:r>
        <w:rPr/>
        <w:t>ski</w:t>
      </w:r>
      <w:r>
        <w:rPr/>
        <w:t> odgoj</w:t>
      </w:r>
      <w:r>
        <w:rPr>
          <w:spacing w:val="-1"/>
        </w:rPr>
        <w:t> </w:t>
      </w:r>
      <w:r>
        <w:rPr/>
        <w:t>(466</w:t>
      </w:r>
      <w:r>
        <w:rPr>
          <w:spacing w:val="-4"/>
        </w:rPr>
        <w:t> </w:t>
      </w:r>
      <w:r>
        <w:rPr/>
        <w:t>EUR),</w:t>
      </w:r>
      <w:r>
        <w:rPr>
          <w:spacing w:val="-1"/>
        </w:rPr>
        <w:t> </w:t>
      </w:r>
      <w:r>
        <w:rPr/>
        <w:t>Programa:</w:t>
      </w:r>
      <w:r>
        <w:rPr>
          <w:spacing w:val="-4"/>
        </w:rPr>
        <w:t> </w:t>
      </w:r>
      <w:r>
        <w:rPr/>
        <w:t>Obrazovanje</w:t>
      </w:r>
      <w:r>
        <w:rPr>
          <w:spacing w:val="-3"/>
        </w:rPr>
        <w:t> </w:t>
      </w:r>
      <w:r>
        <w:rPr/>
        <w:t>(800</w:t>
      </w:r>
      <w:r>
        <w:rPr>
          <w:spacing w:val="-3"/>
        </w:rPr>
        <w:t> </w:t>
      </w:r>
      <w:r>
        <w:rPr/>
        <w:t>EUR),</w:t>
      </w:r>
      <w:r>
        <w:rPr>
          <w:spacing w:val="-1"/>
        </w:rPr>
        <w:t> </w:t>
      </w:r>
      <w:r>
        <w:rPr/>
        <w:t>Programa:</w:t>
      </w:r>
      <w:r>
        <w:rPr>
          <w:spacing w:val="-1"/>
        </w:rPr>
        <w:t> </w:t>
      </w:r>
      <w:r>
        <w:rPr/>
        <w:t>Socijalna</w:t>
      </w:r>
      <w:r>
        <w:rPr>
          <w:spacing w:val="-3"/>
        </w:rPr>
        <w:t> </w:t>
      </w:r>
      <w:r>
        <w:rPr/>
        <w:t>skrb</w:t>
      </w:r>
      <w:r>
        <w:rPr>
          <w:spacing w:val="-4"/>
        </w:rPr>
        <w:t> </w:t>
      </w:r>
      <w:r>
        <w:rPr/>
        <w:t>(2.000</w:t>
      </w:r>
      <w:r>
        <w:rPr>
          <w:spacing w:val="-3"/>
        </w:rPr>
        <w:t> </w:t>
      </w:r>
      <w:r>
        <w:rPr/>
        <w:t>EUR</w:t>
      </w:r>
      <w:r>
        <w:rPr/>
        <w:t>)</w:t>
      </w:r>
      <w:r>
        <w:rPr/>
        <w:t> i Programa: Zdravstvo (700 EUR).</w:t>
      </w:r>
    </w:p>
    <w:p>
      <w:pPr>
        <w:pStyle w:val="BodyText"/>
        <w:ind w:left="852" w:right="1269"/>
        <w:jc w:val="both"/>
      </w:pPr>
      <w:r>
        <w:rPr>
          <w:u w:val="single"/>
        </w:rPr>
        <w:t>Prijenosi</w:t>
      </w:r>
      <w:r>
        <w:rPr>
          <w:spacing w:val="-3"/>
          <w:u w:val="single"/>
        </w:rPr>
        <w:t> </w:t>
      </w:r>
      <w:r>
        <w:rPr>
          <w:u w:val="single"/>
        </w:rPr>
        <w:t>između</w:t>
      </w:r>
      <w:r>
        <w:rPr>
          <w:spacing w:val="-2"/>
          <w:u w:val="single"/>
        </w:rPr>
        <w:t> </w:t>
      </w:r>
      <w:r>
        <w:rPr>
          <w:u w:val="single"/>
        </w:rPr>
        <w:t>proračunskih</w:t>
      </w:r>
      <w:r>
        <w:rPr>
          <w:spacing w:val="-2"/>
          <w:u w:val="single"/>
        </w:rPr>
        <w:t> </w:t>
      </w:r>
      <w:r>
        <w:rPr>
          <w:u w:val="single"/>
        </w:rPr>
        <w:t>korisnika</w:t>
      </w:r>
      <w:r>
        <w:rPr>
          <w:spacing w:val="-4"/>
          <w:u w:val="single"/>
        </w:rPr>
        <w:t> </w:t>
      </w:r>
      <w:r>
        <w:rPr>
          <w:u w:val="single"/>
        </w:rPr>
        <w:t>istog</w:t>
      </w:r>
      <w:r>
        <w:rPr>
          <w:spacing w:val="-4"/>
          <w:u w:val="single"/>
        </w:rPr>
        <w:t> </w:t>
      </w:r>
      <w:r>
        <w:rPr>
          <w:u w:val="single"/>
        </w:rPr>
        <w:t>proračuna</w:t>
      </w:r>
      <w:r>
        <w:rPr/>
        <w:t> planirani</w:t>
      </w:r>
      <w:r>
        <w:rPr>
          <w:spacing w:val="-2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2"/>
        </w:rPr>
        <w:t> </w:t>
      </w:r>
      <w:r>
        <w:rPr/>
        <w:t>od</w:t>
      </w:r>
      <w:r>
        <w:rPr>
          <w:spacing w:val="-4"/>
        </w:rPr>
        <w:t> </w:t>
      </w:r>
      <w:r>
        <w:rPr/>
        <w:t>20.700</w:t>
      </w:r>
      <w:r>
        <w:rPr>
          <w:spacing w:val="-4"/>
        </w:rPr>
        <w:t> </w:t>
      </w:r>
      <w:r>
        <w:rPr/>
        <w:t>EU</w:t>
      </w:r>
      <w:r>
        <w:rPr/>
        <w:t>R</w:t>
      </w:r>
      <w:r>
        <w:rPr/>
        <w:t> što u odnosu na postojeći plan iznosi 8.000 EUR više ili 62,99%. Povećanje od 18.700 EU</w:t>
      </w:r>
      <w:r>
        <w:rPr/>
        <w:t>R</w:t>
      </w:r>
      <w:r>
        <w:rPr/>
        <w:t> planirano je kod proračunskog korisnika POU Labin i odnosi se na Projekt: Labin u tranzicij</w:t>
      </w:r>
      <w:r>
        <w:rPr/>
        <w:t>i</w:t>
      </w:r>
      <w:r>
        <w:rPr/>
        <w:t> znanja – obrazovanje prema novim prilikama. Kod proračunskog korisnika Doma za stari</w:t>
      </w:r>
      <w:r>
        <w:rPr/>
        <w:t>je</w:t>
      </w:r>
      <w:r>
        <w:rPr/>
        <w:t> osobe Labin planirano je</w:t>
      </w:r>
      <w:r>
        <w:rPr>
          <w:spacing w:val="-2"/>
        </w:rPr>
        <w:t> </w:t>
      </w:r>
      <w:r>
        <w:rPr/>
        <w:t>povećanje</w:t>
      </w:r>
      <w:r>
        <w:rPr>
          <w:spacing w:val="-2"/>
        </w:rPr>
        <w:t> </w:t>
      </w:r>
      <w:r>
        <w:rPr/>
        <w:t>od 2.000 EUR za Projekt</w:t>
      </w:r>
      <w:r>
        <w:rPr>
          <w:spacing w:val="-1"/>
        </w:rPr>
        <w:t> </w:t>
      </w:r>
      <w:r>
        <w:rPr/>
        <w:t>„Siguran korak“, dok</w:t>
      </w:r>
      <w:r>
        <w:rPr>
          <w:spacing w:val="-1"/>
        </w:rPr>
        <w:t> </w:t>
      </w:r>
      <w:r>
        <w:rPr/>
        <w:t>je</w:t>
      </w:r>
      <w:r>
        <w:rPr>
          <w:spacing w:val="-2"/>
        </w:rPr>
        <w:t> </w:t>
      </w:r>
      <w:r>
        <w:rPr/>
        <w:t>kod U</w:t>
      </w:r>
      <w:r>
        <w:rPr/>
        <w:t>O</w:t>
      </w:r>
      <w:r>
        <w:rPr/>
        <w:t> za gospodarstvo, EU projekte, strateško planiranje i razvoj planirano smanjenje u iznosu </w:t>
      </w:r>
      <w:r>
        <w:rPr/>
        <w:t>od</w:t>
      </w:r>
      <w:r>
        <w:rPr/>
        <w:t> 12.700 EUR i to kod Pilot projekta provedbe edukativnih, kulturnih i sportskih aktiv. dj</w:t>
      </w:r>
      <w:r>
        <w:rPr/>
        <w:t>ece</w:t>
      </w:r>
      <w:r>
        <w:rPr/>
        <w:t> predškolske dobi i djece do IV raz.</w:t>
      </w:r>
    </w:p>
    <w:p>
      <w:pPr>
        <w:pStyle w:val="BodyText"/>
        <w:spacing w:before="252"/>
      </w:pPr>
    </w:p>
    <w:p>
      <w:pPr>
        <w:pStyle w:val="Heading6"/>
        <w:ind w:left="852"/>
        <w:jc w:val="left"/>
      </w:pPr>
      <w:r>
        <w:rPr/>
        <w:t>Naknade</w:t>
      </w:r>
      <w:r>
        <w:rPr>
          <w:spacing w:val="-7"/>
        </w:rPr>
        <w:t> </w:t>
      </w:r>
      <w:r>
        <w:rPr/>
        <w:t>građanima</w:t>
      </w:r>
      <w:r>
        <w:rPr>
          <w:spacing w:val="-6"/>
        </w:rPr>
        <w:t> </w:t>
      </w:r>
      <w:r>
        <w:rPr/>
        <w:t>i</w:t>
      </w:r>
      <w:r>
        <w:rPr>
          <w:spacing w:val="-2"/>
        </w:rPr>
        <w:t> </w:t>
      </w:r>
      <w:r>
        <w:rPr/>
        <w:t>kućanstvima</w:t>
      </w:r>
      <w:r>
        <w:rPr>
          <w:spacing w:val="-3"/>
        </w:rPr>
        <w:t> </w:t>
      </w:r>
      <w:r>
        <w:rPr/>
        <w:t>na</w:t>
      </w:r>
      <w:r>
        <w:rPr>
          <w:spacing w:val="-7"/>
        </w:rPr>
        <w:t> </w:t>
      </w:r>
      <w:r>
        <w:rPr/>
        <w:t>temelju</w:t>
      </w:r>
      <w:r>
        <w:rPr>
          <w:spacing w:val="-6"/>
        </w:rPr>
        <w:t> </w:t>
      </w:r>
      <w:r>
        <w:rPr/>
        <w:t>osiguranja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druge</w:t>
      </w:r>
      <w:r>
        <w:rPr>
          <w:spacing w:val="-6"/>
        </w:rPr>
        <w:t> </w:t>
      </w:r>
      <w:r>
        <w:rPr>
          <w:spacing w:val="-2"/>
        </w:rPr>
        <w:t>naknade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2" w:right="1273"/>
      </w:pPr>
      <w:r>
        <w:rPr/>
        <w:t>Naknade građanima</w:t>
      </w:r>
      <w:r>
        <w:rPr>
          <w:spacing w:val="-2"/>
        </w:rPr>
        <w:t> </w:t>
      </w:r>
      <w:r>
        <w:rPr/>
        <w:t>i kućanstvima</w:t>
      </w:r>
      <w:r>
        <w:rPr>
          <w:spacing w:val="-2"/>
        </w:rPr>
        <w:t> </w:t>
      </w:r>
      <w:r>
        <w:rPr/>
        <w:t>planirane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</w:t>
      </w:r>
      <w:r>
        <w:rPr>
          <w:spacing w:val="-2"/>
        </w:rPr>
        <w:t> </w:t>
      </w:r>
      <w:r>
        <w:rPr/>
        <w:t>iznosu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1.136.340,00</w:t>
      </w:r>
      <w:r>
        <w:rPr>
          <w:spacing w:val="-4"/>
        </w:rPr>
        <w:t> </w:t>
      </w:r>
      <w:r>
        <w:rPr/>
        <w:t>EUR uz smanjenj</w:t>
      </w:r>
      <w:r>
        <w:rPr/>
        <w:t>e</w:t>
      </w:r>
      <w:r>
        <w:rPr/>
        <w:t> od 4,01% ili 47.520,00 EUR u odnosu na važeći plan proračuna.</w:t>
      </w:r>
    </w:p>
    <w:p>
      <w:pPr>
        <w:pStyle w:val="BodyText"/>
        <w:spacing w:after="0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80"/>
        <w:ind w:left="852" w:right="1271"/>
        <w:jc w:val="both"/>
      </w:pPr>
      <w:r>
        <w:rPr/>
        <w:t>Povećanje</w:t>
      </w:r>
      <w:r>
        <w:rPr>
          <w:spacing w:val="-15"/>
        </w:rPr>
        <w:t> </w:t>
      </w:r>
      <w:r>
        <w:rPr/>
        <w:t>od</w:t>
      </w:r>
      <w:r>
        <w:rPr>
          <w:spacing w:val="-14"/>
        </w:rPr>
        <w:t> </w:t>
      </w:r>
      <w:r>
        <w:rPr/>
        <w:t>2.000</w:t>
      </w:r>
      <w:r>
        <w:rPr>
          <w:spacing w:val="-14"/>
        </w:rPr>
        <w:t> </w:t>
      </w:r>
      <w:r>
        <w:rPr/>
        <w:t>EUR</w:t>
      </w:r>
      <w:r>
        <w:rPr>
          <w:spacing w:val="-14"/>
        </w:rPr>
        <w:t> </w:t>
      </w:r>
      <w:r>
        <w:rPr/>
        <w:t>planirano</w:t>
      </w:r>
      <w:r>
        <w:rPr>
          <w:spacing w:val="-14"/>
        </w:rPr>
        <w:t> </w:t>
      </w:r>
      <w:r>
        <w:rPr/>
        <w:t>je</w:t>
      </w:r>
      <w:r>
        <w:rPr>
          <w:spacing w:val="-12"/>
        </w:rPr>
        <w:t> </w:t>
      </w:r>
      <w:r>
        <w:rPr/>
        <w:t>Upravnom</w:t>
      </w:r>
      <w:r>
        <w:rPr>
          <w:spacing w:val="-12"/>
        </w:rPr>
        <w:t> </w:t>
      </w:r>
      <w:r>
        <w:rPr/>
        <w:t>odjelu</w:t>
      </w:r>
      <w:r>
        <w:rPr>
          <w:spacing w:val="-11"/>
        </w:rPr>
        <w:t> </w:t>
      </w:r>
      <w:r>
        <w:rPr/>
        <w:t>za</w:t>
      </w:r>
      <w:r>
        <w:rPr>
          <w:spacing w:val="-13"/>
        </w:rPr>
        <w:t> </w:t>
      </w:r>
      <w:r>
        <w:rPr/>
        <w:t>poslove</w:t>
      </w:r>
      <w:r>
        <w:rPr>
          <w:spacing w:val="-16"/>
        </w:rPr>
        <w:t> </w:t>
      </w:r>
      <w:r>
        <w:rPr/>
        <w:t>Gradonačelnika,</w:t>
      </w:r>
      <w:r>
        <w:rPr>
          <w:spacing w:val="-13"/>
        </w:rPr>
        <w:t> </w:t>
      </w:r>
      <w:r>
        <w:rPr/>
        <w:t>Grads</w:t>
      </w:r>
      <w:r>
        <w:rPr/>
        <w:t>kog</w:t>
      </w:r>
      <w:r>
        <w:rPr/>
        <w:t> vijeća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opće</w:t>
      </w:r>
      <w:r>
        <w:rPr>
          <w:spacing w:val="-11"/>
        </w:rPr>
        <w:t> </w:t>
      </w:r>
      <w:r>
        <w:rPr/>
        <w:t>poslove</w:t>
      </w:r>
      <w:r>
        <w:rPr>
          <w:spacing w:val="-14"/>
        </w:rPr>
        <w:t> </w:t>
      </w:r>
      <w:r>
        <w:rPr/>
        <w:t>kod</w:t>
      </w:r>
      <w:r>
        <w:rPr>
          <w:spacing w:val="-14"/>
        </w:rPr>
        <w:t> </w:t>
      </w:r>
      <w:r>
        <w:rPr/>
        <w:t>Aktivnosti:</w:t>
      </w:r>
      <w:r>
        <w:rPr>
          <w:spacing w:val="-10"/>
        </w:rPr>
        <w:t> </w:t>
      </w:r>
      <w:r>
        <w:rPr/>
        <w:t>Civilna</w:t>
      </w:r>
      <w:r>
        <w:rPr>
          <w:spacing w:val="-12"/>
        </w:rPr>
        <w:t> </w:t>
      </w:r>
      <w:r>
        <w:rPr/>
        <w:t>zaštita.</w:t>
      </w:r>
      <w:r>
        <w:rPr>
          <w:spacing w:val="-10"/>
        </w:rPr>
        <w:t> </w:t>
      </w:r>
      <w:r>
        <w:rPr/>
        <w:t>Smanjenje</w:t>
      </w:r>
      <w:r>
        <w:rPr>
          <w:spacing w:val="-11"/>
        </w:rPr>
        <w:t> </w:t>
      </w:r>
      <w:r>
        <w:rPr/>
        <w:t>od</w:t>
      </w:r>
      <w:r>
        <w:rPr>
          <w:spacing w:val="-12"/>
        </w:rPr>
        <w:t> </w:t>
      </w:r>
      <w:r>
        <w:rPr/>
        <w:t>49.520</w:t>
      </w:r>
      <w:r>
        <w:rPr>
          <w:spacing w:val="-11"/>
        </w:rPr>
        <w:t> </w:t>
      </w:r>
      <w:r>
        <w:rPr/>
        <w:t>EUR</w:t>
      </w:r>
      <w:r>
        <w:rPr>
          <w:spacing w:val="-12"/>
        </w:rPr>
        <w:t> </w:t>
      </w:r>
      <w:r>
        <w:rPr/>
        <w:t>planirano</w:t>
      </w:r>
      <w:r>
        <w:rPr>
          <w:spacing w:val="-7"/>
        </w:rPr>
        <w:t> </w:t>
      </w:r>
      <w:r>
        <w:rPr/>
        <w:t>u</w:t>
      </w:r>
      <w:r>
        <w:rPr>
          <w:spacing w:val="-11"/>
        </w:rPr>
        <w:t> </w:t>
      </w:r>
      <w:r>
        <w:rPr/>
        <w:t>U</w:t>
      </w:r>
      <w:r>
        <w:rPr/>
        <w:t>O</w:t>
      </w:r>
      <w:r>
        <w:rPr/>
        <w:t> za</w:t>
      </w:r>
      <w:r>
        <w:rPr>
          <w:spacing w:val="-2"/>
        </w:rPr>
        <w:t> </w:t>
      </w:r>
      <w:r>
        <w:rPr/>
        <w:t>društvene</w:t>
      </w:r>
      <w:r>
        <w:rPr>
          <w:spacing w:val="-2"/>
        </w:rPr>
        <w:t> </w:t>
      </w:r>
      <w:r>
        <w:rPr/>
        <w:t>djelatnosti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najvećim</w:t>
      </w:r>
      <w:r>
        <w:rPr>
          <w:spacing w:val="-3"/>
        </w:rPr>
        <w:t> </w:t>
      </w:r>
      <w:r>
        <w:rPr/>
        <w:t>djelom</w:t>
      </w:r>
      <w:r>
        <w:rPr>
          <w:spacing w:val="-3"/>
        </w:rPr>
        <w:t> </w:t>
      </w:r>
      <w:r>
        <w:rPr/>
        <w:t>u</w:t>
      </w:r>
      <w:r>
        <w:rPr>
          <w:spacing w:val="-2"/>
        </w:rPr>
        <w:t> </w:t>
      </w:r>
      <w:r>
        <w:rPr/>
        <w:t>Programu: Socijalna</w:t>
      </w:r>
      <w:r>
        <w:rPr>
          <w:spacing w:val="-2"/>
        </w:rPr>
        <w:t> </w:t>
      </w:r>
      <w:r>
        <w:rPr/>
        <w:t>skrb</w:t>
      </w:r>
      <w:r>
        <w:rPr>
          <w:spacing w:val="-4"/>
        </w:rPr>
        <w:t> </w:t>
      </w:r>
      <w:r>
        <w:rPr/>
        <w:t>(33.000</w:t>
      </w:r>
      <w:r>
        <w:rPr>
          <w:spacing w:val="-2"/>
        </w:rPr>
        <w:t> </w:t>
      </w:r>
      <w:r>
        <w:rPr/>
        <w:t>EUR),</w:t>
      </w:r>
      <w:r>
        <w:rPr>
          <w:spacing w:val="-3"/>
        </w:rPr>
        <w:t> </w:t>
      </w:r>
      <w:r>
        <w:rPr/>
        <w:t>zatim</w:t>
      </w:r>
      <w:r>
        <w:rPr/>
        <w:t> kod Programa: Predškolski odgoj (15.000 EUR)</w:t>
      </w:r>
      <w:r>
        <w:rPr>
          <w:spacing w:val="-1"/>
        </w:rPr>
        <w:t> </w:t>
      </w:r>
      <w:r>
        <w:rPr/>
        <w:t>te kod Programa:</w:t>
      </w:r>
      <w:r>
        <w:rPr>
          <w:spacing w:val="-3"/>
        </w:rPr>
        <w:t> </w:t>
      </w:r>
      <w:r>
        <w:rPr/>
        <w:t>Obrazovanje</w:t>
      </w:r>
      <w:r>
        <w:rPr>
          <w:spacing w:val="-2"/>
        </w:rPr>
        <w:t> </w:t>
      </w:r>
      <w:r>
        <w:rPr/>
        <w:t>(1.520</w:t>
      </w:r>
      <w:r>
        <w:rPr>
          <w:spacing w:val="-2"/>
        </w:rPr>
        <w:t> </w:t>
      </w:r>
      <w:r>
        <w:rPr/>
        <w:t>EUR).</w:t>
      </w:r>
    </w:p>
    <w:p>
      <w:pPr>
        <w:pStyle w:val="BodyText"/>
        <w:spacing w:before="252"/>
      </w:pPr>
    </w:p>
    <w:p>
      <w:pPr>
        <w:pStyle w:val="Heading6"/>
        <w:ind w:left="852"/>
      </w:pPr>
      <w:r>
        <w:rPr/>
        <w:t>Rashodi</w:t>
      </w:r>
      <w:r>
        <w:rPr>
          <w:spacing w:val="-5"/>
        </w:rPr>
        <w:t> </w:t>
      </w:r>
      <w:r>
        <w:rPr/>
        <w:t>za</w:t>
      </w:r>
      <w:r>
        <w:rPr>
          <w:spacing w:val="-7"/>
        </w:rPr>
        <w:t> </w:t>
      </w:r>
      <w:r>
        <w:rPr/>
        <w:t>donacije,</w:t>
      </w:r>
      <w:r>
        <w:rPr>
          <w:spacing w:val="-6"/>
        </w:rPr>
        <w:t> </w:t>
      </w:r>
      <w:r>
        <w:rPr/>
        <w:t>naknade</w:t>
      </w:r>
      <w:r>
        <w:rPr>
          <w:spacing w:val="-6"/>
        </w:rPr>
        <w:t> </w:t>
      </w:r>
      <w:r>
        <w:rPr/>
        <w:t>štete</w:t>
      </w:r>
      <w:r>
        <w:rPr>
          <w:spacing w:val="-7"/>
        </w:rPr>
        <w:t> </w:t>
      </w:r>
      <w:r>
        <w:rPr/>
        <w:t>i</w:t>
      </w:r>
      <w:r>
        <w:rPr>
          <w:spacing w:val="-3"/>
        </w:rPr>
        <w:t> </w:t>
      </w:r>
      <w:r>
        <w:rPr/>
        <w:t>kapitalne</w:t>
      </w:r>
      <w:r>
        <w:rPr>
          <w:spacing w:val="-5"/>
        </w:rPr>
        <w:t> </w:t>
      </w:r>
      <w:r>
        <w:rPr>
          <w:spacing w:val="-2"/>
        </w:rPr>
        <w:t>pomoći</w:t>
      </w:r>
    </w:p>
    <w:p>
      <w:pPr>
        <w:pStyle w:val="BodyText"/>
        <w:rPr>
          <w:b/>
        </w:rPr>
      </w:pPr>
    </w:p>
    <w:p>
      <w:pPr>
        <w:pStyle w:val="BodyText"/>
        <w:ind w:left="852" w:right="1276"/>
        <w:jc w:val="both"/>
      </w:pPr>
      <w:r>
        <w:rPr/>
        <w:t>Ovi rashodi planirani su u iznosu od 870.866 EUR s indeksom 101,52 u odnosu na </w:t>
      </w:r>
      <w:r>
        <w:rPr/>
        <w:t>važeći</w:t>
      </w:r>
      <w:r>
        <w:rPr/>
        <w:t> plan, što znači da je postojeći plan povećan za 13.016,00 EUR.</w:t>
      </w:r>
    </w:p>
    <w:p>
      <w:pPr>
        <w:pStyle w:val="BodyText"/>
        <w:spacing w:before="1"/>
        <w:ind w:left="852" w:right="1268"/>
        <w:jc w:val="both"/>
      </w:pPr>
      <w:r>
        <w:rPr/>
        <w:t>Planirana sredstva umanjena su u UO za poslove Gradonačelnika, Gradskog vijeća i </w:t>
      </w:r>
      <w:r>
        <w:rPr/>
        <w:t>opće</w:t>
      </w:r>
      <w:r>
        <w:rPr/>
        <w:t> poslove za 10.800 EUR za financiranje političkih stranaka dok je povećanje od 14.841 EU</w:t>
      </w:r>
      <w:r>
        <w:rPr/>
        <w:t>R</w:t>
      </w:r>
      <w:r>
        <w:rPr/>
        <w:t> planirano u UO za društvene djelatnosti (kod Programa: Socijalna skrb 6.000,00 EUR, </w:t>
      </w:r>
      <w:r>
        <w:rPr/>
        <w:t>kod</w:t>
      </w:r>
      <w:r>
        <w:rPr/>
        <w:t> proračunskog korisnika Doma za starije osobe Labin 8.840 EUR za Projekt „Siguran korak </w:t>
      </w:r>
      <w:r>
        <w:rPr/>
        <w:t>i</w:t>
      </w:r>
      <w:r>
        <w:rPr/>
        <w:t> kod Umjetnička škola Matka Brajše Rašana 1 EUR) i povećanje od 8.975 EUR u UO </w:t>
      </w:r>
      <w:r>
        <w:rPr/>
        <w:t>za</w:t>
      </w:r>
      <w:r>
        <w:rPr/>
        <w:t> gospodarstvo,</w:t>
      </w:r>
      <w:r>
        <w:rPr>
          <w:spacing w:val="-3"/>
        </w:rPr>
        <w:t> </w:t>
      </w:r>
      <w:r>
        <w:rPr/>
        <w:t>EU</w:t>
      </w:r>
      <w:r>
        <w:rPr>
          <w:spacing w:val="-5"/>
        </w:rPr>
        <w:t> </w:t>
      </w:r>
      <w:r>
        <w:rPr/>
        <w:t>projekte,</w:t>
      </w:r>
      <w:r>
        <w:rPr>
          <w:spacing w:val="-3"/>
        </w:rPr>
        <w:t> </w:t>
      </w:r>
      <w:r>
        <w:rPr/>
        <w:t>strateško</w:t>
      </w:r>
      <w:r>
        <w:rPr>
          <w:spacing w:val="-4"/>
        </w:rPr>
        <w:t> </w:t>
      </w:r>
      <w:r>
        <w:rPr/>
        <w:t>planiranje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razvoj</w:t>
      </w:r>
      <w:r>
        <w:rPr>
          <w:spacing w:val="40"/>
        </w:rPr>
        <w:t> </w:t>
      </w:r>
      <w:r>
        <w:rPr/>
        <w:t>(Projekt:</w:t>
      </w:r>
      <w:r>
        <w:rPr>
          <w:spacing w:val="-3"/>
        </w:rPr>
        <w:t> </w:t>
      </w:r>
      <w:r>
        <w:rPr/>
        <w:t>Memory</w:t>
      </w:r>
      <w:r>
        <w:rPr>
          <w:spacing w:val="-6"/>
        </w:rPr>
        <w:t> </w:t>
      </w:r>
      <w:r>
        <w:rPr/>
        <w:t>escape</w:t>
      </w:r>
      <w:r>
        <w:rPr>
          <w:spacing w:val="-4"/>
        </w:rPr>
        <w:t> </w:t>
      </w:r>
      <w:r>
        <w:rPr/>
        <w:t>8.300</w:t>
      </w:r>
      <w:r>
        <w:rPr>
          <w:spacing w:val="-4"/>
        </w:rPr>
        <w:t> </w:t>
      </w:r>
      <w:r>
        <w:rPr/>
        <w:t>EU</w:t>
      </w:r>
      <w:r>
        <w:rPr/>
        <w:t>R</w:t>
      </w:r>
      <w:r>
        <w:rPr/>
        <w:t> i Aktivnost: Informativna i edukativna potpora 675 EUR).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pStyle w:val="Heading5"/>
        <w:numPr>
          <w:ilvl w:val="3"/>
          <w:numId w:val="4"/>
        </w:numPr>
        <w:tabs>
          <w:tab w:pos="1570" w:val="left" w:leader="none"/>
        </w:tabs>
        <w:spacing w:line="240" w:lineRule="auto" w:before="0" w:after="0"/>
        <w:ind w:left="1570" w:right="0" w:hanging="358"/>
        <w:jc w:val="left"/>
      </w:pPr>
      <w:r>
        <w:rPr/>
        <w:t>RASHODI</w:t>
      </w:r>
      <w:r>
        <w:rPr>
          <w:spacing w:val="-8"/>
        </w:rPr>
        <w:t> </w:t>
      </w:r>
      <w:r>
        <w:rPr/>
        <w:t>ZA</w:t>
      </w:r>
      <w:r>
        <w:rPr>
          <w:spacing w:val="-6"/>
        </w:rPr>
        <w:t> </w:t>
      </w:r>
      <w:r>
        <w:rPr/>
        <w:t>NABAVU</w:t>
      </w:r>
      <w:r>
        <w:rPr>
          <w:spacing w:val="-9"/>
        </w:rPr>
        <w:t> </w:t>
      </w:r>
      <w:r>
        <w:rPr/>
        <w:t>NEFINANCIJSKE</w:t>
      </w:r>
      <w:r>
        <w:rPr>
          <w:spacing w:val="-7"/>
        </w:rPr>
        <w:t> </w:t>
      </w:r>
      <w:r>
        <w:rPr>
          <w:spacing w:val="-2"/>
        </w:rPr>
        <w:t>IMOVINE</w:t>
      </w:r>
    </w:p>
    <w:p>
      <w:pPr>
        <w:pStyle w:val="BodyText"/>
        <w:spacing w:before="17"/>
        <w:rPr>
          <w:b/>
        </w:rPr>
      </w:pPr>
    </w:p>
    <w:p>
      <w:pPr>
        <w:spacing w:before="0"/>
        <w:ind w:left="852" w:right="0" w:firstLine="0"/>
        <w:jc w:val="both"/>
        <w:rPr>
          <w:b/>
          <w:sz w:val="22"/>
        </w:rPr>
      </w:pPr>
      <w:r>
        <w:rPr>
          <w:b/>
          <w:sz w:val="22"/>
        </w:rPr>
        <w:t>Materijalna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nematerijalna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imovina</w:t>
      </w:r>
    </w:p>
    <w:p>
      <w:pPr>
        <w:pStyle w:val="BodyText"/>
        <w:rPr>
          <w:b/>
        </w:rPr>
      </w:pPr>
    </w:p>
    <w:p>
      <w:pPr>
        <w:spacing w:line="252" w:lineRule="exact" w:before="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7.</w:t>
      </w:r>
    </w:p>
    <w:p>
      <w:pPr>
        <w:pStyle w:val="Heading5"/>
        <w:spacing w:line="252" w:lineRule="exact" w:after="2"/>
        <w:ind w:left="262" w:right="1954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"/>
        <w:gridCol w:w="2744"/>
        <w:gridCol w:w="1558"/>
        <w:gridCol w:w="1606"/>
        <w:gridCol w:w="1726"/>
        <w:gridCol w:w="1005"/>
      </w:tblGrid>
      <w:tr>
        <w:trPr>
          <w:trHeight w:val="266" w:hRule="atLeast"/>
        </w:trPr>
        <w:tc>
          <w:tcPr>
            <w:tcW w:w="703" w:type="dxa"/>
            <w:vMerge w:val="restart"/>
          </w:tcPr>
          <w:p>
            <w:pPr>
              <w:pStyle w:val="TableParagraph"/>
              <w:spacing w:line="240" w:lineRule="auto"/>
              <w:ind w:left="107" w:right="10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Red</w:t>
            </w:r>
            <w:r>
              <w:rPr>
                <w:b/>
                <w:spacing w:val="-4"/>
                <w:sz w:val="22"/>
              </w:rPr>
              <w:t>.</w:t>
            </w:r>
            <w:r>
              <w:rPr>
                <w:b/>
                <w:spacing w:val="-4"/>
                <w:sz w:val="22"/>
              </w:rPr>
              <w:t> br.</w:t>
            </w:r>
          </w:p>
        </w:tc>
        <w:tc>
          <w:tcPr>
            <w:tcW w:w="2744" w:type="dxa"/>
            <w:vMerge w:val="restart"/>
          </w:tcPr>
          <w:p>
            <w:pPr>
              <w:pStyle w:val="TableParagraph"/>
              <w:spacing w:line="240" w:lineRule="auto"/>
              <w:ind w:left="82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NAMJENA</w:t>
            </w:r>
          </w:p>
        </w:tc>
        <w:tc>
          <w:tcPr>
            <w:tcW w:w="3164" w:type="dxa"/>
            <w:gridSpan w:val="2"/>
          </w:tcPr>
          <w:p>
            <w:pPr>
              <w:pStyle w:val="TableParagraph"/>
              <w:spacing w:line="246" w:lineRule="exact"/>
              <w:ind w:left="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z w:val="22"/>
              </w:rPr>
              <w:t>z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n o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s</w:t>
            </w:r>
          </w:p>
        </w:tc>
        <w:tc>
          <w:tcPr>
            <w:tcW w:w="1726" w:type="dxa"/>
            <w:vMerge w:val="restart"/>
          </w:tcPr>
          <w:p>
            <w:pPr>
              <w:pStyle w:val="TableParagraph"/>
              <w:spacing w:line="240" w:lineRule="auto"/>
              <w:ind w:left="587" w:hanging="221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Novi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pla</w:t>
            </w:r>
            <w:r>
              <w:rPr>
                <w:b/>
                <w:sz w:val="22"/>
              </w:rPr>
              <w:t>n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2026.</w:t>
            </w:r>
          </w:p>
        </w:tc>
        <w:tc>
          <w:tcPr>
            <w:tcW w:w="1005" w:type="dxa"/>
            <w:vMerge w:val="restart"/>
          </w:tcPr>
          <w:p>
            <w:pPr>
              <w:pStyle w:val="TableParagraph"/>
              <w:spacing w:line="240" w:lineRule="auto"/>
              <w:ind w:left="349" w:right="141" w:hanging="197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Indek</w:t>
            </w:r>
            <w:r>
              <w:rPr>
                <w:b/>
                <w:spacing w:val="-2"/>
                <w:sz w:val="22"/>
              </w:rPr>
              <w:t>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5/3</w:t>
            </w:r>
          </w:p>
        </w:tc>
      </w:tr>
      <w:tr>
        <w:trPr>
          <w:trHeight w:val="505" w:hRule="atLeast"/>
        </w:trPr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left="237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2026.</w:t>
            </w:r>
          </w:p>
        </w:tc>
        <w:tc>
          <w:tcPr>
            <w:tcW w:w="1606" w:type="dxa"/>
          </w:tcPr>
          <w:p>
            <w:pPr>
              <w:pStyle w:val="TableParagraph"/>
              <w:spacing w:line="252" w:lineRule="exact"/>
              <w:ind w:left="256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Povećanje</w:t>
            </w:r>
          </w:p>
          <w:p>
            <w:pPr>
              <w:pStyle w:val="TableParagraph"/>
              <w:spacing w:line="234" w:lineRule="exact"/>
              <w:ind w:left="201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/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smanjenje</w:t>
            </w:r>
          </w:p>
        </w:tc>
        <w:tc>
          <w:tcPr>
            <w:tcW w:w="1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6" w:hRule="atLeast"/>
        </w:trPr>
        <w:tc>
          <w:tcPr>
            <w:tcW w:w="703" w:type="dxa"/>
          </w:tcPr>
          <w:p>
            <w:pPr>
              <w:pStyle w:val="TableParagraph"/>
              <w:spacing w:line="246" w:lineRule="exact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1</w:t>
            </w:r>
          </w:p>
        </w:tc>
        <w:tc>
          <w:tcPr>
            <w:tcW w:w="2744" w:type="dxa"/>
          </w:tcPr>
          <w:p>
            <w:pPr>
              <w:pStyle w:val="TableParagraph"/>
              <w:spacing w:line="246" w:lineRule="exact"/>
              <w:ind w:left="4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558" w:type="dxa"/>
          </w:tcPr>
          <w:p>
            <w:pPr>
              <w:pStyle w:val="TableParagraph"/>
              <w:spacing w:line="246" w:lineRule="exact"/>
              <w:ind w:left="30" w:right="26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1606" w:type="dxa"/>
          </w:tcPr>
          <w:p>
            <w:pPr>
              <w:pStyle w:val="TableParagraph"/>
              <w:spacing w:line="246" w:lineRule="exact"/>
              <w:ind w:left="4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4</w:t>
            </w:r>
          </w:p>
        </w:tc>
        <w:tc>
          <w:tcPr>
            <w:tcW w:w="1726" w:type="dxa"/>
          </w:tcPr>
          <w:p>
            <w:pPr>
              <w:pStyle w:val="TableParagraph"/>
              <w:spacing w:line="246" w:lineRule="exact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5</w:t>
            </w:r>
          </w:p>
        </w:tc>
        <w:tc>
          <w:tcPr>
            <w:tcW w:w="1005" w:type="dxa"/>
          </w:tcPr>
          <w:p>
            <w:pPr>
              <w:pStyle w:val="TableParagraph"/>
              <w:spacing w:line="246" w:lineRule="exact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6</w:t>
            </w:r>
          </w:p>
        </w:tc>
      </w:tr>
      <w:tr>
        <w:trPr>
          <w:trHeight w:val="801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1.</w:t>
            </w:r>
          </w:p>
        </w:tc>
        <w:tc>
          <w:tcPr>
            <w:tcW w:w="2744" w:type="dxa"/>
          </w:tcPr>
          <w:p>
            <w:pPr>
              <w:pStyle w:val="TableParagraph"/>
              <w:spacing w:line="253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Zemljište,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nematerijalna</w:t>
            </w:r>
          </w:p>
          <w:p>
            <w:pPr>
              <w:pStyle w:val="TableParagraph"/>
              <w:spacing w:line="253" w:lineRule="exact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imovina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4111,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4123,</w:t>
            </w:r>
          </w:p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4124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908.380,00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2.209.855,00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3.118.235,00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343,27</w:t>
            </w:r>
          </w:p>
        </w:tc>
      </w:tr>
      <w:tr>
        <w:trPr>
          <w:trHeight w:val="525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2.</w:t>
            </w:r>
          </w:p>
        </w:tc>
        <w:tc>
          <w:tcPr>
            <w:tcW w:w="274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Knjige,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umjetnička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djela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10"/>
                <w:sz w:val="22"/>
              </w:rPr>
              <w:t>i</w:t>
            </w:r>
          </w:p>
          <w:p>
            <w:pPr>
              <w:pStyle w:val="TableParagraph"/>
              <w:spacing w:line="251" w:lineRule="exact" w:before="1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ostalo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4241,</w:t>
            </w:r>
            <w:r>
              <w:rPr>
                <w:spacing w:val="-4"/>
                <w:sz w:val="22"/>
              </w:rPr>
              <w:t> 4243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36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58.991,00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136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1.600,00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136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60.591,00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136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102,71</w:t>
            </w:r>
          </w:p>
        </w:tc>
      </w:tr>
      <w:tr>
        <w:trPr>
          <w:trHeight w:val="532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3.</w:t>
            </w:r>
          </w:p>
        </w:tc>
        <w:tc>
          <w:tcPr>
            <w:tcW w:w="2744" w:type="dxa"/>
          </w:tcPr>
          <w:p>
            <w:pPr>
              <w:pStyle w:val="TableParagraph"/>
              <w:spacing w:line="240" w:lineRule="auto"/>
              <w:ind w:left="105" w:right="210"/>
              <w:jc w:val="left"/>
              <w:rPr>
                <w:sz w:val="22"/>
              </w:rPr>
            </w:pPr>
            <w:r>
              <w:rPr>
                <w:sz w:val="22"/>
              </w:rPr>
              <w:t>Računalni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programi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</w:r>
            <w:r>
              <w:rPr>
                <w:spacing w:val="-4"/>
                <w:sz w:val="22"/>
              </w:rPr>
              <w:t>4262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39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18.000,00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139"/>
              <w:ind w:right="94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139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18.000,00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139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100,00</w:t>
            </w:r>
          </w:p>
        </w:tc>
      </w:tr>
      <w:tr>
        <w:trPr>
          <w:trHeight w:val="791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34" w:lineRule="exact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4.</w:t>
            </w:r>
          </w:p>
        </w:tc>
        <w:tc>
          <w:tcPr>
            <w:tcW w:w="274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Umjetnička,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liter.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znan</w:t>
            </w:r>
            <w:r>
              <w:rPr>
                <w:sz w:val="22"/>
              </w:rPr>
              <w:t>.</w:t>
            </w:r>
            <w:r>
              <w:rPr>
                <w:sz w:val="22"/>
              </w:rPr>
              <w:t> djela (planovi i stručn</w:t>
            </w:r>
            <w:r>
              <w:rPr>
                <w:sz w:val="22"/>
              </w:rPr>
              <w:t>e</w:t>
            </w:r>
            <w:r>
              <w:rPr>
                <w:sz w:val="22"/>
              </w:rPr>
              <w:t> podloge) – 4263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87.032,00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13.226,00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100.258,00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115,20</w:t>
            </w:r>
          </w:p>
        </w:tc>
      </w:tr>
      <w:tr>
        <w:trPr>
          <w:trHeight w:val="323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5.</w:t>
            </w:r>
          </w:p>
        </w:tc>
        <w:tc>
          <w:tcPr>
            <w:tcW w:w="274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Planovi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projekti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4264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36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437.176,00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36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109.000,00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36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546.176,00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36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124,93</w:t>
            </w:r>
          </w:p>
        </w:tc>
      </w:tr>
      <w:tr>
        <w:trPr>
          <w:trHeight w:val="801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6.</w:t>
            </w:r>
          </w:p>
        </w:tc>
        <w:tc>
          <w:tcPr>
            <w:tcW w:w="2744" w:type="dxa"/>
          </w:tcPr>
          <w:p>
            <w:pPr>
              <w:pStyle w:val="TableParagraph"/>
              <w:spacing w:line="240" w:lineRule="auto"/>
              <w:ind w:left="105" w:right="210"/>
              <w:jc w:val="left"/>
              <w:rPr>
                <w:sz w:val="22"/>
              </w:rPr>
            </w:pPr>
            <w:r>
              <w:rPr>
                <w:sz w:val="22"/>
              </w:rPr>
              <w:t>Dodatna ulaganja </w:t>
            </w:r>
            <w:r>
              <w:rPr>
                <w:sz w:val="22"/>
              </w:rPr>
              <w:t>na</w:t>
            </w:r>
            <w:r>
              <w:rPr>
                <w:sz w:val="22"/>
              </w:rPr>
              <w:t> nefinancijskoj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imovini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z w:val="22"/>
              </w:rPr>
              <w:t>451, 452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22"/>
              </w:rPr>
            </w:pPr>
            <w:r>
              <w:rPr>
                <w:spacing w:val="-2"/>
                <w:sz w:val="22"/>
              </w:rPr>
              <w:t>56.500,00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13.500,00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22"/>
              </w:rPr>
            </w:pPr>
            <w:r>
              <w:rPr>
                <w:spacing w:val="-2"/>
                <w:sz w:val="22"/>
              </w:rPr>
              <w:t>70.000,00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right="93"/>
              <w:rPr>
                <w:sz w:val="22"/>
              </w:rPr>
            </w:pPr>
            <w:r>
              <w:rPr>
                <w:spacing w:val="-2"/>
                <w:sz w:val="22"/>
              </w:rPr>
              <w:t>123,89</w:t>
            </w:r>
          </w:p>
        </w:tc>
      </w:tr>
      <w:tr>
        <w:trPr>
          <w:trHeight w:val="525" w:hRule="atLeast"/>
        </w:trPr>
        <w:tc>
          <w:tcPr>
            <w:tcW w:w="703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2744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251" w:lineRule="exact" w:before="1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UKUPNO: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37"/>
              <w:ind w:right="9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1.566.079,00</w:t>
            </w:r>
          </w:p>
        </w:tc>
        <w:tc>
          <w:tcPr>
            <w:tcW w:w="1606" w:type="dxa"/>
          </w:tcPr>
          <w:p>
            <w:pPr>
              <w:pStyle w:val="TableParagraph"/>
              <w:spacing w:line="240" w:lineRule="auto" w:before="137"/>
              <w:ind w:right="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2.347.181,00</w:t>
            </w:r>
          </w:p>
        </w:tc>
        <w:tc>
          <w:tcPr>
            <w:tcW w:w="1726" w:type="dxa"/>
          </w:tcPr>
          <w:p>
            <w:pPr>
              <w:pStyle w:val="TableParagraph"/>
              <w:spacing w:line="240" w:lineRule="auto" w:before="137"/>
              <w:ind w:right="9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3.913.260,00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137"/>
              <w:ind w:right="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249,88</w:t>
            </w:r>
          </w:p>
        </w:tc>
      </w:tr>
    </w:tbl>
    <w:p>
      <w:pPr>
        <w:pStyle w:val="BodyText"/>
        <w:spacing w:before="3"/>
        <w:rPr>
          <w:b/>
        </w:rPr>
      </w:pPr>
    </w:p>
    <w:p>
      <w:pPr>
        <w:pStyle w:val="BodyText"/>
        <w:ind w:left="852" w:right="1277"/>
        <w:jc w:val="both"/>
      </w:pPr>
      <w:r>
        <w:rPr/>
        <w:t>Iz navedene tablice je vidljivo značajnije povećanje ulaganja u materijalnu i nematerijal</w:t>
      </w:r>
      <w:r>
        <w:rPr/>
        <w:t>nu</w:t>
      </w:r>
      <w:r>
        <w:rPr/>
        <w:t> imovinu i to za 2.347.181,00 EUR ili 249,88%, a detaljnije obrazloženje smanjenja, </w:t>
      </w:r>
      <w:r>
        <w:rPr/>
        <w:t>odnosno</w:t>
      </w:r>
      <w:r>
        <w:rPr/>
        <w:t> povećanja po pojedinim kontima slijedi u nastavku:</w:t>
      </w:r>
    </w:p>
    <w:p>
      <w:pPr>
        <w:pStyle w:val="BodyText"/>
      </w:pPr>
    </w:p>
    <w:p>
      <w:pPr>
        <w:pStyle w:val="ListParagraph"/>
        <w:numPr>
          <w:ilvl w:val="0"/>
          <w:numId w:val="9"/>
        </w:numPr>
        <w:tabs>
          <w:tab w:pos="1098" w:val="left" w:leader="none"/>
        </w:tabs>
        <w:spacing w:line="240" w:lineRule="auto" w:before="1" w:after="0"/>
        <w:ind w:left="852" w:right="1276" w:firstLine="0"/>
        <w:jc w:val="left"/>
        <w:rPr>
          <w:sz w:val="22"/>
        </w:rPr>
      </w:pPr>
      <w:r>
        <w:rPr>
          <w:sz w:val="22"/>
        </w:rPr>
        <w:t>povećanje</w:t>
      </w:r>
      <w:r>
        <w:rPr>
          <w:spacing w:val="-4"/>
          <w:sz w:val="22"/>
        </w:rPr>
        <w:t> </w:t>
      </w:r>
      <w:r>
        <w:rPr>
          <w:sz w:val="22"/>
        </w:rPr>
        <w:t>ulaganja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zemljišta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nematerijalnu</w:t>
      </w:r>
      <w:r>
        <w:rPr>
          <w:spacing w:val="-7"/>
          <w:sz w:val="22"/>
        </w:rPr>
        <w:t> </w:t>
      </w:r>
      <w:r>
        <w:rPr>
          <w:sz w:val="22"/>
        </w:rPr>
        <w:t>imovinu</w:t>
      </w:r>
      <w:r>
        <w:rPr>
          <w:spacing w:val="40"/>
          <w:sz w:val="22"/>
        </w:rPr>
        <w:t> </w:t>
      </w:r>
      <w:r>
        <w:rPr>
          <w:sz w:val="22"/>
        </w:rPr>
        <w:t>iznosi</w:t>
      </w:r>
      <w:r>
        <w:rPr>
          <w:spacing w:val="40"/>
          <w:sz w:val="22"/>
        </w:rPr>
        <w:t> </w:t>
      </w:r>
      <w:r>
        <w:rPr>
          <w:sz w:val="22"/>
        </w:rPr>
        <w:t>2.209.855,00</w:t>
      </w:r>
      <w:r>
        <w:rPr>
          <w:spacing w:val="-2"/>
          <w:sz w:val="22"/>
        </w:rPr>
        <w:t> </w:t>
      </w:r>
      <w:r>
        <w:rPr>
          <w:sz w:val="22"/>
        </w:rPr>
        <w:t>EUR</w:t>
      </w:r>
      <w:r>
        <w:rPr>
          <w:spacing w:val="40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čeg</w:t>
      </w:r>
      <w:r>
        <w:rPr>
          <w:sz w:val="22"/>
        </w:rPr>
        <w:t>a</w:t>
      </w:r>
      <w:r>
        <w:rPr>
          <w:sz w:val="22"/>
        </w:rPr>
        <w:t> je</w:t>
      </w:r>
      <w:r>
        <w:rPr>
          <w:spacing w:val="61"/>
          <w:sz w:val="22"/>
        </w:rPr>
        <w:t> </w:t>
      </w:r>
      <w:r>
        <w:rPr>
          <w:sz w:val="22"/>
        </w:rPr>
        <w:t>povećanje</w:t>
      </w:r>
      <w:r>
        <w:rPr>
          <w:spacing w:val="58"/>
          <w:sz w:val="22"/>
        </w:rPr>
        <w:t> </w:t>
      </w:r>
      <w:r>
        <w:rPr>
          <w:sz w:val="22"/>
        </w:rPr>
        <w:t>rashoda</w:t>
      </w:r>
      <w:r>
        <w:rPr>
          <w:spacing w:val="40"/>
          <w:sz w:val="22"/>
        </w:rPr>
        <w:t> </w:t>
      </w:r>
      <w:r>
        <w:rPr>
          <w:sz w:val="22"/>
        </w:rPr>
        <w:t>u</w:t>
      </w:r>
      <w:r>
        <w:rPr>
          <w:spacing w:val="61"/>
          <w:sz w:val="22"/>
        </w:rPr>
        <w:t> </w:t>
      </w:r>
      <w:r>
        <w:rPr>
          <w:sz w:val="22"/>
        </w:rPr>
        <w:t>iznosu</w:t>
      </w:r>
      <w:r>
        <w:rPr>
          <w:spacing w:val="61"/>
          <w:sz w:val="22"/>
        </w:rPr>
        <w:t> </w:t>
      </w:r>
      <w:r>
        <w:rPr>
          <w:sz w:val="22"/>
        </w:rPr>
        <w:t>od</w:t>
      </w:r>
      <w:r>
        <w:rPr>
          <w:spacing w:val="60"/>
          <w:sz w:val="22"/>
        </w:rPr>
        <w:t> </w:t>
      </w:r>
      <w:r>
        <w:rPr>
          <w:sz w:val="22"/>
        </w:rPr>
        <w:t>2.229.855,00</w:t>
      </w:r>
      <w:r>
        <w:rPr>
          <w:spacing w:val="60"/>
          <w:sz w:val="22"/>
        </w:rPr>
        <w:t> </w:t>
      </w:r>
      <w:r>
        <w:rPr>
          <w:sz w:val="22"/>
        </w:rPr>
        <w:t>EUR</w:t>
      </w:r>
      <w:r>
        <w:rPr>
          <w:spacing w:val="60"/>
          <w:sz w:val="22"/>
        </w:rPr>
        <w:t> </w:t>
      </w:r>
      <w:r>
        <w:rPr>
          <w:sz w:val="22"/>
        </w:rPr>
        <w:t>planirano</w:t>
      </w:r>
      <w:r>
        <w:rPr>
          <w:spacing w:val="61"/>
          <w:sz w:val="22"/>
        </w:rPr>
        <w:t> </w:t>
      </w:r>
      <w:r>
        <w:rPr>
          <w:sz w:val="22"/>
        </w:rPr>
        <w:t>u</w:t>
      </w:r>
      <w:r>
        <w:rPr>
          <w:spacing w:val="61"/>
          <w:sz w:val="22"/>
        </w:rPr>
        <w:t> </w:t>
      </w:r>
      <w:r>
        <w:rPr>
          <w:sz w:val="22"/>
        </w:rPr>
        <w:t>Upravnom</w:t>
      </w:r>
      <w:r>
        <w:rPr>
          <w:spacing w:val="59"/>
          <w:sz w:val="22"/>
        </w:rPr>
        <w:t> </w:t>
      </w:r>
      <w:r>
        <w:rPr>
          <w:sz w:val="22"/>
        </w:rPr>
        <w:t>odjelu</w:t>
      </w:r>
      <w:r>
        <w:rPr>
          <w:spacing w:val="58"/>
          <w:sz w:val="22"/>
        </w:rPr>
        <w:t> </w:t>
      </w:r>
      <w:r>
        <w:rPr>
          <w:sz w:val="22"/>
        </w:rPr>
        <w:t>za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1"/>
        <w:jc w:val="both"/>
      </w:pPr>
      <w:r>
        <w:rPr/>
        <w:t>infrastrukturu, investicije i imovinu i to za Kapitalni projekt: Sanacija i zatvaranje odlagali</w:t>
      </w:r>
      <w:r>
        <w:rPr/>
        <w:t>šta</w:t>
      </w:r>
      <w:r>
        <w:rPr/>
        <w:t> Cere, dok</w:t>
      </w:r>
      <w:r>
        <w:rPr>
          <w:spacing w:val="-4"/>
        </w:rPr>
        <w:t> </w:t>
      </w:r>
      <w:r>
        <w:rPr/>
        <w:t>je</w:t>
      </w:r>
      <w:r>
        <w:rPr>
          <w:spacing w:val="-2"/>
        </w:rPr>
        <w:t> </w:t>
      </w:r>
      <w:r>
        <w:rPr/>
        <w:t>smanjenje</w:t>
      </w:r>
      <w:r>
        <w:rPr>
          <w:spacing w:val="-2"/>
        </w:rPr>
        <w:t> </w:t>
      </w:r>
      <w:r>
        <w:rPr/>
        <w:t>od 20.000 EUR</w:t>
      </w:r>
      <w:r>
        <w:rPr>
          <w:spacing w:val="-2"/>
        </w:rPr>
        <w:t> </w:t>
      </w:r>
      <w:r>
        <w:rPr/>
        <w:t>planirano</w:t>
      </w:r>
      <w:r>
        <w:rPr>
          <w:spacing w:val="-4"/>
        </w:rPr>
        <w:t> </w:t>
      </w:r>
      <w:r>
        <w:rPr/>
        <w:t>u</w:t>
      </w:r>
      <w:r>
        <w:rPr>
          <w:spacing w:val="61"/>
        </w:rPr>
        <w:t> </w:t>
      </w:r>
      <w:r>
        <w:rPr/>
        <w:t>Upravnom</w:t>
      </w:r>
      <w:r>
        <w:rPr>
          <w:spacing w:val="-1"/>
        </w:rPr>
        <w:t> </w:t>
      </w:r>
      <w:r>
        <w:rPr/>
        <w:t>odjelu za</w:t>
      </w:r>
      <w:r>
        <w:rPr>
          <w:spacing w:val="-2"/>
        </w:rPr>
        <w:t> </w:t>
      </w:r>
      <w:r>
        <w:rPr/>
        <w:t>prostorno</w:t>
      </w:r>
      <w:r>
        <w:rPr>
          <w:spacing w:val="-2"/>
        </w:rPr>
        <w:t> </w:t>
      </w:r>
      <w:r>
        <w:rPr/>
        <w:t>planiranj</w:t>
      </w:r>
      <w:r>
        <w:rPr/>
        <w:t>e</w:t>
      </w:r>
      <w:r>
        <w:rPr/>
        <w:t> i izdavanja akata za gradnju kod Kapitalnog projekta: Provedba dokumenata prost</w:t>
      </w:r>
      <w:r>
        <w:rPr/>
        <w:t>ornog</w:t>
      </w:r>
      <w:r>
        <w:rPr/>
        <w:t> uređenja za kupnju zemljišta.</w:t>
      </w:r>
    </w:p>
    <w:p>
      <w:pPr>
        <w:pStyle w:val="ListParagraph"/>
        <w:numPr>
          <w:ilvl w:val="0"/>
          <w:numId w:val="9"/>
        </w:numPr>
        <w:tabs>
          <w:tab w:pos="1120" w:val="left" w:leader="none"/>
        </w:tabs>
        <w:spacing w:line="240" w:lineRule="auto" w:before="0" w:after="0"/>
        <w:ind w:left="852" w:right="1268" w:firstLine="0"/>
        <w:jc w:val="both"/>
        <w:rPr>
          <w:sz w:val="22"/>
        </w:rPr>
      </w:pPr>
      <w:r>
        <w:rPr>
          <w:sz w:val="22"/>
        </w:rPr>
        <w:t>ulaganja u knjige, umjetnička djela i ostalo planirana su u vrijednosti od 60.591,00 EUR</w:t>
      </w:r>
      <w:r>
        <w:rPr>
          <w:sz w:val="22"/>
        </w:rPr>
        <w:t>,</w:t>
      </w:r>
      <w:r>
        <w:rPr>
          <w:sz w:val="22"/>
        </w:rPr>
        <w:t> odnosno za 1.600,00 EUR ili 2,71% više u odnosu na postojeći plan. Povećanje za </w:t>
      </w:r>
      <w:r>
        <w:rPr>
          <w:sz w:val="22"/>
        </w:rPr>
        <w:t>nabavu</w:t>
      </w:r>
      <w:r>
        <w:rPr>
          <w:sz w:val="22"/>
        </w:rPr>
        <w:t> knjiga</w:t>
      </w:r>
      <w:r>
        <w:rPr>
          <w:spacing w:val="-4"/>
          <w:sz w:val="22"/>
        </w:rPr>
        <w:t> </w:t>
      </w:r>
      <w:r>
        <w:rPr>
          <w:sz w:val="22"/>
        </w:rPr>
        <w:t>planirano</w:t>
      </w:r>
      <w:r>
        <w:rPr>
          <w:spacing w:val="-6"/>
          <w:sz w:val="22"/>
        </w:rPr>
        <w:t> </w:t>
      </w:r>
      <w:r>
        <w:rPr>
          <w:sz w:val="22"/>
        </w:rPr>
        <w:t>je</w:t>
      </w:r>
      <w:r>
        <w:rPr>
          <w:spacing w:val="-4"/>
          <w:sz w:val="22"/>
        </w:rPr>
        <w:t> </w:t>
      </w:r>
      <w:r>
        <w:rPr>
          <w:sz w:val="22"/>
        </w:rPr>
        <w:t>kod</w:t>
      </w:r>
      <w:r>
        <w:rPr>
          <w:spacing w:val="-7"/>
          <w:sz w:val="22"/>
        </w:rPr>
        <w:t> </w:t>
      </w:r>
      <w:r>
        <w:rPr>
          <w:sz w:val="22"/>
        </w:rPr>
        <w:t>Osnovne</w:t>
      </w:r>
      <w:r>
        <w:rPr>
          <w:spacing w:val="-4"/>
          <w:sz w:val="22"/>
        </w:rPr>
        <w:t> </w:t>
      </w:r>
      <w:r>
        <w:rPr>
          <w:sz w:val="22"/>
        </w:rPr>
        <w:t>škole</w:t>
      </w:r>
      <w:r>
        <w:rPr>
          <w:spacing w:val="-6"/>
          <w:sz w:val="22"/>
        </w:rPr>
        <w:t> </w:t>
      </w:r>
      <w:r>
        <w:rPr>
          <w:sz w:val="22"/>
        </w:rPr>
        <w:t>Ivo</w:t>
      </w:r>
      <w:r>
        <w:rPr>
          <w:spacing w:val="-4"/>
          <w:sz w:val="22"/>
        </w:rPr>
        <w:t> </w:t>
      </w:r>
      <w:r>
        <w:rPr>
          <w:sz w:val="22"/>
        </w:rPr>
        <w:t>Lola</w:t>
      </w:r>
      <w:r>
        <w:rPr>
          <w:spacing w:val="-4"/>
          <w:sz w:val="22"/>
        </w:rPr>
        <w:t> </w:t>
      </w:r>
      <w:r>
        <w:rPr>
          <w:sz w:val="22"/>
        </w:rPr>
        <w:t>Ribar</w:t>
      </w:r>
      <w:r>
        <w:rPr>
          <w:spacing w:val="-3"/>
          <w:sz w:val="22"/>
        </w:rPr>
        <w:t> </w:t>
      </w:r>
      <w:r>
        <w:rPr>
          <w:sz w:val="22"/>
        </w:rPr>
        <w:t>(600,00</w:t>
      </w:r>
      <w:r>
        <w:rPr>
          <w:spacing w:val="-4"/>
          <w:sz w:val="22"/>
        </w:rPr>
        <w:t> </w:t>
      </w:r>
      <w:r>
        <w:rPr>
          <w:sz w:val="22"/>
        </w:rPr>
        <w:t>EUR)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40"/>
          <w:sz w:val="22"/>
        </w:rPr>
        <w:t> </w:t>
      </w:r>
      <w:r>
        <w:rPr>
          <w:sz w:val="22"/>
        </w:rPr>
        <w:t>Gradske</w:t>
      </w:r>
      <w:r>
        <w:rPr>
          <w:spacing w:val="-1"/>
          <w:sz w:val="22"/>
        </w:rPr>
        <w:t> </w:t>
      </w:r>
      <w:r>
        <w:rPr>
          <w:sz w:val="22"/>
        </w:rPr>
        <w:t>knjižnice</w:t>
      </w:r>
      <w:r>
        <w:rPr>
          <w:spacing w:val="-4"/>
          <w:sz w:val="22"/>
        </w:rPr>
        <w:t> </w:t>
      </w:r>
      <w:r>
        <w:rPr>
          <w:sz w:val="22"/>
        </w:rPr>
        <w:t>Labi</w:t>
      </w:r>
      <w:r>
        <w:rPr>
          <w:sz w:val="22"/>
        </w:rPr>
        <w:t>n</w:t>
      </w:r>
      <w:r>
        <w:rPr>
          <w:sz w:val="22"/>
        </w:rPr>
        <w:t> (1.000,00 EUR) 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9"/>
        </w:numPr>
        <w:tabs>
          <w:tab w:pos="1098" w:val="left" w:leader="none"/>
        </w:tabs>
        <w:spacing w:line="240" w:lineRule="auto" w:before="0" w:after="0"/>
        <w:ind w:left="1098" w:right="0" w:hanging="246"/>
        <w:jc w:val="both"/>
        <w:rPr>
          <w:sz w:val="22"/>
        </w:rPr>
      </w:pPr>
      <w:r>
        <w:rPr>
          <w:sz w:val="22"/>
        </w:rPr>
        <w:t>ulaganje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računalne</w:t>
      </w:r>
      <w:r>
        <w:rPr>
          <w:spacing w:val="-7"/>
          <w:sz w:val="22"/>
        </w:rPr>
        <w:t> </w:t>
      </w:r>
      <w:r>
        <w:rPr>
          <w:sz w:val="22"/>
        </w:rPr>
        <w:t>programe</w:t>
      </w:r>
      <w:r>
        <w:rPr>
          <w:spacing w:val="-4"/>
          <w:sz w:val="22"/>
        </w:rPr>
        <w:t> </w:t>
      </w:r>
      <w:r>
        <w:rPr>
          <w:sz w:val="22"/>
        </w:rPr>
        <w:t>ostalo</w:t>
      </w:r>
      <w:r>
        <w:rPr>
          <w:spacing w:val="-7"/>
          <w:sz w:val="22"/>
        </w:rPr>
        <w:t> </w:t>
      </w:r>
      <w:r>
        <w:rPr>
          <w:sz w:val="22"/>
        </w:rPr>
        <w:t>je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z w:val="22"/>
        </w:rPr>
        <w:t>razini</w:t>
      </w:r>
      <w:r>
        <w:rPr>
          <w:spacing w:val="-6"/>
          <w:sz w:val="22"/>
        </w:rPr>
        <w:t> </w:t>
      </w:r>
      <w:r>
        <w:rPr>
          <w:sz w:val="22"/>
        </w:rPr>
        <w:t>tekućeg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plana.</w:t>
      </w:r>
    </w:p>
    <w:p>
      <w:pPr>
        <w:pStyle w:val="ListParagraph"/>
        <w:numPr>
          <w:ilvl w:val="0"/>
          <w:numId w:val="9"/>
        </w:numPr>
        <w:tabs>
          <w:tab w:pos="1136" w:val="left" w:leader="none"/>
        </w:tabs>
        <w:spacing w:line="240" w:lineRule="auto" w:before="251" w:after="0"/>
        <w:ind w:left="852" w:right="1270" w:firstLine="0"/>
        <w:jc w:val="both"/>
        <w:rPr>
          <w:sz w:val="22"/>
        </w:rPr>
      </w:pPr>
      <w:r>
        <w:rPr>
          <w:sz w:val="22"/>
        </w:rPr>
        <w:t>povećanje ulaganja za 13.226,00 EUR, odnosno za 15,20% u odnosu na važeći plan</w:t>
      </w:r>
      <w:r>
        <w:rPr>
          <w:sz w:val="22"/>
        </w:rPr>
        <w:t>,</w:t>
      </w:r>
      <w:r>
        <w:rPr>
          <w:sz w:val="22"/>
        </w:rPr>
        <w:t> planirano je u Upravnom</w:t>
      </w:r>
      <w:r>
        <w:rPr>
          <w:spacing w:val="-1"/>
          <w:sz w:val="22"/>
        </w:rPr>
        <w:t> </w:t>
      </w:r>
      <w:r>
        <w:rPr>
          <w:sz w:val="22"/>
        </w:rPr>
        <w:t>odjelu za prostorno planiranje i izdavanja akata</w:t>
      </w:r>
      <w:r>
        <w:rPr>
          <w:spacing w:val="-2"/>
          <w:sz w:val="22"/>
        </w:rPr>
        <w:t> </w:t>
      </w:r>
      <w:r>
        <w:rPr>
          <w:sz w:val="22"/>
        </w:rPr>
        <w:t>za gradnju</w:t>
      </w:r>
      <w:r>
        <w:rPr>
          <w:spacing w:val="-2"/>
          <w:sz w:val="22"/>
        </w:rPr>
        <w:t> </w:t>
      </w:r>
      <w:r>
        <w:rPr>
          <w:sz w:val="22"/>
        </w:rPr>
        <w:t>a </w:t>
      </w:r>
      <w:r>
        <w:rPr>
          <w:sz w:val="22"/>
        </w:rPr>
        <w:t>odnosi</w:t>
      </w:r>
      <w:r>
        <w:rPr>
          <w:sz w:val="22"/>
        </w:rPr>
        <w:t> se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9"/>
          <w:sz w:val="22"/>
        </w:rPr>
        <w:t> </w:t>
      </w:r>
      <w:r>
        <w:rPr>
          <w:sz w:val="22"/>
        </w:rPr>
        <w:t>povećano</w:t>
      </w:r>
      <w:r>
        <w:rPr>
          <w:spacing w:val="-12"/>
          <w:sz w:val="22"/>
        </w:rPr>
        <w:t> </w:t>
      </w:r>
      <w:r>
        <w:rPr>
          <w:sz w:val="22"/>
        </w:rPr>
        <w:t>ulaganje</w:t>
      </w:r>
      <w:r>
        <w:rPr>
          <w:spacing w:val="-11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izradu</w:t>
      </w:r>
      <w:r>
        <w:rPr>
          <w:spacing w:val="-11"/>
          <w:sz w:val="22"/>
        </w:rPr>
        <w:t> </w:t>
      </w:r>
      <w:r>
        <w:rPr>
          <w:sz w:val="22"/>
        </w:rPr>
        <w:t>dokumenata</w:t>
      </w:r>
      <w:r>
        <w:rPr>
          <w:spacing w:val="-11"/>
          <w:sz w:val="22"/>
        </w:rPr>
        <w:t> </w:t>
      </w:r>
      <w:r>
        <w:rPr>
          <w:sz w:val="22"/>
        </w:rPr>
        <w:t>prostornog</w:t>
      </w:r>
      <w:r>
        <w:rPr>
          <w:spacing w:val="-11"/>
          <w:sz w:val="22"/>
        </w:rPr>
        <w:t> </w:t>
      </w:r>
      <w:r>
        <w:rPr>
          <w:sz w:val="22"/>
        </w:rPr>
        <w:t>uređenja</w:t>
      </w:r>
      <w:r>
        <w:rPr>
          <w:spacing w:val="-11"/>
          <w:sz w:val="22"/>
        </w:rPr>
        <w:t> </w:t>
      </w:r>
      <w:r>
        <w:rPr>
          <w:sz w:val="22"/>
        </w:rPr>
        <w:t>(</w:t>
      </w:r>
      <w:r>
        <w:rPr>
          <w:spacing w:val="-8"/>
          <w:sz w:val="22"/>
        </w:rPr>
        <w:t> </w:t>
      </w:r>
      <w:r>
        <w:rPr>
          <w:sz w:val="22"/>
        </w:rPr>
        <w:t>stručne</w:t>
      </w:r>
      <w:r>
        <w:rPr>
          <w:spacing w:val="-9"/>
          <w:sz w:val="22"/>
        </w:rPr>
        <w:t> </w:t>
      </w:r>
      <w:r>
        <w:rPr>
          <w:sz w:val="22"/>
        </w:rPr>
        <w:t>podloge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studij</w:t>
      </w:r>
      <w:r>
        <w:rPr>
          <w:sz w:val="22"/>
        </w:rPr>
        <w:t>e</w:t>
      </w:r>
      <w:r>
        <w:rPr>
          <w:sz w:val="22"/>
        </w:rPr>
        <w:t> i sl.).</w:t>
      </w:r>
    </w:p>
    <w:p>
      <w:pPr>
        <w:pStyle w:val="BodyText"/>
      </w:pPr>
    </w:p>
    <w:p>
      <w:pPr>
        <w:pStyle w:val="ListParagraph"/>
        <w:numPr>
          <w:ilvl w:val="0"/>
          <w:numId w:val="9"/>
        </w:numPr>
        <w:tabs>
          <w:tab w:pos="1132" w:val="left" w:leader="none"/>
        </w:tabs>
        <w:spacing w:line="240" w:lineRule="auto" w:before="0" w:after="0"/>
        <w:ind w:left="852" w:right="1271" w:firstLine="0"/>
        <w:jc w:val="both"/>
        <w:rPr>
          <w:sz w:val="22"/>
        </w:rPr>
      </w:pPr>
      <w:r>
        <w:rPr>
          <w:sz w:val="22"/>
        </w:rPr>
        <w:t>rashodi vezani za izradu projektne dokumentacije (idejni, glavni projekti) uvećani su </w:t>
      </w:r>
      <w:r>
        <w:rPr>
          <w:sz w:val="22"/>
        </w:rPr>
        <w:t>za</w:t>
      </w:r>
      <w:r>
        <w:rPr>
          <w:sz w:val="22"/>
        </w:rPr>
        <w:t> 109.000,00 EUR ili 24,93% i sada plan iznosi 546.176,00 EUR.</w:t>
      </w:r>
      <w:r>
        <w:rPr>
          <w:spacing w:val="40"/>
          <w:sz w:val="22"/>
        </w:rPr>
        <w:t> </w:t>
      </w:r>
      <w:r>
        <w:rPr>
          <w:sz w:val="22"/>
        </w:rPr>
        <w:t>U Upravnom odjelu </w:t>
      </w:r>
      <w:r>
        <w:rPr>
          <w:sz w:val="22"/>
        </w:rPr>
        <w:t>za</w:t>
      </w:r>
      <w:r>
        <w:rPr>
          <w:sz w:val="22"/>
        </w:rPr>
        <w:t> prostorno planiranje i izdavanja akata za gradnju planirano je povećanje od 154.150 EUR </w:t>
      </w:r>
      <w:r>
        <w:rPr>
          <w:sz w:val="22"/>
        </w:rPr>
        <w:t>a</w:t>
      </w:r>
      <w:r>
        <w:rPr>
          <w:sz w:val="22"/>
        </w:rPr>
        <w:t> odnosi se na izradu projektne dokumentacije za ambulantu Rabac (21.150 EUR),</w:t>
      </w:r>
      <w:r>
        <w:rPr>
          <w:spacing w:val="40"/>
          <w:sz w:val="22"/>
        </w:rPr>
        <w:t> </w:t>
      </w:r>
      <w:r>
        <w:rPr>
          <w:sz w:val="22"/>
        </w:rPr>
        <w:t>pri</w:t>
      </w:r>
      <w:r>
        <w:rPr>
          <w:sz w:val="22"/>
        </w:rPr>
        <w:t>uštive</w:t>
      </w:r>
      <w:r>
        <w:rPr>
          <w:sz w:val="22"/>
        </w:rPr>
        <w:t> stanove</w:t>
      </w:r>
      <w:r>
        <w:rPr>
          <w:spacing w:val="-9"/>
          <w:sz w:val="22"/>
        </w:rPr>
        <w:t> </w:t>
      </w:r>
      <w:r>
        <w:rPr>
          <w:sz w:val="22"/>
        </w:rPr>
        <w:t>(88.000</w:t>
      </w:r>
      <w:r>
        <w:rPr>
          <w:spacing w:val="-6"/>
          <w:sz w:val="22"/>
        </w:rPr>
        <w:t> </w:t>
      </w:r>
      <w:r>
        <w:rPr>
          <w:sz w:val="22"/>
        </w:rPr>
        <w:t>EUR),</w:t>
      </w:r>
      <w:r>
        <w:rPr>
          <w:spacing w:val="-5"/>
          <w:sz w:val="22"/>
        </w:rPr>
        <w:t> </w:t>
      </w:r>
      <w:r>
        <w:rPr>
          <w:sz w:val="22"/>
        </w:rPr>
        <w:t>stručnu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projektnu</w:t>
      </w:r>
      <w:r>
        <w:rPr>
          <w:spacing w:val="-7"/>
          <w:sz w:val="22"/>
        </w:rPr>
        <w:t> </w:t>
      </w:r>
      <w:r>
        <w:rPr>
          <w:sz w:val="22"/>
        </w:rPr>
        <w:t>dokumentaciju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40"/>
          <w:sz w:val="22"/>
        </w:rPr>
        <w:t> </w:t>
      </w:r>
      <w:r>
        <w:rPr>
          <w:sz w:val="22"/>
        </w:rPr>
        <w:t>Gradska</w:t>
      </w:r>
      <w:r>
        <w:rPr>
          <w:spacing w:val="-9"/>
          <w:sz w:val="22"/>
        </w:rPr>
        <w:t> </w:t>
      </w:r>
      <w:r>
        <w:rPr>
          <w:sz w:val="22"/>
        </w:rPr>
        <w:t>vrata</w:t>
      </w:r>
      <w:r>
        <w:rPr>
          <w:spacing w:val="-6"/>
          <w:sz w:val="22"/>
        </w:rPr>
        <w:t> </w:t>
      </w:r>
      <w:r>
        <w:rPr>
          <w:sz w:val="22"/>
        </w:rPr>
        <w:t>Sv.</w:t>
      </w:r>
      <w:r>
        <w:rPr>
          <w:spacing w:val="-5"/>
          <w:sz w:val="22"/>
        </w:rPr>
        <w:t> </w:t>
      </w:r>
      <w:r>
        <w:rPr>
          <w:sz w:val="22"/>
        </w:rPr>
        <w:t>Flora</w:t>
      </w:r>
      <w:r>
        <w:rPr>
          <w:spacing w:val="-8"/>
          <w:sz w:val="22"/>
        </w:rPr>
        <w:t> </w:t>
      </w:r>
      <w:r>
        <w:rPr>
          <w:sz w:val="22"/>
        </w:rPr>
        <w:t>(35.00</w:t>
      </w:r>
      <w:r>
        <w:rPr>
          <w:sz w:val="22"/>
        </w:rPr>
        <w:t>0</w:t>
      </w:r>
      <w:r>
        <w:rPr>
          <w:sz w:val="22"/>
        </w:rPr>
        <w:t> EUR) i prostorno-prometnu analizu planskih rješenja prom.korid.- Labin-Vinež-Kapeli</w:t>
      </w:r>
      <w:r>
        <w:rPr>
          <w:sz w:val="22"/>
        </w:rPr>
        <w:t>ca</w:t>
      </w:r>
      <w:r>
        <w:rPr>
          <w:sz w:val="22"/>
        </w:rPr>
        <w:t> (10.000 EUR). Smanjenje od 45.150 EUR planirano je u Upravnom odjelu za infrastruktu</w:t>
      </w:r>
      <w:r>
        <w:rPr>
          <w:sz w:val="22"/>
        </w:rPr>
        <w:t>ru,</w:t>
      </w:r>
      <w:r>
        <w:rPr>
          <w:sz w:val="22"/>
        </w:rPr>
        <w:t> investicije i imovinu, budući da se dio investicija iz tog UO sada vodi u Upravnom odjelu </w:t>
      </w:r>
      <w:r>
        <w:rPr>
          <w:sz w:val="22"/>
        </w:rPr>
        <w:t>za</w:t>
      </w:r>
      <w:r>
        <w:rPr>
          <w:sz w:val="22"/>
        </w:rPr>
        <w:t> prostorno planiranje i izdavanja akata za gradnju ( ambulanta Rabac, priuštivo stanovanje).</w:t>
      </w:r>
    </w:p>
    <w:p>
      <w:pPr>
        <w:pStyle w:val="ListParagraph"/>
        <w:numPr>
          <w:ilvl w:val="0"/>
          <w:numId w:val="9"/>
        </w:numPr>
        <w:tabs>
          <w:tab w:pos="1103" w:val="left" w:leader="none"/>
        </w:tabs>
        <w:spacing w:line="240" w:lineRule="auto" w:before="1" w:after="0"/>
        <w:ind w:left="852" w:right="1275" w:firstLine="0"/>
        <w:jc w:val="both"/>
        <w:rPr>
          <w:sz w:val="22"/>
        </w:rPr>
      </w:pPr>
      <w:r>
        <w:rPr>
          <w:sz w:val="22"/>
        </w:rPr>
        <w:t>povećanje</w:t>
      </w:r>
      <w:r>
        <w:rPr>
          <w:spacing w:val="-1"/>
          <w:sz w:val="22"/>
        </w:rPr>
        <w:t> </w:t>
      </w:r>
      <w:r>
        <w:rPr>
          <w:sz w:val="22"/>
        </w:rPr>
        <w:t>dodatnih</w:t>
      </w:r>
      <w:r>
        <w:rPr>
          <w:spacing w:val="-1"/>
          <w:sz w:val="22"/>
        </w:rPr>
        <w:t> </w:t>
      </w:r>
      <w:r>
        <w:rPr>
          <w:sz w:val="22"/>
        </w:rPr>
        <w:t>ulaganja na</w:t>
      </w:r>
      <w:r>
        <w:rPr>
          <w:spacing w:val="-1"/>
          <w:sz w:val="22"/>
        </w:rPr>
        <w:t> </w:t>
      </w:r>
      <w:r>
        <w:rPr>
          <w:sz w:val="22"/>
        </w:rPr>
        <w:t>nefinancijskoj imovini iznosi 13.500,00</w:t>
      </w:r>
      <w:r>
        <w:rPr>
          <w:spacing w:val="-1"/>
          <w:sz w:val="22"/>
        </w:rPr>
        <w:t> </w:t>
      </w:r>
      <w:r>
        <w:rPr>
          <w:sz w:val="22"/>
        </w:rPr>
        <w:t>EUR.</w:t>
      </w:r>
      <w:r>
        <w:rPr>
          <w:spacing w:val="40"/>
          <w:sz w:val="22"/>
        </w:rPr>
        <w:t> </w:t>
      </w:r>
      <w:r>
        <w:rPr>
          <w:sz w:val="22"/>
        </w:rPr>
        <w:t>Planirano j</w:t>
      </w:r>
      <w:r>
        <w:rPr>
          <w:sz w:val="22"/>
        </w:rPr>
        <w:t>e</w:t>
      </w:r>
      <w:r>
        <w:rPr>
          <w:sz w:val="22"/>
        </w:rPr>
        <w:t> povećanje</w:t>
      </w:r>
      <w:r>
        <w:rPr>
          <w:spacing w:val="-4"/>
          <w:sz w:val="22"/>
        </w:rPr>
        <w:t> </w:t>
      </w:r>
      <w:r>
        <w:rPr>
          <w:sz w:val="22"/>
        </w:rPr>
        <w:t>ulaganja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2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14.500</w:t>
      </w:r>
      <w:r>
        <w:rPr>
          <w:spacing w:val="-4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Upravnom</w:t>
      </w:r>
      <w:r>
        <w:rPr>
          <w:spacing w:val="-4"/>
          <w:sz w:val="22"/>
        </w:rPr>
        <w:t> </w:t>
      </w:r>
      <w:r>
        <w:rPr>
          <w:sz w:val="22"/>
        </w:rPr>
        <w:t>odjelu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infrastrukturu, investicije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imovinu i to za postavljanje sustava automatskog navodnjavanja NK Iskra, dok je u</w:t>
      </w:r>
    </w:p>
    <w:p>
      <w:pPr>
        <w:pStyle w:val="BodyText"/>
        <w:spacing w:line="252" w:lineRule="exact"/>
        <w:ind w:left="852"/>
        <w:jc w:val="both"/>
      </w:pPr>
      <w:r>
        <w:rPr/>
        <w:t>UO</w:t>
      </w:r>
      <w:r>
        <w:rPr>
          <w:spacing w:val="30"/>
        </w:rPr>
        <w:t> </w:t>
      </w:r>
      <w:r>
        <w:rPr/>
        <w:t>za</w:t>
      </w:r>
      <w:r>
        <w:rPr>
          <w:spacing w:val="30"/>
        </w:rPr>
        <w:t> </w:t>
      </w:r>
      <w:r>
        <w:rPr/>
        <w:t>društvene</w:t>
      </w:r>
      <w:r>
        <w:rPr>
          <w:spacing w:val="30"/>
        </w:rPr>
        <w:t> </w:t>
      </w:r>
      <w:r>
        <w:rPr/>
        <w:t>djelatnosti</w:t>
      </w:r>
      <w:r>
        <w:rPr>
          <w:spacing w:val="30"/>
        </w:rPr>
        <w:t>  </w:t>
      </w:r>
      <w:r>
        <w:rPr/>
        <w:t>kod</w:t>
      </w:r>
      <w:r>
        <w:rPr>
          <w:spacing w:val="27"/>
        </w:rPr>
        <w:t> </w:t>
      </w:r>
      <w:r>
        <w:rPr/>
        <w:t>proračunskog</w:t>
      </w:r>
      <w:r>
        <w:rPr>
          <w:spacing w:val="28"/>
        </w:rPr>
        <w:t> </w:t>
      </w:r>
      <w:r>
        <w:rPr/>
        <w:t>korisnika</w:t>
      </w:r>
      <w:r>
        <w:rPr>
          <w:spacing w:val="34"/>
        </w:rPr>
        <w:t> </w:t>
      </w:r>
      <w:r>
        <w:rPr/>
        <w:t>Pučkog</w:t>
      </w:r>
      <w:r>
        <w:rPr>
          <w:spacing w:val="28"/>
        </w:rPr>
        <w:t> </w:t>
      </w:r>
      <w:r>
        <w:rPr/>
        <w:t>otvorenog</w:t>
      </w:r>
      <w:r>
        <w:rPr>
          <w:spacing w:val="30"/>
        </w:rPr>
        <w:t> </w:t>
      </w:r>
      <w:r>
        <w:rPr/>
        <w:t>učilišta</w:t>
      </w:r>
      <w:r>
        <w:rPr>
          <w:spacing w:val="29"/>
        </w:rPr>
        <w:t> </w:t>
      </w:r>
      <w:r>
        <w:rPr>
          <w:spacing w:val="-2"/>
        </w:rPr>
        <w:t>Labin</w:t>
      </w:r>
    </w:p>
    <w:p>
      <w:pPr>
        <w:pStyle w:val="BodyText"/>
        <w:spacing w:before="2"/>
        <w:ind w:left="852"/>
        <w:jc w:val="both"/>
      </w:pPr>
      <w:r>
        <w:rPr/>
        <w:t>planirano</w:t>
      </w:r>
      <w:r>
        <w:rPr>
          <w:spacing w:val="-7"/>
        </w:rPr>
        <w:t> </w:t>
      </w:r>
      <w:r>
        <w:rPr/>
        <w:t>smanjenje</w:t>
      </w:r>
      <w:r>
        <w:rPr>
          <w:spacing w:val="-5"/>
        </w:rPr>
        <w:t> </w:t>
      </w:r>
      <w:r>
        <w:rPr/>
        <w:t>ulaganja</w:t>
      </w:r>
      <w:r>
        <w:rPr>
          <w:spacing w:val="-5"/>
        </w:rPr>
        <w:t> </w:t>
      </w:r>
      <w:r>
        <w:rPr/>
        <w:t>od</w:t>
      </w:r>
      <w:r>
        <w:rPr>
          <w:spacing w:val="-6"/>
        </w:rPr>
        <w:t> </w:t>
      </w:r>
      <w:r>
        <w:rPr/>
        <w:t>1.000</w:t>
      </w:r>
      <w:r>
        <w:rPr>
          <w:spacing w:val="-7"/>
        </w:rPr>
        <w:t> </w:t>
      </w:r>
      <w:r>
        <w:rPr/>
        <w:t>EUR</w:t>
      </w:r>
      <w:r>
        <w:rPr>
          <w:spacing w:val="-5"/>
        </w:rPr>
        <w:t> </w:t>
      </w:r>
      <w:r>
        <w:rPr/>
        <w:t>za</w:t>
      </w:r>
      <w:r>
        <w:rPr>
          <w:spacing w:val="-6"/>
        </w:rPr>
        <w:t> </w:t>
      </w:r>
      <w:r>
        <w:rPr/>
        <w:t>dodatna</w:t>
      </w:r>
      <w:r>
        <w:rPr>
          <w:spacing w:val="-5"/>
        </w:rPr>
        <w:t> </w:t>
      </w:r>
      <w:r>
        <w:rPr/>
        <w:t>ulaganja</w:t>
      </w:r>
      <w:r>
        <w:rPr>
          <w:spacing w:val="-7"/>
        </w:rPr>
        <w:t> </w:t>
      </w:r>
      <w:r>
        <w:rPr/>
        <w:t>na</w:t>
      </w:r>
      <w:r>
        <w:rPr>
          <w:spacing w:val="-6"/>
        </w:rPr>
        <w:t> </w:t>
      </w:r>
      <w:r>
        <w:rPr/>
        <w:t>postrojenju</w:t>
      </w:r>
      <w:r>
        <w:rPr>
          <w:spacing w:val="-7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2"/>
        </w:rPr>
        <w:t>opremi.</w:t>
      </w:r>
    </w:p>
    <w:p>
      <w:pPr>
        <w:pStyle w:val="BodyText"/>
      </w:pPr>
    </w:p>
    <w:p>
      <w:pPr>
        <w:pStyle w:val="BodyText"/>
        <w:spacing w:before="76"/>
      </w:pPr>
    </w:p>
    <w:p>
      <w:pPr>
        <w:spacing w:before="0"/>
        <w:ind w:left="852" w:right="0" w:firstLine="0"/>
        <w:jc w:val="both"/>
        <w:rPr>
          <w:b/>
          <w:sz w:val="22"/>
        </w:rPr>
      </w:pPr>
      <w:r>
        <w:rPr>
          <w:b/>
          <w:sz w:val="22"/>
        </w:rPr>
        <w:t>Građevinski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objekti,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postrojenja,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oprema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prijevozna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sredstva</w:t>
      </w:r>
    </w:p>
    <w:p>
      <w:pPr>
        <w:spacing w:before="251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8.</w:t>
      </w:r>
    </w:p>
    <w:p>
      <w:pPr>
        <w:pStyle w:val="Heading5"/>
        <w:spacing w:before="2"/>
        <w:ind w:left="262" w:right="1954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4"/>
        <w:gridCol w:w="2675"/>
        <w:gridCol w:w="1700"/>
        <w:gridCol w:w="1876"/>
        <w:gridCol w:w="1420"/>
        <w:gridCol w:w="1136"/>
      </w:tblGrid>
      <w:tr>
        <w:trPr>
          <w:trHeight w:val="230" w:hRule="atLeast"/>
        </w:trPr>
        <w:tc>
          <w:tcPr>
            <w:tcW w:w="694" w:type="dxa"/>
            <w:vMerge w:val="restart"/>
          </w:tcPr>
          <w:p>
            <w:pPr>
              <w:pStyle w:val="TableParagraph"/>
              <w:spacing w:line="240" w:lineRule="auto"/>
              <w:ind w:left="107" w:right="13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Red.</w:t>
            </w:r>
            <w:r>
              <w:rPr>
                <w:b/>
                <w:spacing w:val="-4"/>
                <w:sz w:val="20"/>
              </w:rPr>
              <w:t> Br.</w:t>
            </w:r>
          </w:p>
        </w:tc>
        <w:tc>
          <w:tcPr>
            <w:tcW w:w="2675" w:type="dxa"/>
            <w:vMerge w:val="restart"/>
          </w:tcPr>
          <w:p>
            <w:pPr>
              <w:pStyle w:val="TableParagraph"/>
              <w:spacing w:line="229" w:lineRule="exact"/>
              <w:ind w:left="3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KORISNIK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namjena</w:t>
            </w:r>
          </w:p>
        </w:tc>
        <w:tc>
          <w:tcPr>
            <w:tcW w:w="3576" w:type="dxa"/>
            <w:gridSpan w:val="2"/>
          </w:tcPr>
          <w:p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1420" w:type="dxa"/>
            <w:vMerge w:val="restart"/>
          </w:tcPr>
          <w:p>
            <w:pPr>
              <w:pStyle w:val="TableParagraph"/>
              <w:spacing w:line="240" w:lineRule="auto"/>
              <w:ind w:left="454" w:right="249" w:hanging="2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</w:t>
            </w:r>
            <w:r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136" w:type="dxa"/>
            <w:vMerge w:val="restart"/>
          </w:tcPr>
          <w:p>
            <w:pPr>
              <w:pStyle w:val="TableParagraph"/>
              <w:spacing w:line="240" w:lineRule="auto"/>
              <w:ind w:left="422" w:right="240" w:hanging="17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</w:t>
            </w:r>
            <w:r>
              <w:rPr>
                <w:b/>
                <w:spacing w:val="-2"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5/3</w:t>
            </w:r>
          </w:p>
        </w:tc>
      </w:tr>
      <w:tr>
        <w:trPr>
          <w:trHeight w:val="460" w:hRule="atLeast"/>
        </w:trPr>
        <w:tc>
          <w:tcPr>
            <w:tcW w:w="6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left="46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876" w:type="dxa"/>
          </w:tcPr>
          <w:p>
            <w:pPr>
              <w:pStyle w:val="TableParagraph"/>
              <w:spacing w:line="229" w:lineRule="exact"/>
              <w:ind w:left="3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Povećanje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/</w:t>
            </w:r>
          </w:p>
          <w:p>
            <w:pPr>
              <w:pStyle w:val="TableParagraph"/>
              <w:ind w:left="44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4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0" w:hRule="atLeast"/>
        </w:trPr>
        <w:tc>
          <w:tcPr>
            <w:tcW w:w="694" w:type="dxa"/>
          </w:tcPr>
          <w:p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75" w:type="dxa"/>
          </w:tcPr>
          <w:p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00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76" w:type="dxa"/>
          </w:tcPr>
          <w:p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0" w:type="dxa"/>
          </w:tcPr>
          <w:p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136" w:type="dxa"/>
          </w:tcPr>
          <w:p>
            <w:pPr>
              <w:pStyle w:val="TableParagraph"/>
              <w:spacing w:line="210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233" w:hRule="atLeast"/>
        </w:trPr>
        <w:tc>
          <w:tcPr>
            <w:tcW w:w="694" w:type="dxa"/>
            <w:tcBorders>
              <w:bottom w:val="nil"/>
            </w:tcBorders>
          </w:tcPr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675" w:type="dxa"/>
            <w:tcBorders>
              <w:bottom w:val="nil"/>
            </w:tcBorders>
          </w:tcPr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poslove</w:t>
            </w:r>
          </w:p>
        </w:tc>
        <w:tc>
          <w:tcPr>
            <w:tcW w:w="1700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Gradonačelnika,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105.700,00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15.050,00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120.750,00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114,24</w:t>
            </w:r>
          </w:p>
        </w:tc>
      </w:tr>
      <w:tr>
        <w:trPr>
          <w:trHeight w:val="229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Gradskog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vijeća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opće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44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poslove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2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oprema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2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75.700,00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2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21.050,00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2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96.750,00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2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127,81</w:t>
            </w:r>
          </w:p>
        </w:tc>
      </w:tr>
      <w:tr>
        <w:trPr>
          <w:trHeight w:val="227" w:hRule="atLeast"/>
        </w:trPr>
        <w:tc>
          <w:tcPr>
            <w:tcW w:w="694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</w:tcBorders>
          </w:tcPr>
          <w:p>
            <w:pPr>
              <w:pStyle w:val="TableParagraph"/>
              <w:spacing w:line="20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prijevozna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sredstvo</w:t>
            </w:r>
          </w:p>
        </w:tc>
        <w:tc>
          <w:tcPr>
            <w:tcW w:w="1700" w:type="dxa"/>
            <w:tcBorders>
              <w:top w:val="nil"/>
            </w:tcBorders>
          </w:tcPr>
          <w:p>
            <w:pPr>
              <w:pStyle w:val="TableParagraph"/>
              <w:spacing w:line="208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876" w:type="dxa"/>
            <w:tcBorders>
              <w:top w:val="nil"/>
            </w:tcBorders>
          </w:tcPr>
          <w:p>
            <w:pPr>
              <w:pStyle w:val="TableParagraph"/>
              <w:spacing w:line="208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-6.000,00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TableParagraph"/>
              <w:spacing w:line="208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24.000,00</w:t>
            </w:r>
          </w:p>
        </w:tc>
        <w:tc>
          <w:tcPr>
            <w:tcW w:w="1136" w:type="dxa"/>
            <w:tcBorders>
              <w:top w:val="nil"/>
            </w:tcBorders>
          </w:tcPr>
          <w:p>
            <w:pPr>
              <w:pStyle w:val="TableParagraph"/>
              <w:spacing w:line="208" w:lineRule="exact"/>
              <w:ind w:right="106"/>
              <w:rPr>
                <w:sz w:val="20"/>
              </w:rPr>
            </w:pPr>
            <w:r>
              <w:rPr>
                <w:spacing w:val="-2"/>
                <w:sz w:val="20"/>
              </w:rPr>
              <w:t>80,00</w:t>
            </w:r>
          </w:p>
        </w:tc>
      </w:tr>
      <w:tr>
        <w:trPr>
          <w:trHeight w:val="233" w:hRule="atLeast"/>
        </w:trPr>
        <w:tc>
          <w:tcPr>
            <w:tcW w:w="694" w:type="dxa"/>
            <w:tcBorders>
              <w:bottom w:val="nil"/>
            </w:tcBorders>
          </w:tcPr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675" w:type="dxa"/>
            <w:tcBorders>
              <w:bottom w:val="nil"/>
            </w:tcBorders>
          </w:tcPr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infrastrukturu,</w:t>
            </w:r>
          </w:p>
        </w:tc>
        <w:tc>
          <w:tcPr>
            <w:tcW w:w="1700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44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investicije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imovinu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6.319.818,00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-3.541.278,00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2.778.540,00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/>
              <w:ind w:righ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43,97</w:t>
            </w:r>
          </w:p>
        </w:tc>
      </w:tr>
      <w:tr>
        <w:trPr>
          <w:trHeight w:val="344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0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poslovni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objekti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0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1.832.334,00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-1.630.104,00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0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202.230,00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 w:before="110"/>
              <w:ind w:right="106"/>
              <w:rPr>
                <w:sz w:val="20"/>
              </w:rPr>
            </w:pPr>
            <w:r>
              <w:rPr>
                <w:spacing w:val="-2"/>
                <w:sz w:val="20"/>
              </w:rPr>
              <w:t>11,04</w:t>
            </w:r>
          </w:p>
        </w:tc>
      </w:tr>
      <w:tr>
        <w:trPr>
          <w:trHeight w:val="230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ceste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842.000,00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354.000,00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1.196.000,00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142,04</w:t>
            </w:r>
          </w:p>
        </w:tc>
      </w:tr>
      <w:tr>
        <w:trPr>
          <w:trHeight w:val="230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građ.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objekti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3.024.021,00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-1.927.811,00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1.096.210,00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6"/>
              <w:rPr>
                <w:sz w:val="20"/>
              </w:rPr>
            </w:pPr>
            <w:r>
              <w:rPr>
                <w:spacing w:val="-2"/>
                <w:sz w:val="20"/>
              </w:rPr>
              <w:t>36,25</w:t>
            </w:r>
          </w:p>
        </w:tc>
      </w:tr>
      <w:tr>
        <w:trPr>
          <w:trHeight w:val="230" w:hRule="atLeast"/>
        </w:trPr>
        <w:tc>
          <w:tcPr>
            <w:tcW w:w="6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oprema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57" w:hRule="atLeast"/>
        </w:trPr>
        <w:tc>
          <w:tcPr>
            <w:tcW w:w="694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tcBorders>
              <w:top w:val="nil"/>
            </w:tcBorders>
          </w:tcPr>
          <w:p>
            <w:pPr>
              <w:pStyle w:val="TableParagraph"/>
              <w:spacing w:line="227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zaštitu</w:t>
            </w:r>
          </w:p>
        </w:tc>
        <w:tc>
          <w:tcPr>
            <w:tcW w:w="170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76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 w:line="240" w:lineRule="auto"/>
        <w:jc w:val="left"/>
        <w:rPr>
          <w:rFonts w:ascii="Times New Roman"/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4"/>
        <w:gridCol w:w="2675"/>
        <w:gridCol w:w="1700"/>
        <w:gridCol w:w="1876"/>
        <w:gridCol w:w="1420"/>
        <w:gridCol w:w="1136"/>
      </w:tblGrid>
      <w:tr>
        <w:trPr>
          <w:trHeight w:val="688" w:hRule="atLeast"/>
        </w:trPr>
        <w:tc>
          <w:tcPr>
            <w:tcW w:w="69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67" w:val="left" w:leader="none"/>
              </w:tabs>
              <w:spacing w:line="229" w:lineRule="exact" w:before="0" w:after="0"/>
              <w:ind w:left="267" w:right="0" w:hanging="160"/>
              <w:jc w:val="left"/>
              <w:rPr>
                <w:sz w:val="20"/>
              </w:rPr>
            </w:pPr>
            <w:r>
              <w:rPr>
                <w:sz w:val="20"/>
              </w:rPr>
              <w:t>uređaji,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strojevi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32"/>
                <w:sz w:val="20"/>
              </w:rPr>
              <w:t> </w:t>
            </w:r>
            <w:r>
              <w:rPr>
                <w:spacing w:val="-2"/>
                <w:sz w:val="20"/>
              </w:rPr>
              <w:t>oprema</w:t>
            </w:r>
          </w:p>
          <w:p>
            <w:pPr>
              <w:pStyle w:val="TableParagraph"/>
              <w:spacing w:line="229" w:lineRule="exact" w:before="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28" w:val="left" w:leader="none"/>
              </w:tabs>
              <w:spacing w:line="210" w:lineRule="exact" w:before="0" w:after="0"/>
              <w:ind w:left="228" w:right="0" w:hanging="1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višegodišnji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nasadi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left="5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233.920,00</w:t>
            </w:r>
          </w:p>
          <w:p>
            <w:pPr>
              <w:pStyle w:val="TableParagraph"/>
              <w:spacing w:before="229"/>
              <w:ind w:left="5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377.543,00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-4.739,00</w:t>
            </w:r>
          </w:p>
          <w:p>
            <w:pPr>
              <w:pStyle w:val="TableParagraph"/>
              <w:spacing w:before="229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-332.624,00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9" w:lineRule="exact"/>
              <w:ind w:left="30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229.181,00</w:t>
            </w:r>
          </w:p>
          <w:p>
            <w:pPr>
              <w:pStyle w:val="TableParagraph"/>
              <w:spacing w:before="229"/>
              <w:ind w:left="41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44.919,00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9" w:lineRule="exact"/>
              <w:ind w:left="5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97,97</w:t>
            </w:r>
          </w:p>
          <w:p>
            <w:pPr>
              <w:pStyle w:val="TableParagraph"/>
              <w:spacing w:before="229"/>
              <w:ind w:left="5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11,90</w:t>
            </w:r>
          </w:p>
        </w:tc>
      </w:tr>
      <w:tr>
        <w:trPr>
          <w:trHeight w:val="705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UO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društvene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(medicinska i laboratorijsk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oprema)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40" w:lineRule="auto" w:before="230"/>
              <w:ind w:right="1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38.248,00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40" w:lineRule="auto" w:before="230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</w:tr>
      <w:tr>
        <w:trPr>
          <w:trHeight w:val="921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 w:right="226"/>
              <w:jc w:val="left"/>
              <w:rPr>
                <w:sz w:val="20"/>
              </w:rPr>
            </w:pPr>
            <w:r>
              <w:rPr>
                <w:sz w:val="20"/>
              </w:rPr>
              <w:t>UO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gospodarstvo,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projekte, stratešk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 planiranje i razv</w:t>
            </w:r>
            <w:r>
              <w:rPr>
                <w:sz w:val="20"/>
              </w:rPr>
              <w:t>oj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(oprema)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230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3.300,00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40" w:lineRule="auto"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9.500,00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12.800,00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40" w:lineRule="auto" w:before="230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387,88</w:t>
            </w:r>
          </w:p>
        </w:tc>
      </w:tr>
      <w:tr>
        <w:trPr>
          <w:trHeight w:val="690" w:hRule="atLeast"/>
        </w:trPr>
        <w:tc>
          <w:tcPr>
            <w:tcW w:w="694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LABIN: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6.467.066,00</w:t>
            </w:r>
          </w:p>
        </w:tc>
        <w:tc>
          <w:tcPr>
            <w:tcW w:w="1876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-3.516.728,00</w:t>
            </w:r>
          </w:p>
        </w:tc>
        <w:tc>
          <w:tcPr>
            <w:tcW w:w="1420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2.950.338,00</w:t>
            </w:r>
          </w:p>
        </w:tc>
        <w:tc>
          <w:tcPr>
            <w:tcW w:w="1136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45,62</w:t>
            </w:r>
          </w:p>
        </w:tc>
      </w:tr>
      <w:tr>
        <w:trPr>
          <w:trHeight w:val="457" w:hRule="atLeast"/>
        </w:trPr>
        <w:tc>
          <w:tcPr>
            <w:tcW w:w="694" w:type="dxa"/>
          </w:tcPr>
          <w:p>
            <w:pPr>
              <w:pStyle w:val="TableParagraph"/>
              <w:spacing w:line="227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 w:right="973"/>
              <w:jc w:val="left"/>
              <w:rPr>
                <w:sz w:val="20"/>
              </w:rPr>
            </w:pPr>
            <w:r>
              <w:rPr>
                <w:sz w:val="20"/>
              </w:rPr>
              <w:t>Javna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vatrogas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postrojba 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7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26.890,00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7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19.556,00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7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46.446,00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7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172,73</w:t>
            </w:r>
          </w:p>
        </w:tc>
      </w:tr>
      <w:tr>
        <w:trPr>
          <w:trHeight w:val="458" w:hRule="atLeast"/>
        </w:trPr>
        <w:tc>
          <w:tcPr>
            <w:tcW w:w="694" w:type="dxa"/>
          </w:tcPr>
          <w:p>
            <w:pPr>
              <w:pStyle w:val="TableParagraph"/>
              <w:spacing w:line="227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 w:right="226"/>
              <w:jc w:val="left"/>
              <w:rPr>
                <w:sz w:val="20"/>
              </w:rPr>
            </w:pPr>
            <w:r>
              <w:rPr>
                <w:sz w:val="20"/>
              </w:rPr>
              <w:t>Dječji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vrtić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“Pjerin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Verbanac” 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7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7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7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22.500,00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7" w:lineRule="exact"/>
              <w:ind w:right="106"/>
              <w:rPr>
                <w:sz w:val="20"/>
              </w:rPr>
            </w:pPr>
            <w:r>
              <w:rPr>
                <w:spacing w:val="-2"/>
                <w:sz w:val="20"/>
              </w:rPr>
              <w:t>69,23</w:t>
            </w:r>
          </w:p>
        </w:tc>
      </w:tr>
      <w:tr>
        <w:trPr>
          <w:trHeight w:val="458" w:hRule="atLeast"/>
        </w:trPr>
        <w:tc>
          <w:tcPr>
            <w:tcW w:w="694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 w:right="226"/>
              <w:jc w:val="left"/>
              <w:rPr>
                <w:sz w:val="20"/>
              </w:rPr>
            </w:pPr>
            <w:r>
              <w:rPr>
                <w:sz w:val="20"/>
              </w:rPr>
              <w:t>Osnovna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Matij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Vlačića 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8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20.500,00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8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2.960,00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8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23.460,00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8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114,44</w:t>
            </w:r>
          </w:p>
        </w:tc>
      </w:tr>
      <w:tr>
        <w:trPr>
          <w:trHeight w:val="459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267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Osnovna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„Ivo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Lol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Ribar“ 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34.111,00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8.350,00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42.461,00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9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124,48</w:t>
            </w:r>
          </w:p>
        </w:tc>
      </w:tr>
      <w:tr>
        <w:trPr>
          <w:trHeight w:val="460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267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Centar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„Liče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Faraguna“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Labin</w:t>
            </w:r>
          </w:p>
        </w:tc>
        <w:tc>
          <w:tcPr>
            <w:tcW w:w="1700" w:type="dxa"/>
          </w:tcPr>
          <w:p>
            <w:pPr>
              <w:pStyle w:val="TableParagraph"/>
              <w:spacing w:before="229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  <w:tc>
          <w:tcPr>
            <w:tcW w:w="1876" w:type="dxa"/>
          </w:tcPr>
          <w:p>
            <w:pPr>
              <w:pStyle w:val="TableParagraph"/>
              <w:spacing w:before="229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20" w:type="dxa"/>
          </w:tcPr>
          <w:p>
            <w:pPr>
              <w:pStyle w:val="TableParagraph"/>
              <w:spacing w:before="229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  <w:tc>
          <w:tcPr>
            <w:tcW w:w="1136" w:type="dxa"/>
          </w:tcPr>
          <w:p>
            <w:pPr>
              <w:pStyle w:val="TableParagraph"/>
              <w:spacing w:before="229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57" w:hRule="atLeast"/>
        </w:trPr>
        <w:tc>
          <w:tcPr>
            <w:tcW w:w="694" w:type="dxa"/>
          </w:tcPr>
          <w:p>
            <w:pPr>
              <w:pStyle w:val="TableParagraph"/>
              <w:spacing w:before="227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2675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Umjetnička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škola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atka</w:t>
            </w:r>
            <w:r>
              <w:rPr>
                <w:sz w:val="20"/>
              </w:rPr>
              <w:t> Brajše Rašana Labin</w:t>
            </w:r>
          </w:p>
        </w:tc>
        <w:tc>
          <w:tcPr>
            <w:tcW w:w="1700" w:type="dxa"/>
          </w:tcPr>
          <w:p>
            <w:pPr>
              <w:pStyle w:val="TableParagraph"/>
              <w:spacing w:before="227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  <w:tc>
          <w:tcPr>
            <w:tcW w:w="1876" w:type="dxa"/>
          </w:tcPr>
          <w:p>
            <w:pPr>
              <w:pStyle w:val="TableParagraph"/>
              <w:spacing w:before="227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20" w:type="dxa"/>
          </w:tcPr>
          <w:p>
            <w:pPr>
              <w:pStyle w:val="TableParagraph"/>
              <w:spacing w:before="227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  <w:tc>
          <w:tcPr>
            <w:tcW w:w="1136" w:type="dxa"/>
          </w:tcPr>
          <w:p>
            <w:pPr>
              <w:pStyle w:val="TableParagraph"/>
              <w:spacing w:before="227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267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Pučko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otvoreno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učilište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Labin</w:t>
            </w:r>
          </w:p>
        </w:tc>
        <w:tc>
          <w:tcPr>
            <w:tcW w:w="1700" w:type="dxa"/>
          </w:tcPr>
          <w:p>
            <w:pPr>
              <w:pStyle w:val="TableParagraph"/>
              <w:spacing w:before="230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187.500,00</w:t>
            </w:r>
          </w:p>
        </w:tc>
        <w:tc>
          <w:tcPr>
            <w:tcW w:w="1876" w:type="dxa"/>
          </w:tcPr>
          <w:p>
            <w:pPr>
              <w:pStyle w:val="TableParagraph"/>
              <w:spacing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-4.780,00</w:t>
            </w:r>
          </w:p>
        </w:tc>
        <w:tc>
          <w:tcPr>
            <w:tcW w:w="1420" w:type="dxa"/>
          </w:tcPr>
          <w:p>
            <w:pPr>
              <w:pStyle w:val="TableParagraph"/>
              <w:spacing w:before="230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182.720,00</w:t>
            </w:r>
          </w:p>
        </w:tc>
        <w:tc>
          <w:tcPr>
            <w:tcW w:w="1136" w:type="dxa"/>
          </w:tcPr>
          <w:p>
            <w:pPr>
              <w:pStyle w:val="TableParagraph"/>
              <w:spacing w:before="230"/>
              <w:ind w:right="106"/>
              <w:rPr>
                <w:sz w:val="20"/>
              </w:rPr>
            </w:pPr>
            <w:r>
              <w:rPr>
                <w:spacing w:val="-2"/>
                <w:sz w:val="20"/>
              </w:rPr>
              <w:t>97,45</w:t>
            </w:r>
          </w:p>
        </w:tc>
      </w:tr>
      <w:tr>
        <w:trPr>
          <w:trHeight w:val="460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267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Gradska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knjižnica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1.400,00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9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2.405,00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3.805,00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9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271,79</w:t>
            </w:r>
          </w:p>
        </w:tc>
      </w:tr>
      <w:tr>
        <w:trPr>
          <w:trHeight w:val="460" w:hRule="atLeast"/>
        </w:trPr>
        <w:tc>
          <w:tcPr>
            <w:tcW w:w="69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267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Dom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starije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osobe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700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97.500,00</w:t>
            </w:r>
          </w:p>
        </w:tc>
        <w:tc>
          <w:tcPr>
            <w:tcW w:w="1876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29.750,00</w:t>
            </w:r>
          </w:p>
        </w:tc>
        <w:tc>
          <w:tcPr>
            <w:tcW w:w="1420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127.250,00</w:t>
            </w:r>
          </w:p>
        </w:tc>
        <w:tc>
          <w:tcPr>
            <w:tcW w:w="1136" w:type="dxa"/>
          </w:tcPr>
          <w:p>
            <w:pPr>
              <w:pStyle w:val="TableParagraph"/>
              <w:spacing w:line="229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130,51</w:t>
            </w:r>
          </w:p>
        </w:tc>
      </w:tr>
      <w:tr>
        <w:trPr>
          <w:trHeight w:val="513" w:hRule="atLeast"/>
        </w:trPr>
        <w:tc>
          <w:tcPr>
            <w:tcW w:w="694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shd w:val="clear" w:color="auto" w:fill="ECECEC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PRORAČUNSKI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426.879,00</w:t>
            </w:r>
          </w:p>
        </w:tc>
        <w:tc>
          <w:tcPr>
            <w:tcW w:w="1876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48.241,00</w:t>
            </w:r>
          </w:p>
        </w:tc>
        <w:tc>
          <w:tcPr>
            <w:tcW w:w="1420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475.120,00</w:t>
            </w:r>
          </w:p>
        </w:tc>
        <w:tc>
          <w:tcPr>
            <w:tcW w:w="1136" w:type="dxa"/>
            <w:shd w:val="clear" w:color="auto" w:fill="ECECEC"/>
          </w:tcPr>
          <w:p>
            <w:pPr>
              <w:pStyle w:val="TableParagraph"/>
              <w:spacing w:line="240" w:lineRule="auto" w:before="230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111,30</w:t>
            </w:r>
          </w:p>
        </w:tc>
      </w:tr>
      <w:tr>
        <w:trPr>
          <w:trHeight w:val="691" w:hRule="atLeast"/>
        </w:trPr>
        <w:tc>
          <w:tcPr>
            <w:tcW w:w="694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75" w:type="dxa"/>
            <w:shd w:val="clear" w:color="auto" w:fill="ECECEC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PRORAČUNSKI</w:t>
            </w:r>
          </w:p>
          <w:p>
            <w:pPr>
              <w:pStyle w:val="TableParagraph"/>
              <w:spacing w:line="212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KORISNICI:</w:t>
            </w:r>
          </w:p>
        </w:tc>
        <w:tc>
          <w:tcPr>
            <w:tcW w:w="1700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6.893.945,00</w:t>
            </w:r>
          </w:p>
        </w:tc>
        <w:tc>
          <w:tcPr>
            <w:tcW w:w="1876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-3.468.487,00</w:t>
            </w:r>
          </w:p>
        </w:tc>
        <w:tc>
          <w:tcPr>
            <w:tcW w:w="1420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3.425.458,00</w:t>
            </w:r>
          </w:p>
        </w:tc>
        <w:tc>
          <w:tcPr>
            <w:tcW w:w="1136" w:type="dxa"/>
            <w:shd w:val="clear" w:color="auto" w:fill="ECECEC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ind w:righ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49,69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5"/>
        <w:rPr>
          <w:b/>
        </w:rPr>
      </w:pPr>
    </w:p>
    <w:p>
      <w:pPr>
        <w:pStyle w:val="BodyText"/>
        <w:ind w:left="852" w:right="1273"/>
      </w:pPr>
      <w:r>
        <w:rPr/>
        <w:t>Iz navedene analize rashoda za nabavu proizvedene dugotrajne imovine razabire </w:t>
      </w:r>
      <w:r>
        <w:rPr/>
        <w:t>se</w:t>
      </w:r>
      <w:r>
        <w:rPr/>
        <w:t> smanjenje ulaganja u iznosu od 3.468.487,00 EUR ili 50,31%. Smanjenje u iznosu </w:t>
      </w:r>
      <w:r>
        <w:rPr/>
        <w:t>od</w:t>
      </w:r>
      <w:r>
        <w:rPr/>
        <w:t> 3.516.728 EUR odnosi na Grad Labin od čega se iznos od 3.541.278,00 EUR odnosi </w:t>
      </w:r>
      <w:r>
        <w:rPr/>
        <w:t>na</w:t>
      </w:r>
      <w:r>
        <w:rPr/>
        <w:t> smanjenje rashoda unutar Upravnog odjela za infrastrukturu, investicije i imovinu, dok j</w:t>
      </w:r>
      <w:r>
        <w:rPr/>
        <w:t>e</w:t>
      </w:r>
      <w:r>
        <w:rPr/>
        <w:t> povećanje</w:t>
      </w:r>
      <w:r>
        <w:rPr>
          <w:spacing w:val="40"/>
        </w:rPr>
        <w:t> </w:t>
      </w:r>
      <w:r>
        <w:rPr/>
        <w:t>planirano u UO za poslove Gradonačelnika, Gradskog vijeća i opće posl</w:t>
      </w:r>
      <w:r>
        <w:rPr/>
        <w:t>ove</w:t>
      </w:r>
      <w:r>
        <w:rPr/>
        <w:t> (15.050 EUR)</w:t>
      </w:r>
      <w:r>
        <w:rPr>
          <w:spacing w:val="40"/>
        </w:rPr>
        <w:t> </w:t>
      </w:r>
      <w:r>
        <w:rPr/>
        <w:t>i UO za gospodarstvo, EU projekte, strateško planiranje i razvoj (9.500 EUR)</w:t>
      </w:r>
      <w:r>
        <w:rPr/>
        <w:t>.</w:t>
      </w:r>
      <w:r>
        <w:rPr/>
        <w:t> Smanjenje odnosno povećanje ulaganja za Grad Labin detaljnije je obrazloženo u nastavk</w:t>
      </w:r>
      <w:r>
        <w:rPr/>
        <w:t>u</w:t>
      </w:r>
      <w:r>
        <w:rPr/>
        <w:t> kroz obrazloženje posebnog dijela proračuna po Upravnim odjelima.</w:t>
      </w:r>
    </w:p>
    <w:p>
      <w:pPr>
        <w:pStyle w:val="BodyText"/>
        <w:spacing w:before="1"/>
      </w:pPr>
    </w:p>
    <w:p>
      <w:pPr>
        <w:pStyle w:val="BodyText"/>
        <w:ind w:left="852" w:right="1268"/>
        <w:jc w:val="both"/>
      </w:pPr>
      <w:r>
        <w:rPr/>
        <w:t>Iznos od 48.241,00</w:t>
      </w:r>
      <w:r>
        <w:rPr>
          <w:spacing w:val="40"/>
        </w:rPr>
        <w:t> </w:t>
      </w:r>
      <w:r>
        <w:rPr/>
        <w:t>EUR odnosi se na ukupno povećanje kod proračunskih korisnika, s ti</w:t>
      </w:r>
      <w:r>
        <w:rPr/>
        <w:t>me</w:t>
      </w:r>
      <w:r>
        <w:rPr/>
        <w:t> da je kod Pučkog otvorenog učilišta Labin i Dječjeg vrtića “Pjerina Verbanac” Labin došlo </w:t>
      </w:r>
      <w:r>
        <w:rPr/>
        <w:t>do</w:t>
      </w:r>
      <w:r>
        <w:rPr/>
        <w:t> smanjenja od ukupno 14.780 EUR, dok je kod ostalih korisnika planirano ukupno povećan</w:t>
      </w:r>
      <w:r>
        <w:rPr/>
        <w:t>je</w:t>
      </w:r>
      <w:r>
        <w:rPr/>
        <w:t> od 63.021,00 EUR.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line="253" w:lineRule="exact" w:before="80"/>
        <w:ind w:left="852"/>
      </w:pPr>
      <w:r>
        <w:rPr/>
        <w:t>U</w:t>
      </w:r>
      <w:r>
        <w:rPr>
          <w:spacing w:val="-16"/>
        </w:rPr>
        <w:t> </w:t>
      </w:r>
      <w:r>
        <w:rPr/>
        <w:t>nastavku</w:t>
      </w:r>
      <w:r>
        <w:rPr>
          <w:spacing w:val="-13"/>
        </w:rPr>
        <w:t> </w:t>
      </w:r>
      <w:r>
        <w:rPr/>
        <w:t>je</w:t>
      </w:r>
      <w:r>
        <w:rPr>
          <w:spacing w:val="-14"/>
        </w:rPr>
        <w:t> </w:t>
      </w:r>
      <w:r>
        <w:rPr/>
        <w:t>tabelarni</w:t>
      </w:r>
      <w:r>
        <w:rPr>
          <w:spacing w:val="-13"/>
        </w:rPr>
        <w:t> </w:t>
      </w:r>
      <w:r>
        <w:rPr/>
        <w:t>prikaz</w:t>
      </w:r>
      <w:r>
        <w:rPr>
          <w:spacing w:val="-12"/>
        </w:rPr>
        <w:t> </w:t>
      </w:r>
      <w:r>
        <w:rPr/>
        <w:t>povećanja</w:t>
      </w:r>
      <w:r>
        <w:rPr>
          <w:spacing w:val="-15"/>
        </w:rPr>
        <w:t> </w:t>
      </w:r>
      <w:r>
        <w:rPr/>
        <w:t>/</w:t>
      </w:r>
      <w:r>
        <w:rPr>
          <w:spacing w:val="-13"/>
        </w:rPr>
        <w:t> </w:t>
      </w:r>
      <w:r>
        <w:rPr/>
        <w:t>smanjenja</w:t>
      </w:r>
      <w:r>
        <w:rPr>
          <w:spacing w:val="-14"/>
        </w:rPr>
        <w:t> </w:t>
      </w:r>
      <w:r>
        <w:rPr/>
        <w:t>rashoda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izdataka</w:t>
      </w:r>
      <w:r>
        <w:rPr>
          <w:spacing w:val="-15"/>
        </w:rPr>
        <w:t> </w:t>
      </w:r>
      <w:r>
        <w:rPr/>
        <w:t>po</w:t>
      </w:r>
      <w:r>
        <w:rPr>
          <w:spacing w:val="-14"/>
        </w:rPr>
        <w:t> </w:t>
      </w:r>
      <w:r>
        <w:rPr/>
        <w:t>Upravnim</w:t>
      </w:r>
      <w:r>
        <w:rPr>
          <w:spacing w:val="-11"/>
        </w:rPr>
        <w:t> </w:t>
      </w:r>
      <w:r>
        <w:rPr>
          <w:spacing w:val="-2"/>
        </w:rPr>
        <w:t>odjelima</w:t>
      </w:r>
    </w:p>
    <w:p>
      <w:pPr>
        <w:pStyle w:val="BodyText"/>
        <w:spacing w:line="253" w:lineRule="exact"/>
        <w:ind w:left="852"/>
      </w:pPr>
      <w:r>
        <w:rPr/>
        <w:t>i </w:t>
      </w:r>
      <w:r>
        <w:rPr>
          <w:spacing w:val="-2"/>
        </w:rPr>
        <w:t>Programima.</w:t>
      </w:r>
    </w:p>
    <w:p>
      <w:pPr>
        <w:pStyle w:val="BodyText"/>
      </w:pPr>
    </w:p>
    <w:p>
      <w:pPr>
        <w:spacing w:line="252" w:lineRule="exact" w:before="0"/>
        <w:ind w:left="852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9.</w:t>
      </w:r>
    </w:p>
    <w:p>
      <w:pPr>
        <w:pStyle w:val="Heading5"/>
        <w:spacing w:line="252" w:lineRule="exact"/>
        <w:ind w:left="262" w:right="1273"/>
        <w:jc w:val="right"/>
      </w:pPr>
      <w:r>
        <w:rPr/>
        <w:t>-</w:t>
      </w:r>
      <w:r>
        <w:rPr>
          <w:spacing w:val="2"/>
        </w:rPr>
        <w:t> </w:t>
      </w:r>
      <w:r>
        <w:rPr>
          <w:spacing w:val="-5"/>
        </w:rPr>
        <w:t>EUR</w:t>
      </w: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before="230"/>
              <w:ind w:left="10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AKTIVNOST</w:t>
            </w:r>
          </w:p>
        </w:tc>
        <w:tc>
          <w:tcPr>
            <w:tcW w:w="1561" w:type="dxa"/>
          </w:tcPr>
          <w:p>
            <w:pPr>
              <w:pStyle w:val="TableParagraph"/>
              <w:spacing w:before="230"/>
              <w:ind w:left="2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558" w:type="dxa"/>
          </w:tcPr>
          <w:p>
            <w:pPr>
              <w:pStyle w:val="TableParagraph"/>
              <w:spacing w:line="230" w:lineRule="exact"/>
              <w:ind w:left="471" w:right="199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352" w:type="dxa"/>
          </w:tcPr>
          <w:p>
            <w:pPr>
              <w:pStyle w:val="TableParagraph"/>
              <w:spacing w:line="230" w:lineRule="exact"/>
              <w:ind w:left="115" w:right="99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495" w:type="dxa"/>
          </w:tcPr>
          <w:p>
            <w:pPr>
              <w:pStyle w:val="TableParagraph"/>
              <w:spacing w:line="230" w:lineRule="exact"/>
              <w:ind w:left="494" w:right="189" w:hanging="29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</w:t>
            </w:r>
            <w:r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6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561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34.500.181,00</w:t>
            </w:r>
          </w:p>
        </w:tc>
        <w:tc>
          <w:tcPr>
            <w:tcW w:w="1558" w:type="dxa"/>
          </w:tcPr>
          <w:p>
            <w:pPr>
              <w:pStyle w:val="TableParagraph"/>
              <w:spacing w:before="23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-620.428,00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23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1,80</w:t>
            </w:r>
          </w:p>
        </w:tc>
        <w:tc>
          <w:tcPr>
            <w:tcW w:w="1495" w:type="dxa"/>
          </w:tcPr>
          <w:p>
            <w:pPr>
              <w:pStyle w:val="TableParagraph"/>
              <w:spacing w:before="23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33.879.753,00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101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POSLOV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GRADONAČELNIKA, GRADSKO VIJEĆE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OPĆE POSLOVE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2.780.624,00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55.446,00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1,99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2.836.070,00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10101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POSLOVE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GRADONAČELNIKA,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GRADS</w:t>
            </w:r>
            <w:r>
              <w:rPr>
                <w:b/>
                <w:sz w:val="20"/>
              </w:rPr>
              <w:t>KO</w:t>
            </w:r>
            <w:r>
              <w:rPr>
                <w:b/>
                <w:sz w:val="20"/>
              </w:rPr>
              <w:t> VIJEĆE I OPĆE POSLOVE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988.807,00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-6.150,00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0,62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 w:before="2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982.657,00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1001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Javna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administracija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884.925,00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-10.250,00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1,16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874.675,00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</w:t>
            </w:r>
            <w:r>
              <w:rPr>
                <w:sz w:val="20"/>
              </w:rPr>
              <w:t>ost</w:t>
            </w:r>
            <w:r>
              <w:rPr>
                <w:sz w:val="20"/>
              </w:rPr>
              <w:t> upravnih odjela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484.050,00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6,20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454.050,00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Redovna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ureda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gradonačelnika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1,68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151.200,00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Manifestacije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 pokroviteljstvom Grada 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44.500,00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6.500,00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14,61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51.000,00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13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predstavnički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i izvršnih tijela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30,61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političkih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stranaka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-10.800,00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-60,00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7.200,00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A100007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Nagrade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A100008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Savjet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mladih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Grad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K100001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Nabava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146.700,00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14.050,00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9,58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160.750,00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K100002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E-</w:t>
            </w:r>
            <w:r>
              <w:rPr>
                <w:spacing w:val="-4"/>
                <w:sz w:val="20"/>
              </w:rPr>
              <w:t>grad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Mjesna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samouprava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21,21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Gornji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mjesnog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odbora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Vinež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Kature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Ripenda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Donji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A100007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mjesno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odbora Kapelica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T100001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"TERRA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FAMEJA"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2.100,00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42,00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7.100,00</w:t>
            </w:r>
          </w:p>
        </w:tc>
      </w:tr>
      <w:tr>
        <w:trPr>
          <w:trHeight w:val="461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provođ</w:t>
            </w:r>
            <w:r>
              <w:rPr>
                <w:b/>
                <w:sz w:val="20"/>
              </w:rPr>
              <w:t>enje</w:t>
            </w:r>
            <w:r>
              <w:rPr>
                <w:b/>
                <w:sz w:val="20"/>
              </w:rPr>
              <w:t> zaštite i spašavanja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93.982,00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2,13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95.982,00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Civilna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zaštita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16,67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Područne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vatrogasne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zajednice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dobrovoljn</w:t>
            </w:r>
            <w:r>
              <w:rPr>
                <w:sz w:val="20"/>
              </w:rPr>
              <w:t>og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vatrogastva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10102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VIJEĆA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NACIONALNIH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</w:tr>
    </w:tbl>
    <w:p>
      <w:pPr>
        <w:pStyle w:val="TableParagraph"/>
        <w:spacing w:after="0" w:line="229" w:lineRule="exact"/>
        <w:rPr>
          <w:b/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689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45470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VIJEĆE</w:t>
            </w:r>
          </w:p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BOŠNJAČKE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NACIONALNE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U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GRADU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nacionalnih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 korisnik 46307 VIJE</w:t>
            </w:r>
            <w:r>
              <w:rPr>
                <w:b/>
                <w:sz w:val="20"/>
              </w:rPr>
              <w:t>ĆE</w:t>
            </w:r>
            <w:r>
              <w:rPr>
                <w:b/>
                <w:sz w:val="20"/>
              </w:rPr>
              <w:t> TALIJANSKE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NACIONALNE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GRADU LABINU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nacionalnih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11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 korisnik 47756 VIJE</w:t>
            </w:r>
            <w:r>
              <w:rPr>
                <w:b/>
                <w:sz w:val="20"/>
              </w:rPr>
              <w:t>ĆE</w:t>
            </w:r>
            <w:r>
              <w:rPr>
                <w:b/>
                <w:sz w:val="20"/>
              </w:rPr>
              <w:t> SRPSKE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NACIONALNE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</w:t>
            </w:r>
            <w:r>
              <w:rPr>
                <w:b/>
                <w:sz w:val="20"/>
              </w:rPr>
              <w:t>DU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nacionalnih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10103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VATROGASNE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POSTROJBE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61.596,00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35837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JAVNA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VATROGASNA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POSTROJBA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61.596,00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provođ</w:t>
            </w:r>
            <w:r>
              <w:rPr>
                <w:b/>
                <w:sz w:val="20"/>
              </w:rPr>
              <w:t>enje</w:t>
            </w:r>
            <w:r>
              <w:rPr>
                <w:b/>
                <w:sz w:val="20"/>
              </w:rPr>
              <w:t> zaštite i spašavanja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61.596,00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3,52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A100004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Jav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vatrogasne postrojbe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1.729.567,00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61.596,00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3,56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1.791.163,00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Provedba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posebnih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mj</w:t>
            </w:r>
            <w:r>
              <w:rPr>
                <w:sz w:val="20"/>
              </w:rPr>
              <w:t>era</w:t>
            </w:r>
            <w:r>
              <w:rPr>
                <w:sz w:val="20"/>
              </w:rPr>
              <w:t> zaštite izvan područja redovnog djelovanja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</w:r>
            <w:r>
              <w:rPr>
                <w:spacing w:val="-4"/>
                <w:sz w:val="20"/>
              </w:rPr>
              <w:t>VZIŽ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Provedba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posebnih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mjera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zaštite-sezonski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vatrogasci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14.790,00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14.790,00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Razdjel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201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UPRAVNI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ODJEL</w:t>
            </w:r>
            <w:r>
              <w:rPr>
                <w:b/>
                <w:i/>
                <w:spacing w:val="-10"/>
                <w:sz w:val="20"/>
              </w:rPr>
              <w:t> </w:t>
            </w:r>
            <w:r>
              <w:rPr>
                <w:b/>
                <w:i/>
                <w:sz w:val="20"/>
              </w:rPr>
              <w:t>ZA</w:t>
            </w:r>
            <w:r>
              <w:rPr>
                <w:b/>
                <w:i/>
                <w:sz w:val="20"/>
              </w:rPr>
              <w:t> FINANCIJSKO UPRAVLJANJE I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PRORAČUN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3,02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20101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FINANCIJSKO UPRAVLJANJE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3,02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Program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z w:val="20"/>
              </w:rPr>
              <w:t>2001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z w:val="20"/>
              </w:rPr>
              <w:t>Javna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z w:val="20"/>
              </w:rPr>
              <w:t>uprava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z w:val="20"/>
              </w:rPr>
              <w:t>i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administracija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3,02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A200001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Zajednički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troškovi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odjela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2.118.560,00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268.824,00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12,69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2.387.384,00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A200002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Proračunska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pričuva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A200003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Otplata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zajmova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1.301.400,00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-153.000,00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-11,76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1.148.400,00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A200004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Županijski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cen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gospodarenja otpadom "Kaštijun"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A200006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Specijalna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bolnica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Rovinj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A200007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Dnevni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centar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rehabilitaciju Veruda-Pula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-83,33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691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30" w:lineRule="atLeas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PROSTORNO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PLANIRANJE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IZDAVAN</w:t>
            </w:r>
            <w:r>
              <w:rPr>
                <w:b/>
                <w:spacing w:val="-2"/>
                <w:sz w:val="20"/>
              </w:rPr>
              <w:t>JE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AKATA ZA GRADNJU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142.376,00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98,09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287.518,00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30101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30" w:lineRule="atLeas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PROSTORNO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PLANIRANJE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IZDAVAN</w:t>
            </w:r>
            <w:r>
              <w:rPr>
                <w:b/>
                <w:spacing w:val="-2"/>
                <w:sz w:val="20"/>
              </w:rPr>
              <w:t>JE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AKATA ZA GRADNJU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142.376,00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98,09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287.518,00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Dokumenti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prostor</w:t>
            </w:r>
            <w:r>
              <w:rPr>
                <w:b/>
                <w:sz w:val="20"/>
              </w:rPr>
              <w:t>nog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uređenja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-6.774,00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4,67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138.368,00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Izrada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dokumen</w:t>
            </w:r>
            <w:r>
              <w:rPr>
                <w:sz w:val="20"/>
              </w:rPr>
              <w:t>ata</w:t>
            </w:r>
            <w:r>
              <w:rPr>
                <w:sz w:val="20"/>
              </w:rPr>
              <w:t> prostornog uređenja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87.032,00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-9.274,00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-10,66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77.758,00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458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Provedb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dokumenata prostornog uređenja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58.110,00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-30.000,00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-51,63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28.110,00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K300004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Stručne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podloge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studije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kulturne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baštine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A300001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vezani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zaštitu kulturne baštine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K300001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Gradska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vrata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Sv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Flora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3006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Priprema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razvojnih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projeka</w:t>
            </w:r>
            <w:r>
              <w:rPr>
                <w:b/>
                <w:sz w:val="20"/>
              </w:rPr>
              <w:t>ta</w:t>
            </w:r>
            <w:r>
              <w:rPr>
                <w:b/>
                <w:sz w:val="20"/>
              </w:rPr>
              <w:t> Grada 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K300001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Priuštivo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stanovanje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Ambulanta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4"/>
                <w:sz w:val="20"/>
              </w:rPr>
              <w:t>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 401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INFRASTRUKTURU,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INVESTICIJE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10.567.494,00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-1.226.856,00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-11,61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9.340.638,00</w:t>
            </w:r>
          </w:p>
        </w:tc>
      </w:tr>
      <w:tr>
        <w:trPr>
          <w:trHeight w:val="689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 40101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INFRASTRUKTURU,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INVESTICIJE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IMOVINU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10.567.494,00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-1.226.856,00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-11,61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9.340.638,00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3002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1.925.101,00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346.000,00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17,97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2.271.101,00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K300006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cesta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ostale infrastrukture u zonama izgradnje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575"/>
              <w:jc w:val="both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K300012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Infrastruktura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starogradskoj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jezgri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popločenje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parterni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-8.000,00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-22,86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K300029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Pineta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822.380,00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822.380,00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K300041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vezan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za izgradnju komunalne 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63.495,00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63.495,00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K300044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urbanih vila na lokaciji uz Istarsku ulicu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165.000,00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K300058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Kature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K300059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Nerazvrstana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ces</w:t>
            </w:r>
            <w:r>
              <w:rPr>
                <w:sz w:val="20"/>
              </w:rPr>
              <w:t>ta</w:t>
            </w:r>
            <w:r>
              <w:rPr>
                <w:sz w:val="20"/>
              </w:rPr>
              <w:t> Ripenda Kras-Mali Kosi ( NC.14.-3,9 km)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673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K300060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Idrijska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ulica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Rapcu-izgradnja prometnice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K300061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Nerazvrstana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ces</w:t>
            </w:r>
            <w:r>
              <w:rPr>
                <w:sz w:val="20"/>
              </w:rPr>
              <w:t>ta</w:t>
            </w:r>
            <w:r>
              <w:rPr>
                <w:sz w:val="20"/>
              </w:rPr>
              <w:t> NC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43.02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pristupna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prometnica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vodosprema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Breg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K300062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Nerazvrstana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ces</w:t>
            </w:r>
            <w:r>
              <w:rPr>
                <w:sz w:val="20"/>
              </w:rPr>
              <w:t>ta</w:t>
            </w:r>
            <w:r>
              <w:rPr>
                <w:sz w:val="20"/>
              </w:rPr>
              <w:t> NC 16.15. - pristupna prometnica UPO</w:t>
            </w:r>
            <w:r>
              <w:rPr>
                <w:sz w:val="20"/>
              </w:rPr>
              <w:t>V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K300063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Cesta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Presika,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k.č.1005/1.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k.o.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Labin-</w:t>
            </w:r>
            <w:r>
              <w:rPr>
                <w:spacing w:val="-2"/>
                <w:sz w:val="20"/>
              </w:rPr>
              <w:t>Presika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339.000,00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96,86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689.000,00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K300064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Rekonstrukcija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nerazvrstane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ceste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Viškovići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NC.03.01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građevina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javne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3.442.966,00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-1.945.624,00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-56,51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1.497.342,00</w:t>
            </w:r>
          </w:p>
        </w:tc>
      </w:tr>
      <w:tr>
        <w:trPr>
          <w:trHeight w:val="461" w:hRule="atLeast"/>
        </w:trPr>
        <w:tc>
          <w:tcPr>
            <w:tcW w:w="4391" w:type="dxa"/>
          </w:tcPr>
          <w:p>
            <w:pPr>
              <w:pStyle w:val="TableParagraph"/>
              <w:spacing w:line="232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Rekonstrukcija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riv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</w:tr>
      <w:tr>
        <w:trPr>
          <w:trHeight w:val="687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K300005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HUB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kreativne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IK</w:t>
            </w:r>
            <w:r>
              <w:rPr>
                <w:sz w:val="20"/>
              </w:rPr>
              <w:t>T</w:t>
            </w:r>
            <w:r>
              <w:rPr>
                <w:sz w:val="20"/>
              </w:rPr>
              <w:t> industrije (ranije: Rekons. i sanacija velikog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kupatila,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Pijacal)</w:t>
            </w:r>
          </w:p>
        </w:tc>
        <w:tc>
          <w:tcPr>
            <w:tcW w:w="1561" w:type="dxa"/>
          </w:tcPr>
          <w:p>
            <w:pPr>
              <w:pStyle w:val="TableParagraph"/>
              <w:spacing w:line="226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1.066.500,00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6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6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6,75</w:t>
            </w:r>
          </w:p>
        </w:tc>
        <w:tc>
          <w:tcPr>
            <w:tcW w:w="1495" w:type="dxa"/>
          </w:tcPr>
          <w:p>
            <w:pPr>
              <w:pStyle w:val="TableParagraph"/>
              <w:spacing w:line="226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1.138.500,00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K300015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Dječji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vrtić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Vinež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(novi)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59.000,00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67,80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99.000,00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K300018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Sportski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kompleks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Vinež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K300028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vezani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izgradnju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građevina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javne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14.295,00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14.295,00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689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K300038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Pilot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z w:val="20"/>
              </w:rPr>
              <w:t>od</w:t>
            </w:r>
            <w:r>
              <w:rPr>
                <w:sz w:val="20"/>
              </w:rPr>
              <w:t> NPOO.C6.1.R5.02.0031 (ranije Obnova i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prenamjena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zgrade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škole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Ripenda)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1.977.631,00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-1.968.482,00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-99,54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9.149,00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K300039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Edukacijski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cen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za apiterapiju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70.460,00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-70.460,00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K300040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Zgrada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ul.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Aldo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Negri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(k.č.1087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k.o.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Novi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Labin)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K300043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Ambulanta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-21.150,00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K300044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Višestambe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zgrada za priuštivo stanovanje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-88.000,00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T300003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story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Komunalne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vodne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građevine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gospodarenje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otpadom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1.993.811,00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239.544,00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12,01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2.233.355,00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K300003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Odlagalište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komunalnog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otpada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4"/>
                <w:sz w:val="20"/>
              </w:rPr>
              <w:t>Cere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K300012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Sanacija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zatvaranje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odlagališta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4"/>
                <w:sz w:val="20"/>
              </w:rPr>
              <w:t>Cere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1.992.811,00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239.544,00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12,02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2.232.355,00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komunalne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2.175.400,00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20.749,00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0,95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2.196.149,00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A400012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nerazvrstanih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cesta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696.000,00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37.285,00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5,36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733.285,00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A400013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površin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na kojima nije dopušten promet motornim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vozilima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12.964,00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10,99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130.964,00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A400014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građevina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javne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odvodnje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oborinskih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voda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zeleni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606.000,00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4,13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631.000,00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A400016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građevin</w:t>
            </w:r>
            <w:r>
              <w:rPr>
                <w:sz w:val="20"/>
              </w:rPr>
              <w:t>a,</w:t>
            </w:r>
            <w:r>
              <w:rPr>
                <w:sz w:val="20"/>
              </w:rPr>
              <w:t> uređaja i predmeta javne namjene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A400017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groblja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krematorija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groblja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A400018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čistoće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203.000,00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A400019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javne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rasvjete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potrošnja električne energije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-69.500,00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-25,18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206.500,00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A400020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ostale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komunalne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78.900,00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19,01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93.900,00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stambenih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poslovnih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prostora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dr.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28.475,00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4,57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651.475,00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stambenih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prostora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1,66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A400002 Održavanje poslovn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prostora,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štandova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privremenih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priključaka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A400003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Mjere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preventivne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veterinarske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usluge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A400004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Dostava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vode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A400005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izvršenja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poslova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komun.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promet.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redarstva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A400008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igrališta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159.500,00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A400009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sportske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dvorane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12.475,00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8,05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167.475,00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boćarske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dvorane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Oprema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389.216,00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21,58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473.216,00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5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K400001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Nabava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opreme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19,23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705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K400002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Izgradn</w:t>
            </w:r>
            <w:r>
              <w:rPr>
                <w:sz w:val="20"/>
              </w:rPr>
              <w:t>ja</w:t>
            </w:r>
            <w:r>
              <w:rPr>
                <w:sz w:val="20"/>
              </w:rPr>
              <w:t> komunalne infrastrukture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41,67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K400006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Maritimn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muzej Rabac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 projekt K400007 Projekt - Dječj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igralište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DV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Pjerina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Verbanac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Rabac)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92.216,00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92.216,00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525"/>
              <w:jc w:val="both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K400008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Projekt-Igra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</w:t>
            </w:r>
            <w:r>
              <w:rPr>
                <w:sz w:val="20"/>
              </w:rPr>
              <w:t>ez</w:t>
            </w:r>
            <w:r>
              <w:rPr>
                <w:sz w:val="20"/>
              </w:rPr>
              <w:t> granica-rekonstrukcija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dječj</w:t>
            </w:r>
            <w:r>
              <w:rPr>
                <w:sz w:val="20"/>
              </w:rPr>
              <w:t>eg</w:t>
            </w:r>
            <w:r>
              <w:rPr>
                <w:sz w:val="20"/>
              </w:rPr>
              <w:t> igrališta područnog vrtića Labin Donji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okoliša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T400002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Marcilnica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T400004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Pješačka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staza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Sveta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Magdalena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 w:right="2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DRUŠTVENE DJELATNOSTI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17.052.993,00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132.501,00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0,78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17.185.494,00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DRUŠTVENE DJELATNOSTI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2.439.448,00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-41.848,00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1,72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2.397.600,00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-90,17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predškolsk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djelatnosti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-18.034,00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-90,17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1.966,00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384.500,00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-720,00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0,19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383.780,00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Stipendiranje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učenika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studenata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školovanju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-720,00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5,14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13.280,00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Ravnomj.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obrazovna inkluzija učen. s teškoćama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razvoju IV -Projekt RAST IV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170.500,00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170.500,00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5003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sporta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rekreacije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Sportsk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zajednice Grada 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-7.854,00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3,69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205.146,00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manifestacij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Grada 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71.500,00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-6.000,00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8,39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65.500,00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Republika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-15,63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</w:t>
            </w:r>
            <w:r>
              <w:rPr>
                <w:sz w:val="20"/>
              </w:rPr>
              <w:t>ata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kulture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63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Brendiranje-Praktičn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realizacija na proj. cakavice, M.Vlačića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rudarstva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202,00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1,22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16.702,00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povijesni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susreti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Božić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Labinu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2.944,00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7,36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42.944,00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T500010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Registar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dobara Grada Labina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skrb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1.113.360,00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1,80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1.093.360,00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djece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mladih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1,68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117.000,00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stariji</w:t>
            </w:r>
            <w:r>
              <w:rPr>
                <w:sz w:val="20"/>
              </w:rPr>
              <w:t>h,</w:t>
            </w:r>
            <w:r>
              <w:rPr>
                <w:sz w:val="20"/>
              </w:rPr>
              <w:t> bolesnih i nemoćnih osoba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619.700,00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-26.000,00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4,20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593.700,00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obitelji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1,40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145.000,00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osoba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invaliditetom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15.160,00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-32,98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10.160,00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A500006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Humanitarne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akcije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A500007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obitelji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nužnom smještaju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13,95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5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udruga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ustan</w:t>
            </w:r>
            <w:r>
              <w:rPr>
                <w:sz w:val="20"/>
              </w:rPr>
              <w:t>ova</w:t>
            </w:r>
            <w:r>
              <w:rPr>
                <w:sz w:val="20"/>
              </w:rPr>
              <w:t> u području soc.skrbi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3,11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199.000,00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line="213" w:lineRule="exact" w:before="23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Tekući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projekt T500001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"Siguran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korak"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538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254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5008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Zdravstvo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164.948,00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0,42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165.648,00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Hitna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medicinska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pomoć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91.200,00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91.200,00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Prevencija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bolesti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promocija zdravlja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73.748,00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0,95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74.448,00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5009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civilnog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društva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udrug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građana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5010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Preventivni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aktivnosti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58.640,00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6,92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62.700,00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Prijatelj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djece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dječje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radosti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A500003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Aktivnosti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Zdravog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grada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44.940,00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4.060,00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9,03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49.000,00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50102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ODGOJ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-38.304,00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0,93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4.094.233,00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35812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DJEČJI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VRT</w:t>
            </w:r>
            <w:r>
              <w:rPr>
                <w:b/>
                <w:sz w:val="20"/>
              </w:rPr>
              <w:t>IĆ</w:t>
            </w:r>
            <w:r>
              <w:rPr>
                <w:b/>
                <w:sz w:val="20"/>
              </w:rPr>
              <w:t> PJERINA VERBANAC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-38.304,00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0,93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4.094.233,00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-38.304,00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0,93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4.094.233,00</w:t>
            </w:r>
          </w:p>
        </w:tc>
      </w:tr>
      <w:tr>
        <w:trPr>
          <w:trHeight w:val="461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Odgojno,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administrativno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tehničko osoblje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4.063.487,00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-3.304,00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0,08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4.060.183,00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ustanove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-30,77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22.500,00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djecu s teškoćama u razvoju , pripadnik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manjina i predškole</w:t>
            </w:r>
          </w:p>
        </w:tc>
        <w:tc>
          <w:tcPr>
            <w:tcW w:w="1561" w:type="dxa"/>
          </w:tcPr>
          <w:p>
            <w:pPr>
              <w:pStyle w:val="TableParagraph"/>
              <w:spacing w:line="227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7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7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7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Erasmu</w:t>
            </w:r>
            <w:r>
              <w:rPr>
                <w:sz w:val="20"/>
              </w:rPr>
              <w:t>s</w:t>
            </w:r>
            <w:r>
              <w:rPr>
                <w:sz w:val="20"/>
              </w:rPr>
              <w:t> "Održiva budućnost u rukama novi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generacija"</w:t>
            </w:r>
          </w:p>
        </w:tc>
        <w:tc>
          <w:tcPr>
            <w:tcW w:w="1561" w:type="dxa"/>
          </w:tcPr>
          <w:p>
            <w:pPr>
              <w:pStyle w:val="TableParagraph"/>
              <w:spacing w:line="228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8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-25.000,00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8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8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2" w:hRule="atLeast"/>
        </w:trPr>
        <w:tc>
          <w:tcPr>
            <w:tcW w:w="4391" w:type="dxa"/>
          </w:tcPr>
          <w:p>
            <w:pPr>
              <w:pStyle w:val="TableParagraph"/>
              <w:spacing w:before="2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50103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7.123.284,00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63.062,00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0,89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7.186.346,00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10581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</w:t>
            </w:r>
            <w:r>
              <w:rPr>
                <w:b/>
                <w:sz w:val="20"/>
              </w:rPr>
              <w:t>VNA</w:t>
            </w:r>
            <w:r>
              <w:rPr>
                <w:b/>
                <w:sz w:val="20"/>
              </w:rPr>
              <w:t> ŠKOLA MATIJE VLAČIĆA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2.021.070,00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1,34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2.048.075,00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2.021.070,00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1,34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2.048.075,00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1.658.400,00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18.655,00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1,12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1.677.055,00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Produženi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boravak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216.650,00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2.350,00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1,08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219.000,00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 w:right="17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Dodatne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aktivnosti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učenik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i osoblja u školi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22.520,00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2.385,00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10,59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24.905,00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Osiguranje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 s teškoćama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100.400,00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A500007 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izvannastavnih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drugo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3.615,00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144,60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6.115,00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10590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</w:t>
            </w:r>
            <w:r>
              <w:rPr>
                <w:b/>
                <w:sz w:val="20"/>
              </w:rPr>
              <w:t>VNA</w:t>
            </w:r>
            <w:r>
              <w:rPr>
                <w:b/>
                <w:sz w:val="20"/>
              </w:rPr>
              <w:t> ŠKOLA IVO LOLA RIBAR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38.302,00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3.073.467,00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38.302,00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3.073.467,00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2.395.606,00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4.355,00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0,18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2.399.961,00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Produženi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boravak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376.869,00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30.704,00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8,15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407.573,00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17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Dodatne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aktivnosti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učenik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i osoblja u školi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47.195,00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47.195,00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Osiguranje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 s teškoćama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125.080,00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125.080,00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A500007 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izvannastavnih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drugo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3.243,00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81,08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7.243,00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799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689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2.643,00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2.643,00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83.772,00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83.772,00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10645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CENTAR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LIČ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FARAGUNA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734.124,00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734.124,00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591.261,00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9.045,00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1,53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600.306,00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Osiguranje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 s teškoćama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boravk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predškolske djece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17.880,00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17.880,00</w:t>
            </w:r>
          </w:p>
        </w:tc>
      </w:tr>
      <w:tr>
        <w:trPr>
          <w:trHeight w:val="689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19.960,00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19.960,00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48478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UMJETN</w:t>
            </w:r>
            <w:r>
              <w:rPr>
                <w:b/>
                <w:sz w:val="20"/>
              </w:rPr>
              <w:t>IČKA</w:t>
            </w:r>
            <w:r>
              <w:rPr>
                <w:b/>
                <w:sz w:val="20"/>
              </w:rPr>
              <w:t> ŠKOLA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MATKA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BRAJŠE RAŠANA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1.341.970,00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-11.290,00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0,84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1.330.680,00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1.341.970,00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-11.290,00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0,84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1.330.680,00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1.300.020,00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1.410,00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0,11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1.301.430,00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A500011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Jazz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odjel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Pripremni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glazbeni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ples</w:t>
            </w:r>
            <w:r>
              <w:rPr>
                <w:sz w:val="20"/>
              </w:rPr>
              <w:t>ni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program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-12.700,00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-44,25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50104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1.424.364,00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30.426,00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2,14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1.454.790,00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15577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</w:t>
            </w:r>
            <w:r>
              <w:rPr>
                <w:b/>
                <w:sz w:val="20"/>
              </w:rPr>
              <w:t>UČKO</w:t>
            </w:r>
            <w:r>
              <w:rPr>
                <w:b/>
                <w:sz w:val="20"/>
              </w:rPr>
              <w:t> OTVORENO UČILIŠTE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1.134.704,00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13.912,00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1.148.616,00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1.134.704,00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13.912,00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1.148.616,00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A500007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Glazbeno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scensk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djelatnost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13.500,00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A500009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Gradska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galerija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42.800,00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4.244,00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9,92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47.044,00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kina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73.228,00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0,11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73.308,00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704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obrazovanja odraslih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79.796,00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0,25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79.596,00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A500020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zajednički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službi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366.730,00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366.730,00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A500021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muzejsk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djelatnosti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78.650,00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-8.912,00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-11,33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69.738,00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130"/>
              <w:jc w:val="left"/>
              <w:rPr>
                <w:sz w:val="20"/>
              </w:rPr>
            </w:pPr>
            <w:r>
              <w:rPr>
                <w:sz w:val="20"/>
              </w:rPr>
              <w:t>Tekući projekt T500009 Labin u tranzicij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znanja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obrazovanjem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novim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prilikama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480.000,00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3,90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498.700,00</w:t>
            </w:r>
          </w:p>
        </w:tc>
      </w:tr>
      <w:tr>
        <w:trPr>
          <w:trHeight w:val="461" w:hRule="atLeast"/>
        </w:trPr>
        <w:tc>
          <w:tcPr>
            <w:tcW w:w="4391" w:type="dxa"/>
          </w:tcPr>
          <w:p>
            <w:pPr>
              <w:pStyle w:val="TableParagraph"/>
              <w:spacing w:line="232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42266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z w:val="20"/>
              </w:rPr>
              <w:t>SKA</w:t>
            </w:r>
            <w:r>
              <w:rPr>
                <w:b/>
                <w:sz w:val="20"/>
              </w:rPr>
              <w:t> KNJIŽNICA LABIN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16.514,00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5,70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306.174,00</w:t>
            </w:r>
          </w:p>
        </w:tc>
      </w:tr>
      <w:tr>
        <w:trPr>
          <w:trHeight w:val="251" w:hRule="atLeast"/>
        </w:trPr>
        <w:tc>
          <w:tcPr>
            <w:tcW w:w="4391" w:type="dxa"/>
          </w:tcPr>
          <w:p>
            <w:pPr>
              <w:pStyle w:val="TableParagraph"/>
              <w:spacing w:before="20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6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6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16.514,00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6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5,70</w:t>
            </w:r>
          </w:p>
        </w:tc>
        <w:tc>
          <w:tcPr>
            <w:tcW w:w="1495" w:type="dxa"/>
          </w:tcPr>
          <w:p>
            <w:pPr>
              <w:pStyle w:val="TableParagraph"/>
              <w:spacing w:line="226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306.174,00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knjižnice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245.060,00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4.040,00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1,65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249.100,00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Književni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susreti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radionice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11.474,00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110,33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21.874,00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ulaganja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34.200,00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2,92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35.200,00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50105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SOCIJALNO</w:t>
            </w:r>
            <w:r>
              <w:rPr>
                <w:b/>
                <w:sz w:val="20"/>
              </w:rPr>
              <w:t>J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SKRBI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119.165,00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6,16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2.052.525,00</w:t>
            </w:r>
          </w:p>
        </w:tc>
      </w:tr>
    </w:tbl>
    <w:p>
      <w:pPr>
        <w:pStyle w:val="TableParagraph"/>
        <w:spacing w:after="0" w:line="229" w:lineRule="exact"/>
        <w:rPr>
          <w:b/>
          <w:sz w:val="20"/>
        </w:rPr>
        <w:sectPr>
          <w:type w:val="continuous"/>
          <w:pgSz w:w="11910" w:h="16840"/>
          <w:pgMar w:header="0" w:footer="1049" w:top="1380" w:bottom="1588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458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 w:right="2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53994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STARIJE OSOBE LABIN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119.165,00</w:t>
            </w:r>
          </w:p>
        </w:tc>
        <w:tc>
          <w:tcPr>
            <w:tcW w:w="135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6,16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2.052.525,00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5011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skrb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smještajem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119.165,00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6,16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2.052.525,00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starijih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nemoćnih osoba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1.850.560,00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30.325,00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1,64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1.880.885,00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dnevnog boravka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pomoć u kući i organiziranje prijevoza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64.800,00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12,35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72.800,00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Tekući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projekt T500001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"Siguran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korak"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</w:tr>
      <w:tr>
        <w:trPr>
          <w:trHeight w:val="688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 601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GOSPODARSTVO,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PROJEKTE,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STRATEŠKO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PLANIRANJE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447.968,00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170.281,00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38,01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618.249,00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 60101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GOSPODARSTVO, EU PROJEKTE</w:t>
            </w:r>
            <w:r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 STRATEŠKO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PLANIRANJE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447.968,00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170.281,00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38,01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618.249,00</w:t>
            </w:r>
          </w:p>
        </w:tc>
      </w:tr>
      <w:tr>
        <w:trPr>
          <w:trHeight w:val="253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6001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Jačanje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gospodarstva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162.918,00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3.211,00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1,97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166.129,00</w:t>
            </w:r>
          </w:p>
        </w:tc>
      </w:tr>
      <w:tr>
        <w:trPr>
          <w:trHeight w:val="461" w:hRule="atLeast"/>
        </w:trPr>
        <w:tc>
          <w:tcPr>
            <w:tcW w:w="4391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Učešće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Fondu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razvoj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poljoprivrede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agroturizma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Istre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A600002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Promocija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tradicionaln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obrta i proizvoda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Lokalna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akcijska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grupa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Istočna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Istra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1.518,00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38,12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Lokalna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akcijska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grupa</w:t>
            </w:r>
            <w:r>
              <w:rPr>
                <w:spacing w:val="-10"/>
                <w:sz w:val="20"/>
              </w:rPr>
              <w:t> u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ribarstvu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Istočna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Istra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1.018,00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25,57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A600005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Bespovratne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potpore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95.000,00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A600006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Informativna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edukativ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potpora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675,00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3,38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20.675,00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T600001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Coworking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</w:tr>
      <w:tr>
        <w:trPr>
          <w:trHeight w:val="254" w:hRule="atLeast"/>
        </w:trPr>
        <w:tc>
          <w:tcPr>
            <w:tcW w:w="4391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T600002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podataka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projektima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233.500,00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175.620,00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75,21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409.120,00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Priprema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fondova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104.800,00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100.000,00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95,42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204.800,00</w:t>
            </w:r>
          </w:p>
        </w:tc>
      </w:tr>
      <w:tr>
        <w:trPr>
          <w:trHeight w:val="256" w:hRule="atLeast"/>
        </w:trPr>
        <w:tc>
          <w:tcPr>
            <w:tcW w:w="4391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T600009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WI4EU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T600014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Road2Resilience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7.100,00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161,36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11.500,00</w:t>
            </w:r>
          </w:p>
        </w:tc>
      </w:tr>
      <w:tr>
        <w:trPr>
          <w:trHeight w:val="457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T600015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SOSPHERE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11.920,00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18,06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77.920,00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MEMORY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ESCAPE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57.000,00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37.900,00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66,49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94.900,00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TRANZICIJI ZNANJA - OBRAZOVANJE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PREMA NOVIM PRILIKAMA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6003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Poticanje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korištenja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obnovljivih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izvora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Poticaj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korištenje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obnovljivih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izvora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energije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458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6004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projekti</w:t>
            </w:r>
            <w:r>
              <w:rPr>
                <w:b/>
                <w:sz w:val="20"/>
              </w:rPr>
              <w:t>ma</w:t>
            </w:r>
            <w:r>
              <w:rPr>
                <w:b/>
                <w:sz w:val="20"/>
              </w:rPr>
              <w:t> financiranim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sredstava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-8.950,00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-39,69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13.600,00</w:t>
            </w:r>
          </w:p>
        </w:tc>
      </w:tr>
      <w:tr>
        <w:trPr>
          <w:trHeight w:val="690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 projekt T600002 Projekt provedb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edukativnih,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kulturnih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sportskih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aktiv.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jece</w:t>
            </w:r>
            <w:r>
              <w:rPr>
                <w:sz w:val="20"/>
              </w:rPr>
              <w:t> predšk. dobi i djece do IV. razreda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22.550,00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-22.550,00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921" w:hRule="atLeast"/>
        </w:trPr>
        <w:tc>
          <w:tcPr>
            <w:tcW w:w="4391" w:type="dxa"/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sz w:val="20"/>
              </w:rPr>
            </w:pPr>
            <w:r>
              <w:rPr>
                <w:sz w:val="20"/>
              </w:rPr>
              <w:t>Tekući projekt T600003 Spomen soba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Narodnom muzeju Labin posvećen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brigadama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Hrvatske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vojske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Domovinsk</w:t>
            </w:r>
            <w:r>
              <w:rPr>
                <w:sz w:val="20"/>
              </w:rPr>
              <w:t>om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ratu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13.600,00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13.600,00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667" w:left="566" w:right="141"/>
        </w:sectPr>
      </w:pPr>
    </w:p>
    <w:tbl>
      <w:tblPr>
        <w:tblW w:w="0" w:type="auto"/>
        <w:jc w:val="left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1561"/>
        <w:gridCol w:w="1558"/>
        <w:gridCol w:w="1352"/>
        <w:gridCol w:w="1495"/>
      </w:tblGrid>
      <w:tr>
        <w:trPr>
          <w:trHeight w:val="460" w:hRule="atLeast"/>
        </w:trPr>
        <w:tc>
          <w:tcPr>
            <w:tcW w:w="439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07" w:right="2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Inicijativa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bez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plastike</w:t>
            </w:r>
          </w:p>
        </w:tc>
        <w:tc>
          <w:tcPr>
            <w:tcW w:w="1561" w:type="dxa"/>
            <w:tcBorders>
              <w:top w:val="single" w:sz="4" w:space="0" w:color="FFFFFF"/>
            </w:tcBorders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558" w:type="dxa"/>
            <w:tcBorders>
              <w:top w:val="single" w:sz="4" w:space="0" w:color="FFFFFF"/>
            </w:tcBorders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20,00</w:t>
            </w:r>
          </w:p>
        </w:tc>
        <w:tc>
          <w:tcPr>
            <w:tcW w:w="1495" w:type="dxa"/>
            <w:tcBorders>
              <w:top w:val="nil"/>
            </w:tcBorders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460" w:hRule="atLeast"/>
        </w:trPr>
        <w:tc>
          <w:tcPr>
            <w:tcW w:w="4391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Inicijativa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</w:t>
            </w:r>
            <w:r>
              <w:rPr>
                <w:sz w:val="20"/>
              </w:rPr>
              <w:t>ez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plastike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20,00</w:t>
            </w:r>
          </w:p>
        </w:tc>
        <w:tc>
          <w:tcPr>
            <w:tcW w:w="1495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1"/>
        <w:rPr>
          <w:b/>
        </w:rPr>
      </w:pPr>
    </w:p>
    <w:p>
      <w:pPr>
        <w:pStyle w:val="BodyText"/>
        <w:spacing w:line="259" w:lineRule="auto"/>
        <w:ind w:left="852" w:right="1273"/>
        <w:jc w:val="both"/>
      </w:pPr>
      <w:r>
        <w:rPr/>
        <w:t>U</w:t>
      </w:r>
      <w:r>
        <w:rPr>
          <w:spacing w:val="-5"/>
        </w:rPr>
        <w:t> </w:t>
      </w:r>
      <w:r>
        <w:rPr/>
        <w:t>prethodnim</w:t>
      </w:r>
      <w:r>
        <w:rPr>
          <w:spacing w:val="-5"/>
        </w:rPr>
        <w:t> </w:t>
      </w:r>
      <w:r>
        <w:rPr/>
        <w:t>tablicama</w:t>
      </w:r>
      <w:r>
        <w:rPr>
          <w:spacing w:val="-8"/>
        </w:rPr>
        <w:t> </w:t>
      </w:r>
      <w:r>
        <w:rPr/>
        <w:t>nisu</w:t>
      </w:r>
      <w:r>
        <w:rPr>
          <w:spacing w:val="-4"/>
        </w:rPr>
        <w:t> </w:t>
      </w:r>
      <w:r>
        <w:rPr/>
        <w:t>sadržani</w:t>
      </w:r>
      <w:r>
        <w:rPr>
          <w:spacing w:val="-7"/>
        </w:rPr>
        <w:t> </w:t>
      </w:r>
      <w:r>
        <w:rPr/>
        <w:t>podaci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ostvarenim</w:t>
      </w:r>
      <w:r>
        <w:rPr>
          <w:spacing w:val="-5"/>
        </w:rPr>
        <w:t> </w:t>
      </w:r>
      <w:r>
        <w:rPr/>
        <w:t>manjkovima</w:t>
      </w:r>
      <w:r>
        <w:rPr>
          <w:spacing w:val="-6"/>
        </w:rPr>
        <w:t> </w:t>
      </w:r>
      <w:r>
        <w:rPr/>
        <w:t>u</w:t>
      </w:r>
      <w:r>
        <w:rPr>
          <w:spacing w:val="-9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godini</w:t>
      </w:r>
      <w:r>
        <w:rPr>
          <w:spacing w:val="-7"/>
        </w:rPr>
        <w:t> </w:t>
      </w:r>
      <w:r>
        <w:rPr/>
        <w:t>te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u</w:t>
      </w:r>
      <w:r>
        <w:rPr/>
        <w:t> nastavku</w:t>
      </w:r>
      <w:r>
        <w:rPr>
          <w:spacing w:val="-16"/>
        </w:rPr>
        <w:t> </w:t>
      </w:r>
      <w:r>
        <w:rPr/>
        <w:t>daje</w:t>
      </w:r>
      <w:r>
        <w:rPr>
          <w:spacing w:val="-15"/>
        </w:rPr>
        <w:t> </w:t>
      </w:r>
      <w:r>
        <w:rPr/>
        <w:t>pregled</w:t>
      </w:r>
      <w:r>
        <w:rPr>
          <w:spacing w:val="-15"/>
        </w:rPr>
        <w:t> </w:t>
      </w:r>
      <w:r>
        <w:rPr/>
        <w:t>istih.</w:t>
      </w:r>
      <w:r>
        <w:rPr>
          <w:spacing w:val="-13"/>
        </w:rPr>
        <w:t> </w:t>
      </w:r>
      <w:r>
        <w:rPr/>
        <w:t>Međutim,</w:t>
      </w:r>
      <w:r>
        <w:rPr>
          <w:spacing w:val="-13"/>
        </w:rPr>
        <w:t> </w:t>
      </w:r>
      <w:r>
        <w:rPr/>
        <w:t>iznosi</w:t>
      </w:r>
      <w:r>
        <w:rPr>
          <w:spacing w:val="-16"/>
        </w:rPr>
        <w:t> </w:t>
      </w:r>
      <w:r>
        <w:rPr/>
        <w:t>manjkova</w:t>
      </w:r>
      <w:r>
        <w:rPr>
          <w:spacing w:val="-14"/>
        </w:rPr>
        <w:t> </w:t>
      </w:r>
      <w:r>
        <w:rPr/>
        <w:t>sadržani</w:t>
      </w:r>
      <w:r>
        <w:rPr>
          <w:spacing w:val="-15"/>
        </w:rPr>
        <w:t> </w:t>
      </w:r>
      <w:r>
        <w:rPr/>
        <w:t>su</w:t>
      </w:r>
      <w:r>
        <w:rPr>
          <w:spacing w:val="-16"/>
        </w:rPr>
        <w:t> </w:t>
      </w:r>
      <w:r>
        <w:rPr/>
        <w:t>u</w:t>
      </w:r>
      <w:r>
        <w:rPr>
          <w:spacing w:val="-14"/>
        </w:rPr>
        <w:t> </w:t>
      </w:r>
      <w:r>
        <w:rPr/>
        <w:t>obrazloženjima</w:t>
      </w:r>
      <w:r>
        <w:rPr>
          <w:spacing w:val="-15"/>
        </w:rPr>
        <w:t> </w:t>
      </w:r>
      <w:r>
        <w:rPr/>
        <w:t>posebno</w:t>
      </w:r>
      <w:r>
        <w:rPr/>
        <w:t>g</w:t>
      </w:r>
      <w:r>
        <w:rPr/>
        <w:t> dijela po Upravnim odjelima i proračunskim korisnicima.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6"/>
        <w:ind w:left="852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10.</w:t>
      </w: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1844"/>
        <w:gridCol w:w="1167"/>
        <w:gridCol w:w="1669"/>
        <w:gridCol w:w="1558"/>
      </w:tblGrid>
      <w:tr>
        <w:trPr>
          <w:trHeight w:val="398" w:hRule="atLeast"/>
        </w:trPr>
        <w:tc>
          <w:tcPr>
            <w:tcW w:w="4254" w:type="dxa"/>
          </w:tcPr>
          <w:p>
            <w:pPr>
              <w:pStyle w:val="TableParagraph"/>
              <w:spacing w:line="180" w:lineRule="atLeast" w:before="10"/>
              <w:ind w:left="105" w:right="3560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</w:t>
            </w:r>
            <w:r>
              <w:rPr>
                <w:b/>
                <w:spacing w:val="-4"/>
                <w:sz w:val="16"/>
              </w:rPr>
              <w:t>ROJ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KONTA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 w:before="3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NAZIV</w:t>
            </w:r>
            <w:r>
              <w:rPr>
                <w:b/>
                <w:spacing w:val="-2"/>
                <w:sz w:val="16"/>
              </w:rPr>
              <w:t> KONTA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3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PLANIRANO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3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109"/>
              <w:rPr>
                <w:b/>
                <w:sz w:val="16"/>
              </w:rPr>
            </w:pPr>
            <w:r>
              <w:rPr>
                <w:b/>
                <w:sz w:val="16"/>
              </w:rPr>
              <w:t>PROMJENA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IZNOS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3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NOVI</w:t>
            </w:r>
            <w:r>
              <w:rPr>
                <w:b/>
                <w:spacing w:val="-2"/>
                <w:sz w:val="16"/>
              </w:rPr>
              <w:t> IZNOS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87" w:lineRule="exact" w:before="47"/>
              <w:ind w:left="206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SVEUKUPNO</w:t>
            </w:r>
            <w:r>
              <w:rPr>
                <w:b/>
                <w:i/>
                <w:spacing w:val="-8"/>
                <w:sz w:val="18"/>
              </w:rPr>
              <w:t> </w:t>
            </w:r>
            <w:r>
              <w:rPr>
                <w:b/>
                <w:i/>
                <w:spacing w:val="-2"/>
                <w:sz w:val="18"/>
              </w:rPr>
              <w:t>PRIHODI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87" w:lineRule="exact" w:before="47"/>
              <w:ind w:right="96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58.354,00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87" w:lineRule="exact" w:before="47"/>
              <w:ind w:right="98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1.001.877,00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87" w:lineRule="exact" w:before="47"/>
              <w:ind w:right="95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1.060.231,00</w:t>
            </w:r>
          </w:p>
        </w:tc>
      </w:tr>
      <w:tr>
        <w:trPr>
          <w:trHeight w:val="256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3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Razdjel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000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PRIMICI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3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58.354,00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1.001.877,00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3"/>
              <w:ind w:right="9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1.060.231,00</w:t>
            </w:r>
          </w:p>
        </w:tc>
      </w:tr>
      <w:tr>
        <w:trPr>
          <w:trHeight w:val="367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184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00001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NENAMJENSKI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84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Višak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4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4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498.383,00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4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498.383,00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00002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NAMJENSKI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Višak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38.804,00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334.740,00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373.544,00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00005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VLASTITI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OSTALI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PRORAČUNSKIH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KORISNIKA</w:t>
            </w:r>
          </w:p>
        </w:tc>
        <w:tc>
          <w:tcPr>
            <w:tcW w:w="184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Višak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19.550,00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168.754,00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188.304,00</w:t>
            </w:r>
          </w:p>
        </w:tc>
      </w:tr>
      <w:tr>
        <w:trPr>
          <w:trHeight w:val="256" w:hRule="atLeast"/>
        </w:trPr>
        <w:tc>
          <w:tcPr>
            <w:tcW w:w="4254" w:type="dxa"/>
          </w:tcPr>
          <w:p>
            <w:pPr>
              <w:pStyle w:val="TableParagraph"/>
              <w:spacing w:line="189" w:lineRule="exact" w:before="47"/>
              <w:ind w:left="206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SVEUKUPNO</w:t>
            </w:r>
            <w:r>
              <w:rPr>
                <w:b/>
                <w:i/>
                <w:spacing w:val="-5"/>
                <w:sz w:val="18"/>
              </w:rPr>
              <w:t> </w:t>
            </w:r>
            <w:r>
              <w:rPr>
                <w:b/>
                <w:i/>
                <w:sz w:val="18"/>
              </w:rPr>
              <w:t>RASHODI</w:t>
            </w:r>
            <w:r>
              <w:rPr>
                <w:b/>
                <w:i/>
                <w:spacing w:val="-3"/>
                <w:sz w:val="18"/>
              </w:rPr>
              <w:t> </w:t>
            </w:r>
            <w:r>
              <w:rPr>
                <w:b/>
                <w:i/>
                <w:sz w:val="18"/>
              </w:rPr>
              <w:t>/</w:t>
            </w:r>
            <w:r>
              <w:rPr>
                <w:b/>
                <w:i/>
                <w:spacing w:val="-3"/>
                <w:sz w:val="18"/>
              </w:rPr>
              <w:t> </w:t>
            </w:r>
            <w:r>
              <w:rPr>
                <w:b/>
                <w:i/>
                <w:spacing w:val="-2"/>
                <w:sz w:val="18"/>
              </w:rPr>
              <w:t>IZDACI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89" w:lineRule="exact" w:before="47"/>
              <w:ind w:right="96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sz w:val="18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89" w:lineRule="exact" w:before="47"/>
              <w:ind w:right="97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924.271,00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89" w:lineRule="exact" w:before="47"/>
              <w:ind w:right="94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924.271,00</w:t>
            </w:r>
          </w:p>
        </w:tc>
      </w:tr>
      <w:tr>
        <w:trPr>
          <w:trHeight w:val="551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Razdjel 101 UPRAVNI ODJEL ZA POSLOV</w:t>
            </w:r>
            <w:r>
              <w:rPr>
                <w:b/>
                <w:i/>
                <w:sz w:val="16"/>
              </w:rPr>
              <w:t>E</w:t>
            </w:r>
            <w:r>
              <w:rPr>
                <w:b/>
                <w:i/>
                <w:sz w:val="16"/>
              </w:rPr>
              <w:t> GRADONAČELNIKA,</w:t>
            </w:r>
            <w:r>
              <w:rPr>
                <w:b/>
                <w:i/>
                <w:spacing w:val="-8"/>
                <w:sz w:val="16"/>
              </w:rPr>
              <w:t> </w:t>
            </w:r>
            <w:r>
              <w:rPr>
                <w:b/>
                <w:i/>
                <w:sz w:val="16"/>
              </w:rPr>
              <w:t>GRADSKOG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VIJEĆA</w:t>
            </w:r>
            <w:r>
              <w:rPr>
                <w:b/>
                <w:i/>
                <w:spacing w:val="-12"/>
                <w:sz w:val="16"/>
              </w:rPr>
              <w:t> </w:t>
            </w:r>
            <w:r>
              <w:rPr>
                <w:b/>
                <w:i/>
                <w:sz w:val="16"/>
              </w:rPr>
              <w:t>I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OPĆ</w:t>
            </w:r>
            <w:r>
              <w:rPr>
                <w:b/>
                <w:i/>
                <w:sz w:val="16"/>
              </w:rPr>
              <w:t>E</w:t>
            </w:r>
            <w:r>
              <w:rPr>
                <w:b/>
                <w:i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POSLOVE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74.517,00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74.517,00</w:t>
            </w:r>
          </w:p>
        </w:tc>
      </w:tr>
      <w:tr>
        <w:trPr>
          <w:trHeight w:val="254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10103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VATROGASNE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POSTROJBE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74.517,00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74.517,00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35837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Javna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vatrogasna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postrojba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74.517,00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74.517,00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1003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Organiziranje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provođenje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zaštite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spašavanja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74.517,00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74.517,00</w:t>
            </w:r>
          </w:p>
        </w:tc>
      </w:tr>
      <w:tr>
        <w:trPr>
          <w:trHeight w:val="368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A100004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Javne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vatrogasn</w:t>
            </w:r>
            <w:r>
              <w:rPr>
                <w:sz w:val="16"/>
              </w:rPr>
              <w:t>e</w:t>
            </w:r>
            <w:r>
              <w:rPr>
                <w:sz w:val="16"/>
              </w:rPr>
              <w:t> postrojbe 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74.517,00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74.517,00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Razdjel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501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z w:val="16"/>
              </w:rPr>
              <w:t>UPRAVNI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ODJEL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ZA</w:t>
            </w:r>
            <w:r>
              <w:rPr>
                <w:b/>
                <w:i/>
                <w:spacing w:val="-4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DRUŠTVENE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DJELATNOSTI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837.618,00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837.618,00</w:t>
            </w:r>
          </w:p>
        </w:tc>
      </w:tr>
      <w:tr>
        <w:trPr>
          <w:trHeight w:val="367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 w:before="1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50101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UPRAVNI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ODJEL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DRUŠTVENE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DJELATNOSTI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9.208,00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9.208,00</w:t>
            </w:r>
          </w:p>
        </w:tc>
      </w:tr>
      <w:tr>
        <w:trPr>
          <w:trHeight w:val="256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3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5002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9.208,00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9.208,00</w:t>
            </w:r>
          </w:p>
        </w:tc>
      </w:tr>
      <w:tr>
        <w:trPr>
          <w:trHeight w:val="551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Tekući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projekt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T500006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Ravnomj.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socijalna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obrazovna</w:t>
            </w:r>
          </w:p>
          <w:p>
            <w:pPr>
              <w:pStyle w:val="TableParagraph"/>
              <w:spacing w:line="184" w:lineRule="exact"/>
              <w:ind w:left="105" w:right="202"/>
              <w:jc w:val="left"/>
              <w:rPr>
                <w:sz w:val="16"/>
              </w:rPr>
            </w:pPr>
            <w:r>
              <w:rPr>
                <w:sz w:val="16"/>
              </w:rPr>
              <w:t>inkluzija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učen.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teškoćama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razvoju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-Projekt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RA</w:t>
            </w:r>
            <w:r>
              <w:rPr>
                <w:sz w:val="16"/>
              </w:rPr>
              <w:t>ST</w:t>
            </w:r>
            <w:r>
              <w:rPr>
                <w:sz w:val="16"/>
              </w:rPr>
              <w:t> </w:t>
            </w:r>
            <w:r>
              <w:rPr>
                <w:spacing w:val="-6"/>
                <w:sz w:val="16"/>
              </w:rPr>
              <w:t>IV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 w:before="163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9.208,00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9.208,00</w:t>
            </w:r>
          </w:p>
        </w:tc>
      </w:tr>
      <w:tr>
        <w:trPr>
          <w:trHeight w:val="252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50102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PREDŠKOLSKI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ODGOJ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282.169,00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282.169,00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35812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Dječji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vrtić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"Pjerina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Verbanac"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282.169,00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282.169,00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5001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Predškolski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odgoj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282.169,00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282.169,00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A500002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Odgojno,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administrativno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tehničko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osoblje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282.169,00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282.169,00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50103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USTANOVE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466.829,00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466.829,00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10581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Osnovna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škola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"Mat</w:t>
            </w:r>
            <w:r>
              <w:rPr>
                <w:b/>
                <w:i/>
                <w:sz w:val="16"/>
              </w:rPr>
              <w:t>ija</w:t>
            </w:r>
            <w:r>
              <w:rPr>
                <w:b/>
                <w:i/>
                <w:sz w:val="16"/>
              </w:rPr>
              <w:t> Vlačić" 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136.279,00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136.279,00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5002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136.279,00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136.279,00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A500003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djelatnosti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školstva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115.416,00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115.416,00</w:t>
            </w:r>
          </w:p>
        </w:tc>
      </w:tr>
      <w:tr>
        <w:trPr>
          <w:trHeight w:val="367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184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A500004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Produženi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boravak</w:t>
            </w:r>
          </w:p>
        </w:tc>
        <w:tc>
          <w:tcPr>
            <w:tcW w:w="1844" w:type="dxa"/>
          </w:tcPr>
          <w:p>
            <w:pPr>
              <w:pStyle w:val="TableParagraph"/>
              <w:spacing w:line="182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4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4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17.321,00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4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17.321,00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A500006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Osiguranje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pomoćnika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učenicima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teškoćama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3.542,00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3.542,00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9"/>
                <w:sz w:val="16"/>
              </w:rPr>
              <w:t> </w:t>
            </w:r>
            <w:r>
              <w:rPr>
                <w:b/>
                <w:i/>
                <w:sz w:val="16"/>
              </w:rPr>
              <w:t>10590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Osnovna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škola</w:t>
            </w:r>
            <w:r>
              <w:rPr>
                <w:b/>
                <w:i/>
                <w:spacing w:val="-8"/>
                <w:sz w:val="16"/>
              </w:rPr>
              <w:t> </w:t>
            </w:r>
            <w:r>
              <w:rPr>
                <w:b/>
                <w:i/>
                <w:sz w:val="16"/>
              </w:rPr>
              <w:t>"Ivo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pacing w:val="-4"/>
                <w:sz w:val="16"/>
              </w:rPr>
              <w:t>Lola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Ribar"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184.364,00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184.364,00</w:t>
            </w:r>
          </w:p>
        </w:tc>
      </w:tr>
      <w:tr>
        <w:trPr>
          <w:trHeight w:val="256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3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5002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184.364,00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184.364,00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A500003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djelatnosti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osnovnog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školstva</w:t>
            </w:r>
          </w:p>
        </w:tc>
        <w:tc>
          <w:tcPr>
            <w:tcW w:w="184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159.129,00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159.129,00</w:t>
            </w:r>
          </w:p>
        </w:tc>
      </w:tr>
      <w:tr>
        <w:trPr>
          <w:trHeight w:val="368" w:hRule="atLeast"/>
        </w:trPr>
        <w:tc>
          <w:tcPr>
            <w:tcW w:w="425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A500004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Produženi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boravak</w:t>
            </w:r>
          </w:p>
        </w:tc>
        <w:tc>
          <w:tcPr>
            <w:tcW w:w="184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19.568,00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19.568,00</w:t>
            </w:r>
          </w:p>
        </w:tc>
      </w:tr>
    </w:tbl>
    <w:p>
      <w:pPr>
        <w:pStyle w:val="TableParagraph"/>
        <w:spacing w:after="0" w:line="163" w:lineRule="exact"/>
        <w:rPr>
          <w:sz w:val="16"/>
        </w:rPr>
        <w:sectPr>
          <w:type w:val="continuous"/>
          <w:pgSz w:w="11910" w:h="16840"/>
          <w:pgMar w:header="0" w:footer="1049" w:top="1380" w:bottom="1514" w:left="566" w:right="141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1844"/>
        <w:gridCol w:w="1167"/>
        <w:gridCol w:w="1669"/>
        <w:gridCol w:w="1558"/>
      </w:tblGrid>
      <w:tr>
        <w:trPr>
          <w:trHeight w:val="367" w:hRule="atLeast"/>
        </w:trPr>
        <w:tc>
          <w:tcPr>
            <w:tcW w:w="4254" w:type="dxa"/>
            <w:tcBorders>
              <w:top w:val="nil"/>
            </w:tcBorders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A500006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Osiguranje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pomoćnika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učenicima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teškoćama</w:t>
            </w: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  <w:tcBorders>
              <w:top w:val="nil"/>
            </w:tcBorders>
          </w:tcPr>
          <w:p>
            <w:pPr>
              <w:pStyle w:val="TableParagraph"/>
              <w:spacing w:line="164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  <w:tcBorders>
              <w:top w:val="nil"/>
            </w:tcBorders>
          </w:tcPr>
          <w:p>
            <w:pPr>
              <w:pStyle w:val="TableParagraph"/>
              <w:spacing w:line="164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5.667,00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164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5.667,00</w:t>
            </w:r>
          </w:p>
        </w:tc>
      </w:tr>
      <w:tr>
        <w:trPr>
          <w:trHeight w:val="368" w:hRule="atLeast"/>
        </w:trPr>
        <w:tc>
          <w:tcPr>
            <w:tcW w:w="425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8"/>
                <w:sz w:val="16"/>
              </w:rPr>
              <w:t> </w:t>
            </w:r>
            <w:r>
              <w:rPr>
                <w:b/>
                <w:i/>
                <w:sz w:val="16"/>
              </w:rPr>
              <w:t>10645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Centar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"Liče</w:t>
            </w:r>
            <w:r>
              <w:rPr>
                <w:b/>
                <w:i/>
                <w:spacing w:val="-8"/>
                <w:sz w:val="16"/>
              </w:rPr>
              <w:t> </w:t>
            </w:r>
            <w:r>
              <w:rPr>
                <w:b/>
                <w:i/>
                <w:sz w:val="16"/>
              </w:rPr>
              <w:t>Faraguna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pacing w:val="-10"/>
                <w:sz w:val="16"/>
              </w:rPr>
              <w:t>"</w:t>
            </w:r>
          </w:p>
          <w:p>
            <w:pPr>
              <w:pStyle w:val="TableParagraph"/>
              <w:spacing w:line="163" w:lineRule="exact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54.030,00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54.030,00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5002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54.030,00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54.030,00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A500003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djelatnosti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školstva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46.661,00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46.661,00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A500006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Osiguranje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pomoćnika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učenicima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teškoćama</w:t>
            </w:r>
          </w:p>
        </w:tc>
        <w:tc>
          <w:tcPr>
            <w:tcW w:w="184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3.542,00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3.542,00</w:t>
            </w:r>
          </w:p>
        </w:tc>
      </w:tr>
      <w:tr>
        <w:trPr>
          <w:trHeight w:val="368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A500014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Osiguranje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pomoćnika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učenicima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z w:val="16"/>
              </w:rPr>
              <w:t> teškoćama - financiranje Grada i općina</w:t>
            </w:r>
          </w:p>
        </w:tc>
        <w:tc>
          <w:tcPr>
            <w:tcW w:w="184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3.827,00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3.827,00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10"/>
                <w:sz w:val="16"/>
              </w:rPr>
              <w:t> </w:t>
            </w:r>
            <w:r>
              <w:rPr>
                <w:b/>
                <w:i/>
                <w:sz w:val="16"/>
              </w:rPr>
              <w:t>48478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Umjetnička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škola</w:t>
            </w:r>
            <w:r>
              <w:rPr>
                <w:b/>
                <w:i/>
                <w:spacing w:val="-10"/>
                <w:sz w:val="16"/>
              </w:rPr>
              <w:t> </w:t>
            </w:r>
            <w:r>
              <w:rPr>
                <w:b/>
                <w:i/>
                <w:sz w:val="16"/>
              </w:rPr>
              <w:t>Matk</w:t>
            </w:r>
            <w:r>
              <w:rPr>
                <w:b/>
                <w:i/>
                <w:sz w:val="16"/>
              </w:rPr>
              <w:t>a</w:t>
            </w:r>
            <w:r>
              <w:rPr>
                <w:b/>
                <w:i/>
                <w:sz w:val="16"/>
              </w:rPr>
              <w:t> Brajše Rašana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92.156,00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92.156,00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69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5002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69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69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92.156,00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69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92.156,00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A500003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djelatnosti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školstva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92.156,00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92.156,00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50104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USTANOVE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U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KULTURI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53.985,00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53.985,00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10"/>
                <w:sz w:val="16"/>
              </w:rPr>
              <w:t> </w:t>
            </w:r>
            <w:r>
              <w:rPr>
                <w:b/>
                <w:i/>
                <w:sz w:val="16"/>
              </w:rPr>
              <w:t>15577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Pučko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otvoreno</w:t>
            </w:r>
            <w:r>
              <w:rPr>
                <w:b/>
                <w:i/>
                <w:spacing w:val="-8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učilište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44.390,00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44.390,00</w:t>
            </w:r>
          </w:p>
        </w:tc>
      </w:tr>
      <w:tr>
        <w:trPr>
          <w:trHeight w:val="254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5004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Promicanje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kulture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44.390,00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44.390,00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A500010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redovne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djelatnosti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kina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6.852,00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6.852,00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2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A500011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redovne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djelatnost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obrazovanja odraslih</w:t>
            </w:r>
          </w:p>
        </w:tc>
        <w:tc>
          <w:tcPr>
            <w:tcW w:w="1844" w:type="dxa"/>
          </w:tcPr>
          <w:p>
            <w:pPr>
              <w:pStyle w:val="TableParagraph"/>
              <w:spacing w:line="182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2.870,00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2.870,00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A500020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zajedničkih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službi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23.710,00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23.710,00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Tekući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projekt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T500008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Projekt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FLAG-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MORE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SJEĆANJA</w:t>
            </w:r>
          </w:p>
        </w:tc>
        <w:tc>
          <w:tcPr>
            <w:tcW w:w="1844" w:type="dxa"/>
          </w:tcPr>
          <w:p>
            <w:pPr>
              <w:pStyle w:val="TableParagraph"/>
              <w:spacing w:line="182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10.958,00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10.958,00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180" w:lineRule="atLeast"/>
              <w:ind w:left="105" w:right="202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10"/>
                <w:sz w:val="16"/>
              </w:rPr>
              <w:t> </w:t>
            </w:r>
            <w:r>
              <w:rPr>
                <w:b/>
                <w:i/>
                <w:sz w:val="16"/>
              </w:rPr>
              <w:t>42266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Gradska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knjižnica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-</w:t>
            </w:r>
            <w:r>
              <w:rPr>
                <w:b/>
                <w:i/>
                <w:sz w:val="16"/>
              </w:rPr>
            </w: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9.595,00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9.595,00</w:t>
            </w:r>
          </w:p>
        </w:tc>
      </w:tr>
      <w:tr>
        <w:trPr>
          <w:trHeight w:val="254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5004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Promicanje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kulture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9.595,00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9.595,00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A500013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Financiranje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redovne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djelatnosti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knjižnice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9.595,00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9.595,00</w:t>
            </w:r>
          </w:p>
        </w:tc>
      </w:tr>
      <w:tr>
        <w:trPr>
          <w:trHeight w:val="254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50105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USTANOVE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U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SOCIJALNOJ</w:t>
            </w:r>
            <w:r>
              <w:rPr>
                <w:b/>
                <w:spacing w:val="-4"/>
                <w:sz w:val="16"/>
              </w:rPr>
              <w:t> SKRBI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25.427,00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25.427,00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 w:before="1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Proračunski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korisnik</w:t>
            </w:r>
            <w:r>
              <w:rPr>
                <w:b/>
                <w:i/>
                <w:spacing w:val="-7"/>
                <w:sz w:val="16"/>
              </w:rPr>
              <w:t> </w:t>
            </w:r>
            <w:r>
              <w:rPr>
                <w:b/>
                <w:i/>
                <w:sz w:val="16"/>
              </w:rPr>
              <w:t>53994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Dom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z w:val="16"/>
              </w:rPr>
              <w:t>za</w:t>
            </w:r>
            <w:r>
              <w:rPr>
                <w:b/>
                <w:i/>
                <w:spacing w:val="-5"/>
                <w:sz w:val="16"/>
              </w:rPr>
              <w:t> </w:t>
            </w:r>
            <w:r>
              <w:rPr>
                <w:b/>
                <w:i/>
                <w:sz w:val="16"/>
              </w:rPr>
              <w:t>starije</w:t>
            </w:r>
            <w:r>
              <w:rPr>
                <w:b/>
                <w:i/>
                <w:spacing w:val="-6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osobe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Labin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183"/>
              <w:ind w:right="96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183"/>
              <w:ind w:right="98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25.427,00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183"/>
              <w:ind w:right="95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25.427,00</w:t>
            </w:r>
          </w:p>
        </w:tc>
      </w:tr>
      <w:tr>
        <w:trPr>
          <w:trHeight w:val="256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3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5011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Socijalna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skrb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sa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smještajem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25.427,00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3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25.427,00</w:t>
            </w:r>
          </w:p>
        </w:tc>
      </w:tr>
      <w:tr>
        <w:trPr>
          <w:trHeight w:val="366" w:hRule="atLeast"/>
        </w:trPr>
        <w:tc>
          <w:tcPr>
            <w:tcW w:w="4254" w:type="dxa"/>
          </w:tcPr>
          <w:p>
            <w:pPr>
              <w:pStyle w:val="TableParagraph"/>
              <w:spacing w:line="183" w:lineRule="exact" w:before="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Aktivnost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A500001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Socijalna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zaštita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starijih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nemoćnih</w:t>
            </w: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osoba</w:t>
            </w:r>
          </w:p>
        </w:tc>
        <w:tc>
          <w:tcPr>
            <w:tcW w:w="1844" w:type="dxa"/>
          </w:tcPr>
          <w:p>
            <w:pPr>
              <w:pStyle w:val="TableParagraph"/>
              <w:spacing w:line="182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164" w:lineRule="exact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4" w:lineRule="exact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4" w:lineRule="exact" w:before="183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</w:tr>
      <w:tr>
        <w:trPr>
          <w:trHeight w:val="554" w:hRule="atLeast"/>
        </w:trPr>
        <w:tc>
          <w:tcPr>
            <w:tcW w:w="4254" w:type="dxa"/>
          </w:tcPr>
          <w:p>
            <w:pPr>
              <w:pStyle w:val="TableParagraph"/>
              <w:spacing w:line="180" w:lineRule="atLeast"/>
              <w:ind w:left="105" w:right="20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Razdjel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601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UPRAVNI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ODJEL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GOSPODARS</w:t>
            </w:r>
            <w:r>
              <w:rPr>
                <w:b/>
                <w:sz w:val="16"/>
              </w:rPr>
              <w:t>TVO,</w:t>
            </w:r>
            <w:r>
              <w:rPr>
                <w:b/>
                <w:sz w:val="16"/>
              </w:rPr>
              <w:t> EU PROJEKTE, STRATEŠKO PLANIRANJE 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RAZVOJ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2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</w:tr>
      <w:tr>
        <w:trPr>
          <w:trHeight w:val="551" w:hRule="atLeast"/>
        </w:trPr>
        <w:tc>
          <w:tcPr>
            <w:tcW w:w="4254" w:type="dxa"/>
          </w:tcPr>
          <w:p>
            <w:pPr>
              <w:pStyle w:val="TableParagraph"/>
              <w:spacing w:line="184" w:lineRule="exact"/>
              <w:ind w:left="105" w:right="15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60101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UPRAVNI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ODJEL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GOSPODARS</w:t>
            </w:r>
            <w:r>
              <w:rPr>
                <w:b/>
                <w:sz w:val="16"/>
              </w:rPr>
              <w:t>TVO,</w:t>
            </w:r>
            <w:r>
              <w:rPr>
                <w:b/>
                <w:sz w:val="16"/>
              </w:rPr>
              <w:t> EU PROJEKTE, STRATEŠKO PLANIRANJE 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RAZVOJ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</w:tr>
      <w:tr>
        <w:trPr>
          <w:trHeight w:val="253" w:hRule="atLeast"/>
        </w:trPr>
        <w:tc>
          <w:tcPr>
            <w:tcW w:w="4254" w:type="dxa"/>
          </w:tcPr>
          <w:p>
            <w:pPr>
              <w:pStyle w:val="TableParagraph"/>
              <w:spacing w:line="163" w:lineRule="exact" w:before="70"/>
              <w:ind w:left="10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6002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Upravljanje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EU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projektima</w:t>
            </w:r>
          </w:p>
        </w:tc>
        <w:tc>
          <w:tcPr>
            <w:tcW w:w="184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7" w:type="dxa"/>
          </w:tcPr>
          <w:p>
            <w:pPr>
              <w:pStyle w:val="TableParagraph"/>
              <w:spacing w:line="163" w:lineRule="exact" w:before="7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163" w:lineRule="exact" w:before="70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163" w:lineRule="exact" w:before="70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12.136,00</w:t>
            </w:r>
          </w:p>
        </w:tc>
      </w:tr>
      <w:tr>
        <w:trPr>
          <w:trHeight w:val="369" w:hRule="atLeast"/>
        </w:trPr>
        <w:tc>
          <w:tcPr>
            <w:tcW w:w="4254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Tekući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projekt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T600014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PROJEKT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Road2Resilience</w:t>
            </w:r>
          </w:p>
        </w:tc>
        <w:tc>
          <w:tcPr>
            <w:tcW w:w="1844" w:type="dxa"/>
          </w:tcPr>
          <w:p>
            <w:pPr>
              <w:pStyle w:val="TableParagraph"/>
              <w:spacing w:line="180" w:lineRule="atLeas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Manjak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167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69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12.136,00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3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12.136,00</w:t>
            </w:r>
          </w:p>
        </w:tc>
      </w:tr>
    </w:tbl>
    <w:p>
      <w:pPr>
        <w:pStyle w:val="BodyText"/>
        <w:spacing w:before="213"/>
        <w:rPr>
          <w:b/>
        </w:rPr>
      </w:pPr>
    </w:p>
    <w:p>
      <w:pPr>
        <w:pStyle w:val="ListParagraph"/>
        <w:numPr>
          <w:ilvl w:val="3"/>
          <w:numId w:val="4"/>
        </w:numPr>
        <w:tabs>
          <w:tab w:pos="1570" w:val="left" w:leader="none"/>
        </w:tabs>
        <w:spacing w:line="240" w:lineRule="auto" w:before="0" w:after="0"/>
        <w:ind w:left="1570" w:right="0" w:hanging="358"/>
        <w:jc w:val="left"/>
        <w:rPr>
          <w:b/>
          <w:sz w:val="22"/>
        </w:rPr>
      </w:pPr>
      <w:r>
        <w:rPr>
          <w:b/>
          <w:sz w:val="22"/>
        </w:rPr>
        <w:t>Izdaci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otplatu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glavnice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primljenih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kredita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zajmova</w:t>
      </w:r>
    </w:p>
    <w:p>
      <w:pPr>
        <w:pStyle w:val="BodyText"/>
        <w:spacing w:before="200"/>
        <w:rPr>
          <w:b/>
        </w:rPr>
      </w:pPr>
    </w:p>
    <w:p>
      <w:pPr>
        <w:pStyle w:val="BodyText"/>
        <w:spacing w:line="259" w:lineRule="auto"/>
        <w:ind w:left="852" w:right="1270"/>
        <w:jc w:val="both"/>
      </w:pPr>
      <w:r>
        <w:rPr/>
        <w:t>Izdaci</w:t>
      </w:r>
      <w:r>
        <w:rPr>
          <w:spacing w:val="-12"/>
        </w:rPr>
        <w:t> </w:t>
      </w:r>
      <w:r>
        <w:rPr/>
        <w:t>za</w:t>
      </w:r>
      <w:r>
        <w:rPr>
          <w:spacing w:val="-14"/>
        </w:rPr>
        <w:t> </w:t>
      </w:r>
      <w:r>
        <w:rPr/>
        <w:t>otplatu</w:t>
      </w:r>
      <w:r>
        <w:rPr>
          <w:spacing w:val="-11"/>
        </w:rPr>
        <w:t> </w:t>
      </w:r>
      <w:r>
        <w:rPr/>
        <w:t>glavnice</w:t>
      </w:r>
      <w:r>
        <w:rPr>
          <w:spacing w:val="-14"/>
        </w:rPr>
        <w:t> </w:t>
      </w:r>
      <w:r>
        <w:rPr/>
        <w:t>primljenih</w:t>
      </w:r>
      <w:r>
        <w:rPr>
          <w:spacing w:val="-11"/>
        </w:rPr>
        <w:t> </w:t>
      </w:r>
      <w:r>
        <w:rPr/>
        <w:t>kredita</w:t>
      </w:r>
      <w:r>
        <w:rPr>
          <w:spacing w:val="-14"/>
        </w:rPr>
        <w:t> </w:t>
      </w:r>
      <w:r>
        <w:rPr/>
        <w:t>u</w:t>
      </w:r>
      <w:r>
        <w:rPr>
          <w:spacing w:val="-11"/>
        </w:rPr>
        <w:t> </w:t>
      </w:r>
      <w:r>
        <w:rPr/>
        <w:t>2026.</w:t>
      </w:r>
      <w:r>
        <w:rPr>
          <w:spacing w:val="-10"/>
        </w:rPr>
        <w:t> </w:t>
      </w:r>
      <w:r>
        <w:rPr/>
        <w:t>godini</w:t>
      </w:r>
      <w:r>
        <w:rPr>
          <w:spacing w:val="-12"/>
        </w:rPr>
        <w:t> </w:t>
      </w:r>
      <w:r>
        <w:rPr/>
        <w:t>umanjeni</w:t>
      </w:r>
      <w:r>
        <w:rPr>
          <w:spacing w:val="-12"/>
        </w:rPr>
        <w:t> </w:t>
      </w:r>
      <w:r>
        <w:rPr/>
        <w:t>su</w:t>
      </w:r>
      <w:r>
        <w:rPr>
          <w:spacing w:val="-14"/>
        </w:rPr>
        <w:t> </w:t>
      </w:r>
      <w:r>
        <w:rPr/>
        <w:t>za</w:t>
      </w:r>
      <w:r>
        <w:rPr>
          <w:spacing w:val="-14"/>
        </w:rPr>
        <w:t> </w:t>
      </w:r>
      <w:r>
        <w:rPr/>
        <w:t>iznos</w:t>
      </w:r>
      <w:r>
        <w:rPr>
          <w:spacing w:val="-11"/>
        </w:rPr>
        <w:t> </w:t>
      </w:r>
      <w:r>
        <w:rPr/>
        <w:t>od</w:t>
      </w:r>
      <w:r>
        <w:rPr>
          <w:spacing w:val="-14"/>
        </w:rPr>
        <w:t> </w:t>
      </w:r>
      <w:r>
        <w:rPr/>
        <w:t>120.000,0</w:t>
      </w:r>
      <w:r>
        <w:rPr/>
        <w:t>0</w:t>
      </w:r>
      <w:r>
        <w:rPr/>
        <w:t> EUR</w:t>
      </w:r>
      <w:r>
        <w:rPr>
          <w:spacing w:val="-2"/>
        </w:rPr>
        <w:t> </w:t>
      </w:r>
      <w:r>
        <w:rPr/>
        <w:t>zbog</w:t>
      </w:r>
      <w:r>
        <w:rPr>
          <w:spacing w:val="-1"/>
        </w:rPr>
        <w:t> </w:t>
      </w:r>
      <w:r>
        <w:rPr/>
        <w:t>odustajanja</w:t>
      </w:r>
      <w:r>
        <w:rPr>
          <w:spacing w:val="-1"/>
        </w:rPr>
        <w:t> </w:t>
      </w:r>
      <w:r>
        <w:rPr/>
        <w:t>od</w:t>
      </w:r>
      <w:r>
        <w:rPr>
          <w:spacing w:val="-1"/>
        </w:rPr>
        <w:t> </w:t>
      </w:r>
      <w:r>
        <w:rPr/>
        <w:t>realizacije</w:t>
      </w:r>
      <w:r>
        <w:rPr>
          <w:spacing w:val="-1"/>
        </w:rPr>
        <w:t> </w:t>
      </w:r>
      <w:r>
        <w:rPr/>
        <w:t>Pilot projekta -</w:t>
      </w:r>
      <w:r>
        <w:rPr>
          <w:spacing w:val="-2"/>
        </w:rPr>
        <w:t> </w:t>
      </w:r>
      <w:r>
        <w:rPr/>
        <w:t>NPOO.C6.1.R5.02.0031</w:t>
      </w:r>
      <w:r>
        <w:rPr>
          <w:spacing w:val="-2"/>
        </w:rPr>
        <w:t> </w:t>
      </w:r>
      <w:r>
        <w:rPr/>
        <w:t>(ranije</w:t>
      </w:r>
      <w:r>
        <w:rPr>
          <w:spacing w:val="-1"/>
        </w:rPr>
        <w:t> </w:t>
      </w:r>
      <w:r>
        <w:rPr/>
        <w:t>Obnova</w:t>
      </w:r>
      <w:r>
        <w:rPr>
          <w:spacing w:val="-2"/>
        </w:rPr>
        <w:t> </w:t>
      </w:r>
      <w:r>
        <w:rPr/>
        <w:t>i</w:t>
      </w:r>
      <w:r>
        <w:rPr/>
        <w:t> prenamjena zgrade škole Ripenda) za čiju je realizaciju kredit bio namijenjen.</w:t>
      </w:r>
    </w:p>
    <w:p>
      <w:pPr>
        <w:pStyle w:val="BodyText"/>
        <w:spacing w:after="0" w:line="259" w:lineRule="auto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1"/>
        <w:numPr>
          <w:ilvl w:val="3"/>
          <w:numId w:val="1"/>
        </w:numPr>
        <w:tabs>
          <w:tab w:pos="2637" w:val="left" w:leader="none"/>
        </w:tabs>
        <w:spacing w:line="240" w:lineRule="auto" w:before="80" w:after="0"/>
        <w:ind w:left="2637" w:right="0" w:hanging="465"/>
        <w:jc w:val="left"/>
      </w:pPr>
      <w:r>
        <w:rPr/>
        <w:t>OBRAZLOŽENJE</w:t>
      </w:r>
      <w:r>
        <w:rPr>
          <w:spacing w:val="-7"/>
        </w:rPr>
        <w:t> </w:t>
      </w:r>
      <w:r>
        <w:rPr/>
        <w:t>POSEBNOG</w:t>
      </w:r>
      <w:r>
        <w:rPr>
          <w:spacing w:val="-7"/>
        </w:rPr>
        <w:t> </w:t>
      </w:r>
      <w:r>
        <w:rPr/>
        <w:t>DIJELA</w:t>
      </w:r>
      <w:r>
        <w:rPr>
          <w:spacing w:val="-7"/>
        </w:rPr>
        <w:t> </w:t>
      </w:r>
      <w:r>
        <w:rPr>
          <w:spacing w:val="-2"/>
        </w:rPr>
        <w:t>PRORAČUNA</w:t>
      </w:r>
    </w:p>
    <w:p>
      <w:pPr>
        <w:pStyle w:val="Heading2"/>
        <w:numPr>
          <w:ilvl w:val="4"/>
          <w:numId w:val="1"/>
        </w:numPr>
        <w:tabs>
          <w:tab w:pos="1518" w:val="left" w:leader="none"/>
        </w:tabs>
        <w:spacing w:line="240" w:lineRule="auto" w:before="183" w:after="0"/>
        <w:ind w:left="1518" w:right="0" w:hanging="666"/>
        <w:jc w:val="left"/>
      </w:pPr>
      <w:r>
        <w:rPr/>
        <w:t>Upravni</w:t>
      </w:r>
      <w:r>
        <w:rPr>
          <w:spacing w:val="-7"/>
        </w:rPr>
        <w:t> </w:t>
      </w:r>
      <w:r>
        <w:rPr/>
        <w:t>odjel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poslove</w:t>
      </w:r>
      <w:r>
        <w:rPr>
          <w:spacing w:val="-4"/>
        </w:rPr>
        <w:t> </w:t>
      </w:r>
      <w:r>
        <w:rPr/>
        <w:t>Gradonačelnika,</w:t>
      </w:r>
      <w:r>
        <w:rPr>
          <w:spacing w:val="-6"/>
        </w:rPr>
        <w:t> </w:t>
      </w:r>
      <w:r>
        <w:rPr/>
        <w:t>Gradsko vijeće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opće</w:t>
      </w:r>
      <w:r>
        <w:rPr>
          <w:spacing w:val="-3"/>
        </w:rPr>
        <w:t> </w:t>
      </w:r>
      <w:r>
        <w:rPr>
          <w:spacing w:val="-2"/>
        </w:rPr>
        <w:t>poslove</w:t>
      </w:r>
    </w:p>
    <w:p>
      <w:pPr>
        <w:pStyle w:val="BodyText"/>
        <w:spacing w:before="21"/>
        <w:rPr>
          <w:b/>
          <w:sz w:val="24"/>
        </w:rPr>
      </w:pPr>
    </w:p>
    <w:p>
      <w:pPr>
        <w:pStyle w:val="BodyText"/>
        <w:ind w:left="852" w:right="1273" w:firstLine="707"/>
        <w:jc w:val="both"/>
      </w:pPr>
      <w:r>
        <w:rPr/>
        <w:t>Prvim</w:t>
      </w:r>
      <w:r>
        <w:rPr>
          <w:spacing w:val="-11"/>
        </w:rPr>
        <w:t> </w:t>
      </w:r>
      <w:r>
        <w:rPr/>
        <w:t>izmjenama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dopunama</w:t>
      </w:r>
      <w:r>
        <w:rPr>
          <w:spacing w:val="-12"/>
        </w:rPr>
        <w:t> </w:t>
      </w:r>
      <w:r>
        <w:rPr/>
        <w:t>Proračuna</w:t>
      </w:r>
      <w:r>
        <w:rPr>
          <w:spacing w:val="-15"/>
        </w:rPr>
        <w:t> </w:t>
      </w:r>
      <w:r>
        <w:rPr/>
        <w:t>Grada</w:t>
      </w:r>
      <w:r>
        <w:rPr>
          <w:spacing w:val="-12"/>
        </w:rPr>
        <w:t> </w:t>
      </w:r>
      <w:r>
        <w:rPr/>
        <w:t>Labina</w:t>
      </w:r>
      <w:r>
        <w:rPr>
          <w:spacing w:val="-13"/>
        </w:rPr>
        <w:t> </w:t>
      </w:r>
      <w:r>
        <w:rPr/>
        <w:t>za</w:t>
      </w:r>
      <w:r>
        <w:rPr>
          <w:spacing w:val="-12"/>
        </w:rPr>
        <w:t> </w:t>
      </w:r>
      <w:r>
        <w:rPr/>
        <w:t>2026.</w:t>
      </w:r>
      <w:r>
        <w:rPr>
          <w:spacing w:val="-11"/>
        </w:rPr>
        <w:t> </w:t>
      </w:r>
      <w:r>
        <w:rPr/>
        <w:t>godinu</w:t>
      </w:r>
      <w:r>
        <w:rPr>
          <w:spacing w:val="-15"/>
        </w:rPr>
        <w:t> </w:t>
      </w:r>
      <w:r>
        <w:rPr/>
        <w:t>sa</w:t>
      </w:r>
      <w:r>
        <w:rPr>
          <w:spacing w:val="-15"/>
        </w:rPr>
        <w:t> </w:t>
      </w:r>
      <w:r>
        <w:rPr/>
        <w:t>projekcij</w:t>
      </w:r>
      <w:r>
        <w:rPr/>
        <w:t>om</w:t>
      </w:r>
      <w:r>
        <w:rPr/>
        <w:t> za 2027. i 2028. godinu (u daljnjem tekstu: Proračun) Razdjel 101 Upravni odjel za posl</w:t>
      </w:r>
      <w:r>
        <w:rPr/>
        <w:t>ove</w:t>
      </w:r>
      <w:r>
        <w:rPr/>
        <w:t> Gradonačelnika,</w:t>
      </w:r>
      <w:r>
        <w:rPr>
          <w:spacing w:val="-5"/>
        </w:rPr>
        <w:t> </w:t>
      </w:r>
      <w:r>
        <w:rPr/>
        <w:t>Gradsko</w:t>
      </w:r>
      <w:r>
        <w:rPr>
          <w:spacing w:val="-4"/>
        </w:rPr>
        <w:t> </w:t>
      </w:r>
      <w:r>
        <w:rPr/>
        <w:t>vijeće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opće</w:t>
      </w:r>
      <w:r>
        <w:rPr>
          <w:spacing w:val="-4"/>
        </w:rPr>
        <w:t> </w:t>
      </w:r>
      <w:r>
        <w:rPr/>
        <w:t>poslove</w:t>
      </w:r>
      <w:r>
        <w:rPr>
          <w:spacing w:val="-4"/>
        </w:rPr>
        <w:t> </w:t>
      </w:r>
      <w:r>
        <w:rPr/>
        <w:t>povećao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sveukupno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129.963,00</w:t>
      </w:r>
      <w:r>
        <w:rPr>
          <w:spacing w:val="-4"/>
        </w:rPr>
        <w:t> </w:t>
      </w:r>
      <w:r>
        <w:rPr/>
        <w:t>EUR</w:t>
      </w:r>
      <w:r>
        <w:rPr>
          <w:spacing w:val="-2"/>
        </w:rPr>
        <w:t> </w:t>
      </w:r>
      <w:r>
        <w:rPr/>
        <w:t>ili</w:t>
      </w:r>
      <w:r>
        <w:rPr/>
        <w:t> 4,68% od planiranog iznosa i sada iznosi 2.910.587,00 EUR</w:t>
      </w:r>
      <w:r>
        <w:rPr>
          <w:color w:val="ED0000"/>
        </w:rPr>
        <w:t>.</w:t>
      </w:r>
    </w:p>
    <w:p>
      <w:pPr>
        <w:pStyle w:val="BodyText"/>
        <w:spacing w:before="23"/>
        <w:rPr>
          <w:sz w:val="20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5"/>
        <w:gridCol w:w="1560"/>
        <w:gridCol w:w="1348"/>
        <w:gridCol w:w="1742"/>
      </w:tblGrid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spacing w:before="230"/>
              <w:ind w:left="18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348" w:type="dxa"/>
          </w:tcPr>
          <w:p>
            <w:pPr>
              <w:pStyle w:val="TableParagraph"/>
              <w:spacing w:line="230" w:lineRule="exact"/>
              <w:ind w:left="367" w:right="93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742" w:type="dxa"/>
          </w:tcPr>
          <w:p>
            <w:pPr>
              <w:pStyle w:val="TableParagraph"/>
              <w:spacing w:before="230"/>
              <w:ind w:lef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3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560" w:type="dxa"/>
          </w:tcPr>
          <w:p>
            <w:pPr>
              <w:pStyle w:val="TableParagraph"/>
              <w:spacing w:before="2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2.780.624,00</w:t>
            </w:r>
          </w:p>
        </w:tc>
        <w:tc>
          <w:tcPr>
            <w:tcW w:w="1348" w:type="dxa"/>
          </w:tcPr>
          <w:p>
            <w:pPr>
              <w:pStyle w:val="TableParagraph"/>
              <w:spacing w:before="23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129.963,00</w:t>
            </w:r>
          </w:p>
        </w:tc>
        <w:tc>
          <w:tcPr>
            <w:tcW w:w="1742" w:type="dxa"/>
          </w:tcPr>
          <w:p>
            <w:pPr>
              <w:pStyle w:val="TableParagraph"/>
              <w:spacing w:before="23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2.910.587,00</w:t>
            </w:r>
          </w:p>
        </w:tc>
      </w:tr>
      <w:tr>
        <w:trPr>
          <w:trHeight w:val="690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POSLOVE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GRADONAČELNIKA,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GRADSKO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VIJEĆE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OPĆE</w:t>
            </w:r>
          </w:p>
          <w:p>
            <w:pPr>
              <w:pStyle w:val="TableParagraph"/>
              <w:spacing w:before="1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POSLOVE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2.780.624,00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129.963,00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2.910.587,00</w:t>
            </w:r>
          </w:p>
        </w:tc>
      </w:tr>
      <w:tr>
        <w:trPr>
          <w:trHeight w:val="688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10101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POSLOVE</w:t>
            </w:r>
          </w:p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GRADONAČELNIKA,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GRADSKO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VIJEĆE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OPĆE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POSLOVE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988.807,00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-6.150,00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982.657,00</w:t>
            </w:r>
          </w:p>
        </w:tc>
      </w:tr>
      <w:tr>
        <w:trPr>
          <w:trHeight w:val="256" w:hRule="atLeast"/>
        </w:trPr>
        <w:tc>
          <w:tcPr>
            <w:tcW w:w="4815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1001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Javna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administracija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884.925,00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-10.250,00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874.675,00</w:t>
            </w:r>
          </w:p>
        </w:tc>
      </w:tr>
      <w:tr>
        <w:trPr>
          <w:trHeight w:val="457" w:hRule="atLeast"/>
        </w:trPr>
        <w:tc>
          <w:tcPr>
            <w:tcW w:w="4815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Redovna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upravni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odjela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484.050,00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-30.000,00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454.050,00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Redovna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ureda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gradonačelnika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148.700,00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151.200,00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18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Manifestacije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 pokroviteljstvom Grada Labina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44.500,00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6.500,00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51.000,00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predstavničkih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izvršnih tijela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7.500,00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32.000,00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političkih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stranaka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-10.800,00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7.200,00</w:t>
            </w:r>
          </w:p>
        </w:tc>
      </w:tr>
      <w:tr>
        <w:trPr>
          <w:trHeight w:val="256" w:hRule="atLeast"/>
        </w:trPr>
        <w:tc>
          <w:tcPr>
            <w:tcW w:w="4815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A100007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Nagrade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Labina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253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A100008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Savjet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mladih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Labina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5.975,00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18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K100001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Nabava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dugotraj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146.700,00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14.050,00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160.750,00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K100002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E-</w:t>
            </w:r>
            <w:r>
              <w:rPr>
                <w:spacing w:val="-4"/>
                <w:sz w:val="20"/>
              </w:rPr>
              <w:t>grad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40" w:lineRule="auto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</w:tr>
      <w:tr>
        <w:trPr>
          <w:trHeight w:val="256" w:hRule="atLeast"/>
        </w:trPr>
        <w:tc>
          <w:tcPr>
            <w:tcW w:w="4815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1002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Mjesna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samouprava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12.000,00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Gornji Labin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57" w:hRule="atLeast"/>
        </w:trPr>
        <w:tc>
          <w:tcPr>
            <w:tcW w:w="4815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odbora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Vinež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Kature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Ripenda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Rabac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18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Donji Labin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A100007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mjesnog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dbora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Kapelica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</w:tr>
      <w:tr>
        <w:trPr>
          <w:trHeight w:val="458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T100001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"TERRA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FAMEJA"</w:t>
            </w:r>
          </w:p>
        </w:tc>
        <w:tc>
          <w:tcPr>
            <w:tcW w:w="1560" w:type="dxa"/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2.100,00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30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7.100,00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provođenje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i spašavanja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93.982,00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95.982,00</w:t>
            </w:r>
          </w:p>
        </w:tc>
      </w:tr>
      <w:tr>
        <w:trPr>
          <w:trHeight w:val="256" w:hRule="atLeast"/>
        </w:trPr>
        <w:tc>
          <w:tcPr>
            <w:tcW w:w="4815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Civilna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zaštita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</w:tr>
      <w:tr>
        <w:trPr>
          <w:trHeight w:val="458" w:hRule="atLeast"/>
        </w:trPr>
        <w:tc>
          <w:tcPr>
            <w:tcW w:w="4815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A100002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Područne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vatrogasne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zajednice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Labin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78.000,00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A100003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dobrovoljn</w:t>
            </w:r>
            <w:r>
              <w:rPr>
                <w:sz w:val="20"/>
              </w:rPr>
              <w:t>og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vatrogastva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1910" w:h="16840"/>
          <w:pgMar w:header="0" w:footer="1049" w:top="1320" w:bottom="1509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5"/>
        <w:gridCol w:w="1560"/>
        <w:gridCol w:w="1348"/>
        <w:gridCol w:w="1742"/>
      </w:tblGrid>
      <w:tr>
        <w:trPr>
          <w:trHeight w:val="254" w:hRule="atLeast"/>
        </w:trPr>
        <w:tc>
          <w:tcPr>
            <w:tcW w:w="4815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10102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VIJEĆA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0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  <w:tc>
          <w:tcPr>
            <w:tcW w:w="134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44.160,00</w:t>
            </w:r>
          </w:p>
        </w:tc>
      </w:tr>
      <w:tr>
        <w:trPr>
          <w:trHeight w:val="691" w:hRule="atLeast"/>
        </w:trPr>
        <w:tc>
          <w:tcPr>
            <w:tcW w:w="4815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45470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VIJEĆE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BOŠNJAČKE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NACIONALNE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GRADU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40" w:lineRule="auto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17.460,00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17.460,00</w:t>
            </w:r>
          </w:p>
        </w:tc>
      </w:tr>
      <w:tr>
        <w:trPr>
          <w:trHeight w:val="69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0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 korisnik 46307 VIJE</w:t>
            </w:r>
            <w:r>
              <w:rPr>
                <w:b/>
                <w:sz w:val="20"/>
              </w:rPr>
              <w:t>ĆE</w:t>
            </w:r>
            <w:r>
              <w:rPr>
                <w:b/>
                <w:sz w:val="20"/>
              </w:rPr>
              <w:t> TALIJANSKE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NACIONALNE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</w:t>
            </w:r>
            <w:r>
              <w:rPr>
                <w:b/>
                <w:sz w:val="20"/>
              </w:rPr>
              <w:t>RADU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47756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VIJEĆE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SRPSKE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NACIONALNE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MANJINE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GRADU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LABINU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1004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13.350,00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redovne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djelatnost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nacionalnih manjina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13.350,00</w:t>
            </w:r>
          </w:p>
        </w:tc>
      </w:tr>
      <w:tr>
        <w:trPr>
          <w:trHeight w:val="254" w:hRule="atLeast"/>
        </w:trPr>
        <w:tc>
          <w:tcPr>
            <w:tcW w:w="4815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10103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VATROGASNE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POSTROJBE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136.113,00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1.883.770,00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35837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JAVNA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VATROGASNA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POSTROJBA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136.113,00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1.883.770,00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 w:right="1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1003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Organiziranje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provođenje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i spašavanja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136.113,00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1.883.770,00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A100004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vatrogasn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postrojbe Labin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1.729.567,00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136.113,00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1.865.680,00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A100005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Provedba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posebnih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mjera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zaštite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izvan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područja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redovnog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djelovanja-</w:t>
            </w:r>
            <w:r>
              <w:rPr>
                <w:spacing w:val="-4"/>
                <w:sz w:val="20"/>
              </w:rPr>
              <w:t>VZIŽ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3.300,00</w:t>
            </w:r>
          </w:p>
        </w:tc>
      </w:tr>
      <w:tr>
        <w:trPr>
          <w:trHeight w:val="460" w:hRule="atLeast"/>
        </w:trPr>
        <w:tc>
          <w:tcPr>
            <w:tcW w:w="4815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A100006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Provedba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posebnih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mjera</w:t>
            </w:r>
          </w:p>
          <w:p>
            <w:pPr>
              <w:pStyle w:val="TableParagraph"/>
              <w:spacing w:line="212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zaštite-sezonski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vatrogasci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14.790,00</w:t>
            </w:r>
          </w:p>
        </w:tc>
        <w:tc>
          <w:tcPr>
            <w:tcW w:w="134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42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14.790,00</w:t>
            </w:r>
          </w:p>
        </w:tc>
      </w:tr>
    </w:tbl>
    <w:p>
      <w:pPr>
        <w:pStyle w:val="BodyText"/>
        <w:spacing w:before="24"/>
      </w:pPr>
    </w:p>
    <w:p>
      <w:pPr>
        <w:pStyle w:val="BodyText"/>
        <w:spacing w:line="252" w:lineRule="exact"/>
        <w:ind w:left="852"/>
        <w:jc w:val="both"/>
      </w:pPr>
      <w:r>
        <w:rPr/>
        <w:t>Upravnom</w:t>
      </w:r>
      <w:r>
        <w:rPr>
          <w:spacing w:val="-2"/>
        </w:rPr>
        <w:t> </w:t>
      </w:r>
      <w:r>
        <w:rPr/>
        <w:t>odjelu za poslove Gradonačelnika,</w:t>
      </w:r>
      <w:r>
        <w:rPr>
          <w:spacing w:val="-1"/>
        </w:rPr>
        <w:t> </w:t>
      </w:r>
      <w:r>
        <w:rPr/>
        <w:t>Gradskog</w:t>
      </w:r>
      <w:r>
        <w:rPr>
          <w:spacing w:val="-1"/>
        </w:rPr>
        <w:t> </w:t>
      </w:r>
      <w:r>
        <w:rPr/>
        <w:t>vijeća i</w:t>
      </w:r>
      <w:r>
        <w:rPr>
          <w:spacing w:val="-1"/>
        </w:rPr>
        <w:t> </w:t>
      </w:r>
      <w:r>
        <w:rPr/>
        <w:t>opće poslove smanjila su </w:t>
      </w:r>
      <w:r>
        <w:rPr>
          <w:spacing w:val="-5"/>
        </w:rPr>
        <w:t>se</w:t>
      </w:r>
    </w:p>
    <w:p>
      <w:pPr>
        <w:pStyle w:val="BodyText"/>
        <w:spacing w:line="252" w:lineRule="exact"/>
        <w:ind w:left="852"/>
        <w:jc w:val="both"/>
      </w:pPr>
      <w:r>
        <w:rPr/>
        <w:t>sredstva</w:t>
      </w:r>
      <w:r>
        <w:rPr>
          <w:spacing w:val="-6"/>
        </w:rPr>
        <w:t> </w:t>
      </w:r>
      <w:r>
        <w:rPr/>
        <w:t>6.150,00</w:t>
      </w:r>
      <w:r>
        <w:rPr>
          <w:spacing w:val="-8"/>
        </w:rPr>
        <w:t> </w:t>
      </w:r>
      <w:r>
        <w:rPr/>
        <w:t>EUR,</w:t>
      </w:r>
      <w:r>
        <w:rPr>
          <w:spacing w:val="-7"/>
        </w:rPr>
        <w:t> </w:t>
      </w:r>
      <w:r>
        <w:rPr/>
        <w:t>tj.</w:t>
      </w:r>
      <w:r>
        <w:rPr>
          <w:spacing w:val="-4"/>
        </w:rPr>
        <w:t> </w:t>
      </w:r>
      <w:r>
        <w:rPr/>
        <w:t>od</w:t>
      </w:r>
      <w:r>
        <w:rPr>
          <w:spacing w:val="-7"/>
        </w:rPr>
        <w:t> </w:t>
      </w:r>
      <w:r>
        <w:rPr/>
        <w:t>planiranih</w:t>
      </w:r>
      <w:r>
        <w:rPr>
          <w:spacing w:val="-6"/>
        </w:rPr>
        <w:t> </w:t>
      </w:r>
      <w:r>
        <w:rPr/>
        <w:t>988.807,00</w:t>
      </w:r>
      <w:r>
        <w:rPr>
          <w:spacing w:val="-6"/>
        </w:rPr>
        <w:t> </w:t>
      </w:r>
      <w:r>
        <w:rPr/>
        <w:t>EUR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982.657,00</w:t>
      </w:r>
      <w:r>
        <w:rPr>
          <w:spacing w:val="-7"/>
        </w:rPr>
        <w:t> </w:t>
      </w:r>
      <w:r>
        <w:rPr>
          <w:spacing w:val="-4"/>
        </w:rPr>
        <w:t>EUR.</w:t>
      </w:r>
    </w:p>
    <w:p>
      <w:pPr>
        <w:pStyle w:val="BodyText"/>
        <w:spacing w:before="2"/>
        <w:ind w:left="852" w:right="1278"/>
        <w:jc w:val="both"/>
      </w:pPr>
      <w:r>
        <w:rPr/>
        <w:t>Program 1001 Javna uprava i administracija smanjio se za 10.250,00 EUR od planir</w:t>
      </w:r>
      <w:r>
        <w:rPr/>
        <w:t>anog</w:t>
      </w:r>
      <w:r>
        <w:rPr/>
        <w:t> </w:t>
      </w:r>
      <w:r>
        <w:rPr>
          <w:spacing w:val="-2"/>
        </w:rPr>
        <w:t>iznosa.</w:t>
      </w:r>
    </w:p>
    <w:p>
      <w:pPr>
        <w:pStyle w:val="BodyText"/>
        <w:ind w:left="852" w:right="1272"/>
        <w:jc w:val="both"/>
      </w:pPr>
      <w:r>
        <w:rPr/>
        <w:t>Aktivnost Redovna djelatnost upravnih odjela smanjena je za 30.000,00 EUR i to na pozicij</w:t>
      </w:r>
      <w:r>
        <w:rPr/>
        <w:t>i</w:t>
      </w:r>
      <w:r>
        <w:rPr/>
        <w:t> Usluge tekuće i investicijskog održavanja gdje su sredstva bila planirana za rekonstrukcij</w:t>
      </w:r>
      <w:r>
        <w:rPr/>
        <w:t>u</w:t>
      </w:r>
      <w:r>
        <w:rPr/>
        <w:t> prostorija</w:t>
      </w:r>
      <w:r>
        <w:rPr>
          <w:spacing w:val="-4"/>
        </w:rPr>
        <w:t> </w:t>
      </w:r>
      <w:r>
        <w:rPr/>
        <w:t>pisarnice</w:t>
      </w:r>
      <w:r>
        <w:rPr>
          <w:spacing w:val="-4"/>
        </w:rPr>
        <w:t> </w:t>
      </w:r>
      <w:r>
        <w:rPr/>
        <w:t>gradske</w:t>
      </w:r>
      <w:r>
        <w:rPr>
          <w:spacing w:val="-4"/>
        </w:rPr>
        <w:t> </w:t>
      </w:r>
      <w:r>
        <w:rPr/>
        <w:t>uprave.</w:t>
      </w:r>
      <w:r>
        <w:rPr>
          <w:spacing w:val="-5"/>
        </w:rPr>
        <w:t> </w:t>
      </w:r>
      <w:r>
        <w:rPr/>
        <w:t>S</w:t>
      </w:r>
      <w:r>
        <w:rPr>
          <w:spacing w:val="-4"/>
        </w:rPr>
        <w:t> </w:t>
      </w:r>
      <w:r>
        <w:rPr/>
        <w:t>obzirom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postojeće</w:t>
      </w:r>
      <w:r>
        <w:rPr>
          <w:spacing w:val="-4"/>
        </w:rPr>
        <w:t> </w:t>
      </w:r>
      <w:r>
        <w:rPr/>
        <w:t>stanje</w:t>
      </w:r>
      <w:r>
        <w:rPr>
          <w:spacing w:val="-4"/>
        </w:rPr>
        <w:t> </w:t>
      </w:r>
      <w:r>
        <w:rPr/>
        <w:t>kancelarija</w:t>
      </w:r>
      <w:r>
        <w:rPr>
          <w:spacing w:val="-4"/>
        </w:rPr>
        <w:t> </w:t>
      </w:r>
      <w:r>
        <w:rPr/>
        <w:t>sredstva</w:t>
      </w:r>
      <w:r>
        <w:rPr>
          <w:spacing w:val="-6"/>
        </w:rPr>
        <w:t> </w:t>
      </w:r>
      <w:r>
        <w:rPr/>
        <w:t>će</w:t>
      </w:r>
      <w:r>
        <w:rPr>
          <w:spacing w:val="-4"/>
        </w:rPr>
        <w:t> </w:t>
      </w:r>
      <w:r>
        <w:rPr/>
        <w:t>se</w:t>
      </w:r>
      <w:r>
        <w:rPr/>
        <w:t> utrošiti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nabavku</w:t>
      </w:r>
      <w:r>
        <w:rPr>
          <w:spacing w:val="-15"/>
        </w:rPr>
        <w:t> </w:t>
      </w:r>
      <w:r>
        <w:rPr/>
        <w:t>novog</w:t>
      </w:r>
      <w:r>
        <w:rPr>
          <w:spacing w:val="-13"/>
        </w:rPr>
        <w:t> </w:t>
      </w:r>
      <w:r>
        <w:rPr/>
        <w:t>uredskog</w:t>
      </w:r>
      <w:r>
        <w:rPr>
          <w:spacing w:val="-16"/>
        </w:rPr>
        <w:t> </w:t>
      </w:r>
      <w:r>
        <w:rPr/>
        <w:t>namještaja</w:t>
      </w:r>
      <w:r>
        <w:rPr>
          <w:spacing w:val="-13"/>
        </w:rPr>
        <w:t> </w:t>
      </w:r>
      <w:r>
        <w:rPr/>
        <w:t>-</w:t>
      </w:r>
      <w:r>
        <w:rPr>
          <w:spacing w:val="-16"/>
        </w:rPr>
        <w:t> </w:t>
      </w:r>
      <w:r>
        <w:rPr/>
        <w:t>ormara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radnih</w:t>
      </w:r>
      <w:r>
        <w:rPr>
          <w:spacing w:val="-14"/>
        </w:rPr>
        <w:t> </w:t>
      </w:r>
      <w:r>
        <w:rPr/>
        <w:t>stolova</w:t>
      </w:r>
      <w:r>
        <w:rPr>
          <w:spacing w:val="-16"/>
        </w:rPr>
        <w:t> </w:t>
      </w:r>
      <w:r>
        <w:rPr/>
        <w:t>koji</w:t>
      </w:r>
      <w:r>
        <w:rPr>
          <w:spacing w:val="-13"/>
        </w:rPr>
        <w:t> </w:t>
      </w:r>
      <w:r>
        <w:rPr/>
        <w:t>su</w:t>
      </w:r>
      <w:r>
        <w:rPr>
          <w:spacing w:val="-14"/>
        </w:rPr>
        <w:t> </w:t>
      </w:r>
      <w:r>
        <w:rPr/>
        <w:t>dotrajali.</w:t>
      </w:r>
      <w:r>
        <w:rPr>
          <w:spacing w:val="-12"/>
        </w:rPr>
        <w:t> </w:t>
      </w:r>
      <w:r>
        <w:rPr/>
        <w:t>Stog</w:t>
      </w:r>
      <w:r>
        <w:rPr/>
        <w:t>a</w:t>
      </w:r>
      <w:r>
        <w:rPr/>
        <w:t> se povećava Kapitalni projekt nabave dugotrajne imovine za 14.050,00 EUR; tj. na pozicij</w:t>
      </w:r>
      <w:r>
        <w:rPr/>
        <w:t>i</w:t>
      </w:r>
      <w:r>
        <w:rPr/>
        <w:t> Uredska</w:t>
      </w:r>
      <w:r>
        <w:rPr>
          <w:spacing w:val="-9"/>
        </w:rPr>
        <w:t> </w:t>
      </w:r>
      <w:r>
        <w:rPr/>
        <w:t>oprema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namještaj</w:t>
      </w:r>
      <w:r>
        <w:rPr>
          <w:spacing w:val="-10"/>
        </w:rPr>
        <w:t> </w:t>
      </w:r>
      <w:r>
        <w:rPr/>
        <w:t>povećava</w:t>
      </w:r>
      <w:r>
        <w:rPr>
          <w:spacing w:val="-9"/>
        </w:rPr>
        <w:t> </w:t>
      </w:r>
      <w:r>
        <w:rPr/>
        <w:t>se</w:t>
      </w:r>
      <w:r>
        <w:rPr>
          <w:spacing w:val="-11"/>
        </w:rPr>
        <w:t> </w:t>
      </w:r>
      <w:r>
        <w:rPr/>
        <w:t>za</w:t>
      </w:r>
      <w:r>
        <w:rPr>
          <w:spacing w:val="-9"/>
        </w:rPr>
        <w:t> </w:t>
      </w:r>
      <w:r>
        <w:rPr/>
        <w:t>19.050,00</w:t>
      </w:r>
      <w:r>
        <w:rPr>
          <w:spacing w:val="-9"/>
        </w:rPr>
        <w:t> </w:t>
      </w:r>
      <w:r>
        <w:rPr/>
        <w:t>EUR,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smanjuje</w:t>
      </w:r>
      <w:r>
        <w:rPr>
          <w:spacing w:val="-11"/>
        </w:rPr>
        <w:t> </w:t>
      </w:r>
      <w:r>
        <w:rPr/>
        <w:t>se</w:t>
      </w:r>
      <w:r>
        <w:rPr>
          <w:spacing w:val="-9"/>
        </w:rPr>
        <w:t> </w:t>
      </w:r>
      <w:r>
        <w:rPr/>
        <w:t>na</w:t>
      </w:r>
      <w:r>
        <w:rPr>
          <w:spacing w:val="-9"/>
        </w:rPr>
        <w:t> </w:t>
      </w:r>
      <w:r>
        <w:rPr/>
        <w:t>poziciji</w:t>
      </w:r>
      <w:r>
        <w:rPr>
          <w:spacing w:val="-10"/>
        </w:rPr>
        <w:t> </w:t>
      </w:r>
      <w:r>
        <w:rPr/>
        <w:t>O</w:t>
      </w:r>
      <w:r>
        <w:rPr/>
        <w:t>sobni</w:t>
      </w:r>
      <w:r>
        <w:rPr/>
        <w:t> automobil za 6.000,00 EUR s obzirom da je planiran iznos od 30.000,00 EUR za kupn</w:t>
      </w:r>
      <w:r>
        <w:rPr/>
        <w:t>ju</w:t>
      </w:r>
      <w:r>
        <w:rPr/>
        <w:t> službenog automobila, ali je nakon provedenog postupka nabave isti nabavljen za 24.000,</w:t>
      </w:r>
      <w:r>
        <w:rPr/>
        <w:t>00</w:t>
      </w:r>
      <w:r>
        <w:rPr/>
        <w:t> </w:t>
      </w:r>
      <w:r>
        <w:rPr>
          <w:spacing w:val="-4"/>
        </w:rPr>
        <w:t>EUR.</w:t>
      </w:r>
    </w:p>
    <w:p>
      <w:pPr>
        <w:pStyle w:val="BodyText"/>
        <w:ind w:left="852" w:right="1272"/>
        <w:jc w:val="both"/>
      </w:pPr>
      <w:r>
        <w:rPr/>
        <w:t>U Redovnoj djelatnosti ureda gradonačelnika i Manifestacijama pod pokroviteljstvom Grad</w:t>
      </w:r>
      <w:r>
        <w:rPr/>
        <w:t>a</w:t>
      </w:r>
      <w:r>
        <w:rPr/>
        <w:t> Labina povećani su iznosi sveukupno 9.000,00 EUR, a sukladno troškovima za koje </w:t>
      </w:r>
      <w:r>
        <w:rPr/>
        <w:t>se</w:t>
      </w:r>
      <w:r>
        <w:rPr/>
        <w:t> predviđa da će nastati do kraja tekuće godine te povećanje svih cijena na tržištu. Aktivnos</w:t>
      </w:r>
      <w:r>
        <w:rPr/>
        <w:t>t</w:t>
      </w:r>
      <w:r>
        <w:rPr/>
        <w:t> Financiranje predstavničkih i izvršnih tijela povećana je za 7.500,00 EUR zbog troškova koj</w:t>
      </w:r>
      <w:r>
        <w:rPr/>
        <w:t>i</w:t>
      </w:r>
      <w:r>
        <w:rPr/>
        <w:t> će nastati isplatom naknada za rad gradskih vijećnika i članova radnih tijela koji su u 2025</w:t>
      </w:r>
      <w:r>
        <w:rPr/>
        <w:t>.</w:t>
      </w:r>
      <w:r>
        <w:rPr/>
        <w:t> godini</w:t>
      </w:r>
      <w:r>
        <w:rPr>
          <w:spacing w:val="-12"/>
        </w:rPr>
        <w:t> </w:t>
      </w:r>
      <w:r>
        <w:rPr/>
        <w:t>ostvareni</w:t>
      </w:r>
      <w:r>
        <w:rPr>
          <w:spacing w:val="-12"/>
        </w:rPr>
        <w:t> </w:t>
      </w:r>
      <w:r>
        <w:rPr/>
        <w:t>manje</w:t>
      </w:r>
      <w:r>
        <w:rPr>
          <w:spacing w:val="-11"/>
        </w:rPr>
        <w:t> </w:t>
      </w:r>
      <w:r>
        <w:rPr/>
        <w:t>s</w:t>
      </w:r>
      <w:r>
        <w:rPr>
          <w:spacing w:val="-16"/>
        </w:rPr>
        <w:t> </w:t>
      </w:r>
      <w:r>
        <w:rPr/>
        <w:t>obzirom</w:t>
      </w:r>
      <w:r>
        <w:rPr>
          <w:spacing w:val="-9"/>
        </w:rPr>
        <w:t> </w:t>
      </w:r>
      <w:r>
        <w:rPr/>
        <w:t>da</w:t>
      </w:r>
      <w:r>
        <w:rPr>
          <w:spacing w:val="-14"/>
        </w:rPr>
        <w:t> </w:t>
      </w:r>
      <w:r>
        <w:rPr/>
        <w:t>je</w:t>
      </w:r>
      <w:r>
        <w:rPr>
          <w:spacing w:val="-11"/>
        </w:rPr>
        <w:t> </w:t>
      </w:r>
      <w:r>
        <w:rPr/>
        <w:t>predstavničko</w:t>
      </w:r>
      <w:r>
        <w:rPr>
          <w:spacing w:val="-11"/>
        </w:rPr>
        <w:t> </w:t>
      </w:r>
      <w:r>
        <w:rPr/>
        <w:t>tijelo</w:t>
      </w:r>
      <w:r>
        <w:rPr>
          <w:spacing w:val="-8"/>
        </w:rPr>
        <w:t> </w:t>
      </w:r>
      <w:r>
        <w:rPr/>
        <w:t>bilo</w:t>
      </w:r>
      <w:r>
        <w:rPr>
          <w:spacing w:val="-11"/>
        </w:rPr>
        <w:t> </w:t>
      </w:r>
      <w:r>
        <w:rPr/>
        <w:t>raspušteno</w:t>
      </w:r>
      <w:r>
        <w:rPr>
          <w:spacing w:val="-14"/>
        </w:rPr>
        <w:t> </w:t>
      </w:r>
      <w:r>
        <w:rPr/>
        <w:t>prije</w:t>
      </w:r>
      <w:r>
        <w:rPr>
          <w:spacing w:val="-11"/>
        </w:rPr>
        <w:t> </w:t>
      </w:r>
      <w:r>
        <w:rPr/>
        <w:t>lokalnih</w:t>
      </w:r>
      <w:r>
        <w:rPr>
          <w:spacing w:val="-11"/>
        </w:rPr>
        <w:t> </w:t>
      </w:r>
      <w:r>
        <w:rPr/>
        <w:t>izbo</w:t>
      </w:r>
      <w:r>
        <w:rPr/>
        <w:t>ra</w:t>
      </w:r>
      <w:r>
        <w:rPr/>
        <w:t> i sjednice se nisu održavale, a sama naknada povećana je krajem 2024. godine te se nije </w:t>
      </w:r>
      <w:r>
        <w:rPr/>
        <w:t>u</w:t>
      </w:r>
      <w:r>
        <w:rPr/>
        <w:t> tom trenutku točno znalo koliki iznos sredstava će biti dostatan za proračunsku godinu.</w:t>
      </w:r>
    </w:p>
    <w:p>
      <w:pPr>
        <w:pStyle w:val="BodyText"/>
        <w:spacing w:before="1"/>
        <w:ind w:left="852" w:right="1273"/>
      </w:pPr>
      <w:r>
        <w:rPr/>
        <w:t>Aktivnost Financiranje političkih stranaka smanjena je za 10.800,00 EUR s obzirom na no</w:t>
      </w:r>
      <w:r>
        <w:rPr/>
        <w:t>vu</w:t>
      </w:r>
      <w:r>
        <w:rPr/>
        <w:t> Odluku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raspoređivanju</w:t>
      </w:r>
      <w:r>
        <w:rPr>
          <w:spacing w:val="40"/>
        </w:rPr>
        <w:t> </w:t>
      </w:r>
      <w:r>
        <w:rPr/>
        <w:t>sredstava</w:t>
      </w:r>
      <w:r>
        <w:rPr>
          <w:spacing w:val="40"/>
        </w:rPr>
        <w:t> </w:t>
      </w:r>
      <w:r>
        <w:rPr/>
        <w:t>za</w:t>
      </w:r>
      <w:r>
        <w:rPr>
          <w:spacing w:val="40"/>
        </w:rPr>
        <w:t> </w:t>
      </w:r>
      <w:r>
        <w:rPr/>
        <w:t>redovito</w:t>
      </w:r>
      <w:r>
        <w:rPr>
          <w:spacing w:val="40"/>
        </w:rPr>
        <w:t> </w:t>
      </w:r>
      <w:r>
        <w:rPr/>
        <w:t>financiranje</w:t>
      </w:r>
      <w:r>
        <w:rPr>
          <w:spacing w:val="40"/>
        </w:rPr>
        <w:t> </w:t>
      </w:r>
      <w:r>
        <w:rPr/>
        <w:t>političkih</w:t>
      </w:r>
      <w:r>
        <w:rPr>
          <w:spacing w:val="40"/>
        </w:rPr>
        <w:t> </w:t>
      </w:r>
      <w:r>
        <w:rPr/>
        <w:t>stranaka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čl</w:t>
      </w:r>
      <w:r>
        <w:rPr/>
        <w:t>anova</w:t>
      </w:r>
      <w:r>
        <w:rPr/>
        <w:t> izabranih s liste grupe birača zastupljenih u Gradskom vijeću Grada Labina za 2026. godinu</w:t>
      </w:r>
      <w:r>
        <w:rPr>
          <w:color w:val="ED0000"/>
        </w:rPr>
        <w:t>.</w:t>
      </w:r>
      <w:r>
        <w:rPr>
          <w:color w:val="ED0000"/>
        </w:rPr>
        <w:t> </w:t>
      </w:r>
      <w:r>
        <w:rPr/>
        <w:t>Program</w:t>
      </w:r>
      <w:r>
        <w:rPr>
          <w:spacing w:val="-6"/>
        </w:rPr>
        <w:t> </w:t>
      </w:r>
      <w:r>
        <w:rPr/>
        <w:t>1002</w:t>
      </w:r>
      <w:r>
        <w:rPr>
          <w:spacing w:val="-4"/>
        </w:rPr>
        <w:t> </w:t>
      </w:r>
      <w:r>
        <w:rPr/>
        <w:t>–</w:t>
      </w:r>
      <w:r>
        <w:rPr>
          <w:spacing w:val="-6"/>
        </w:rPr>
        <w:t> </w:t>
      </w:r>
      <w:r>
        <w:rPr/>
        <w:t>Mjesna</w:t>
      </w:r>
      <w:r>
        <w:rPr>
          <w:spacing w:val="-9"/>
        </w:rPr>
        <w:t> </w:t>
      </w:r>
      <w:r>
        <w:rPr/>
        <w:t>samouprava</w:t>
      </w:r>
      <w:r>
        <w:rPr>
          <w:spacing w:val="-3"/>
        </w:rPr>
        <w:t> </w:t>
      </w:r>
      <w:r>
        <w:rPr/>
        <w:t>–</w:t>
      </w:r>
      <w:r>
        <w:rPr>
          <w:spacing w:val="-4"/>
        </w:rPr>
        <w:t> </w:t>
      </w:r>
      <w:r>
        <w:rPr/>
        <w:t>Tekući</w:t>
      </w:r>
      <w:r>
        <w:rPr>
          <w:spacing w:val="-5"/>
        </w:rPr>
        <w:t> </w:t>
      </w:r>
      <w:r>
        <w:rPr/>
        <w:t>projekt</w:t>
      </w:r>
      <w:r>
        <w:rPr>
          <w:spacing w:val="-5"/>
        </w:rPr>
        <w:t> </w:t>
      </w:r>
      <w:r>
        <w:rPr/>
        <w:t>„Terra</w:t>
      </w:r>
      <w:r>
        <w:rPr>
          <w:spacing w:val="-6"/>
        </w:rPr>
        <w:t> </w:t>
      </w:r>
      <w:r>
        <w:rPr/>
        <w:t>Fameja“</w:t>
      </w:r>
      <w:r>
        <w:rPr>
          <w:spacing w:val="-6"/>
        </w:rPr>
        <w:t> </w:t>
      </w:r>
      <w:r>
        <w:rPr/>
        <w:t>povećan</w:t>
      </w:r>
      <w:r>
        <w:rPr>
          <w:spacing w:val="-4"/>
        </w:rPr>
        <w:t> </w:t>
      </w:r>
      <w:r>
        <w:rPr/>
        <w:t>je</w:t>
      </w:r>
      <w:r>
        <w:rPr>
          <w:spacing w:val="-6"/>
        </w:rPr>
        <w:t> </w:t>
      </w:r>
      <w:r>
        <w:rPr/>
        <w:t>za</w:t>
      </w:r>
      <w:r>
        <w:rPr>
          <w:spacing w:val="-4"/>
        </w:rPr>
        <w:t> </w:t>
      </w:r>
      <w:r>
        <w:rPr/>
        <w:t>2.</w:t>
      </w:r>
      <w:r>
        <w:rPr/>
        <w:t>100,00</w:t>
      </w:r>
      <w:r>
        <w:rPr/>
        <w:t> EUR,</w:t>
      </w:r>
      <w:r>
        <w:rPr>
          <w:spacing w:val="6"/>
        </w:rPr>
        <w:t> </w:t>
      </w:r>
      <w:r>
        <w:rPr/>
        <w:t>odnosno</w:t>
      </w:r>
      <w:r>
        <w:rPr>
          <w:spacing w:val="4"/>
        </w:rPr>
        <w:t> </w:t>
      </w:r>
      <w:r>
        <w:rPr/>
        <w:t>za</w:t>
      </w:r>
      <w:r>
        <w:rPr>
          <w:spacing w:val="7"/>
        </w:rPr>
        <w:t> </w:t>
      </w:r>
      <w:r>
        <w:rPr/>
        <w:t>42%.</w:t>
      </w:r>
      <w:r>
        <w:rPr>
          <w:spacing w:val="5"/>
        </w:rPr>
        <w:t> </w:t>
      </w:r>
      <w:r>
        <w:rPr/>
        <w:t>Povećanje</w:t>
      </w:r>
      <w:r>
        <w:rPr>
          <w:spacing w:val="7"/>
        </w:rPr>
        <w:t> </w:t>
      </w:r>
      <w:r>
        <w:rPr/>
        <w:t>planiranog</w:t>
      </w:r>
      <w:r>
        <w:rPr>
          <w:spacing w:val="4"/>
        </w:rPr>
        <w:t> </w:t>
      </w:r>
      <w:r>
        <w:rPr/>
        <w:t>iznosa</w:t>
      </w:r>
      <w:r>
        <w:rPr>
          <w:spacing w:val="8"/>
        </w:rPr>
        <w:t> </w:t>
      </w:r>
      <w:r>
        <w:rPr/>
        <w:t>odnosi</w:t>
      </w:r>
      <w:r>
        <w:rPr>
          <w:spacing w:val="6"/>
        </w:rPr>
        <w:t> </w:t>
      </w:r>
      <w:r>
        <w:rPr/>
        <w:t>se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donacije</w:t>
      </w:r>
      <w:r>
        <w:rPr>
          <w:spacing w:val="7"/>
        </w:rPr>
        <w:t> </w:t>
      </w:r>
      <w:r>
        <w:rPr/>
        <w:t>u</w:t>
      </w:r>
      <w:r>
        <w:rPr>
          <w:spacing w:val="5"/>
        </w:rPr>
        <w:t> </w:t>
      </w:r>
      <w:r>
        <w:rPr/>
        <w:t>naravi</w:t>
      </w:r>
      <w:r>
        <w:rPr>
          <w:spacing w:val="5"/>
        </w:rPr>
        <w:t> </w:t>
      </w:r>
      <w:r>
        <w:rPr>
          <w:spacing w:val="-2"/>
        </w:rPr>
        <w:t>fizičkih</w:t>
      </w:r>
    </w:p>
    <w:p>
      <w:pPr>
        <w:pStyle w:val="BodyText"/>
        <w:spacing w:after="0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80"/>
        <w:ind w:left="852" w:right="1274"/>
        <w:jc w:val="both"/>
      </w:pPr>
      <w:r>
        <w:rPr/>
        <w:t>osoba i OPG-a u iznosu od 850,00 EUR za edukativne aktivnosti i završni događaj, donacij</w:t>
      </w:r>
      <w:r>
        <w:rPr/>
        <w:t>e</w:t>
      </w:r>
      <w:r>
        <w:rPr/>
        <w:t> u novcu pravnih osoba u iznosu od 1.000,00 EUR za opremanje prostora i općih prihoda </w:t>
      </w:r>
      <w:r>
        <w:rPr/>
        <w:t>u</w:t>
      </w:r>
      <w:r>
        <w:rPr/>
        <w:t> iznosu od 250,00 EUR za troškove nabavke platnenih vrećica i drugih vezanih rashoda.</w:t>
      </w:r>
    </w:p>
    <w:p>
      <w:pPr>
        <w:pStyle w:val="BodyText"/>
        <w:ind w:left="852" w:right="1275"/>
        <w:jc w:val="both"/>
      </w:pPr>
      <w:r>
        <w:rPr/>
        <w:t>U Programu 1003 Organiziranje i provođenje zaštite i spašavanja povećana su sredstva </w:t>
      </w:r>
      <w:r>
        <w:rPr/>
        <w:t>u</w:t>
      </w:r>
      <w:r>
        <w:rPr/>
        <w:t> iznosu od 2.000,00 EUR iz izvora Tekuće pomoći</w:t>
      </w:r>
      <w:r>
        <w:rPr>
          <w:spacing w:val="-1"/>
        </w:rPr>
        <w:t> </w:t>
      </w:r>
      <w:r>
        <w:rPr/>
        <w:t>iz državnog proračuna vezano za </w:t>
      </w:r>
      <w:r>
        <w:rPr/>
        <w:t>naknade</w:t>
      </w:r>
      <w:r>
        <w:rPr/>
        <w:t> za obavljanje civilne službe.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1"/>
        <w:spacing w:before="80"/>
        <w:ind w:left="960"/>
        <w:jc w:val="left"/>
      </w:pPr>
      <w:r>
        <w:rPr/>
        <w:t>PRORAČUNSKI</w:t>
      </w:r>
      <w:r>
        <w:rPr>
          <w:spacing w:val="-6"/>
        </w:rPr>
        <w:t> </w:t>
      </w:r>
      <w:r>
        <w:rPr/>
        <w:t>KORISNIK</w:t>
      </w:r>
      <w:r>
        <w:rPr>
          <w:spacing w:val="-4"/>
        </w:rPr>
        <w:t> </w:t>
      </w:r>
      <w:r>
        <w:rPr/>
        <w:t>35837:</w:t>
      </w:r>
      <w:r>
        <w:rPr>
          <w:spacing w:val="-3"/>
        </w:rPr>
        <w:t> </w:t>
      </w:r>
      <w:r>
        <w:rPr/>
        <w:t>JAVNA</w:t>
      </w:r>
      <w:r>
        <w:rPr>
          <w:spacing w:val="-5"/>
        </w:rPr>
        <w:t> </w:t>
      </w:r>
      <w:r>
        <w:rPr/>
        <w:t>VATROGASNA</w:t>
      </w:r>
      <w:r>
        <w:rPr>
          <w:spacing w:val="-4"/>
        </w:rPr>
        <w:t> </w:t>
      </w:r>
      <w:r>
        <w:rPr/>
        <w:t>POSTROJBA</w:t>
      </w:r>
      <w:r>
        <w:rPr>
          <w:spacing w:val="-4"/>
        </w:rPr>
        <w:t> </w:t>
      </w:r>
      <w:r>
        <w:rPr>
          <w:spacing w:val="-2"/>
        </w:rPr>
        <w:t>LABIN</w:t>
      </w:r>
    </w:p>
    <w:p>
      <w:pPr>
        <w:pStyle w:val="BodyText"/>
        <w:spacing w:before="178"/>
        <w:rPr>
          <w:b/>
          <w:sz w:val="24"/>
        </w:rPr>
      </w:pPr>
    </w:p>
    <w:p>
      <w:pPr>
        <w:pStyle w:val="BodyText"/>
        <w:ind w:left="852" w:right="1280"/>
      </w:pPr>
      <w:r>
        <w:rPr/>
        <w:t>Prihodi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primici</w:t>
      </w:r>
      <w:r>
        <w:rPr>
          <w:spacing w:val="-1"/>
        </w:rPr>
        <w:t> </w:t>
      </w:r>
      <w:r>
        <w:rPr/>
        <w:t>Javne</w:t>
      </w:r>
      <w:r>
        <w:rPr>
          <w:spacing w:val="-3"/>
        </w:rPr>
        <w:t> </w:t>
      </w:r>
      <w:r>
        <w:rPr/>
        <w:t>vatrogasne</w:t>
      </w:r>
      <w:r>
        <w:rPr>
          <w:spacing w:val="-3"/>
        </w:rPr>
        <w:t> </w:t>
      </w:r>
      <w:r>
        <w:rPr/>
        <w:t>postrojbe</w:t>
      </w:r>
      <w:r>
        <w:rPr>
          <w:spacing w:val="-3"/>
        </w:rPr>
        <w:t> </w:t>
      </w:r>
      <w:r>
        <w:rPr/>
        <w:t>Labin</w:t>
      </w:r>
      <w:r>
        <w:rPr>
          <w:spacing w:val="-3"/>
        </w:rPr>
        <w:t> </w:t>
      </w:r>
      <w:r>
        <w:rPr/>
        <w:t>za</w:t>
      </w:r>
      <w:r>
        <w:rPr>
          <w:spacing w:val="-3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godinu</w:t>
      </w:r>
      <w:r>
        <w:rPr>
          <w:spacing w:val="-1"/>
        </w:rPr>
        <w:t> </w:t>
      </w:r>
      <w:r>
        <w:rPr/>
        <w:t>planirani</w:t>
      </w:r>
      <w:r>
        <w:rPr>
          <w:spacing w:val="-2"/>
        </w:rPr>
        <w:t> </w:t>
      </w:r>
      <w:r>
        <w:rPr/>
        <w:t>su</w:t>
      </w:r>
      <w:r>
        <w:rPr>
          <w:spacing w:val="57"/>
        </w:rPr>
        <w:t> </w:t>
      </w:r>
      <w:r>
        <w:rPr/>
        <w:t>I.</w:t>
      </w:r>
      <w:r>
        <w:rPr>
          <w:spacing w:val="-1"/>
        </w:rPr>
        <w:t> </w:t>
      </w:r>
      <w:r>
        <w:rPr/>
        <w:t>Izmj</w:t>
      </w:r>
      <w:r>
        <w:rPr/>
        <w:t>enama</w:t>
      </w:r>
      <w:r>
        <w:rPr/>
        <w:t> i dopunama Financijskog plana u iznosu od 1.883.770,00 EUR, a sastoje se od: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1"/>
        </w:numPr>
        <w:tabs>
          <w:tab w:pos="1048" w:val="left" w:leader="none"/>
          <w:tab w:pos="5994" w:val="left" w:leader="none"/>
        </w:tabs>
        <w:spacing w:line="252" w:lineRule="exact" w:before="1" w:after="0"/>
        <w:ind w:left="1048" w:right="0" w:hanging="196"/>
        <w:jc w:val="left"/>
        <w:rPr>
          <w:sz w:val="22"/>
        </w:rPr>
      </w:pPr>
      <w:r>
        <w:rPr>
          <w:sz w:val="22"/>
        </w:rPr>
        <w:t>prihoda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1.848.523,00</w:t>
      </w:r>
      <w:r>
        <w:rPr>
          <w:spacing w:val="-16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1"/>
        </w:numPr>
        <w:tabs>
          <w:tab w:pos="1048" w:val="left" w:leader="none"/>
          <w:tab w:pos="6301" w:val="left" w:leader="none"/>
        </w:tabs>
        <w:spacing w:line="252" w:lineRule="exact" w:before="0" w:after="0"/>
        <w:ind w:left="1048" w:right="0" w:hanging="196"/>
        <w:jc w:val="left"/>
        <w:rPr>
          <w:sz w:val="22"/>
        </w:rPr>
      </w:pPr>
      <w:r>
        <w:rPr>
          <w:sz w:val="22"/>
        </w:rPr>
        <w:t>višak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prihoda</w:t>
      </w:r>
      <w:r>
        <w:rPr>
          <w:sz w:val="22"/>
        </w:rPr>
        <w:tab/>
        <w:t>35.247,00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spacing w:line="252" w:lineRule="exact"/>
        <w:ind w:left="852"/>
      </w:pPr>
      <w:r>
        <w:rPr/>
        <w:t>Rashodi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izdaci</w:t>
      </w:r>
      <w:r>
        <w:rPr>
          <w:spacing w:val="-3"/>
        </w:rPr>
        <w:t> </w:t>
      </w:r>
      <w:r>
        <w:rPr/>
        <w:t>Javne</w:t>
      </w:r>
      <w:r>
        <w:rPr>
          <w:spacing w:val="-2"/>
        </w:rPr>
        <w:t> </w:t>
      </w:r>
      <w:r>
        <w:rPr/>
        <w:t>vatrogasne</w:t>
      </w:r>
      <w:r>
        <w:rPr>
          <w:spacing w:val="-5"/>
        </w:rPr>
        <w:t> </w:t>
      </w:r>
      <w:r>
        <w:rPr/>
        <w:t>postrojbe</w:t>
      </w:r>
      <w:r>
        <w:rPr>
          <w:spacing w:val="-3"/>
        </w:rPr>
        <w:t> </w:t>
      </w:r>
      <w:r>
        <w:rPr/>
        <w:t>Labin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godinu</w:t>
      </w:r>
      <w:r>
        <w:rPr>
          <w:spacing w:val="-3"/>
        </w:rPr>
        <w:t> </w:t>
      </w:r>
      <w:r>
        <w:rPr/>
        <w:t>planirani</w:t>
      </w:r>
      <w:r>
        <w:rPr>
          <w:spacing w:val="-3"/>
        </w:rPr>
        <w:t> </w:t>
      </w:r>
      <w:r>
        <w:rPr/>
        <w:t>su</w:t>
      </w:r>
      <w:r>
        <w:rPr>
          <w:spacing w:val="-2"/>
        </w:rPr>
        <w:t> </w:t>
      </w:r>
      <w:r>
        <w:rPr/>
        <w:t>I.</w:t>
      </w:r>
      <w:r>
        <w:rPr>
          <w:spacing w:val="-3"/>
        </w:rPr>
        <w:t> </w:t>
      </w:r>
      <w:r>
        <w:rPr>
          <w:spacing w:val="-2"/>
        </w:rPr>
        <w:t>Izmjenama</w:t>
      </w:r>
    </w:p>
    <w:p>
      <w:pPr>
        <w:pStyle w:val="BodyText"/>
        <w:spacing w:line="252" w:lineRule="exact"/>
        <w:ind w:left="852"/>
      </w:pPr>
      <w:r>
        <w:rPr/>
        <w:t>i</w:t>
      </w:r>
      <w:r>
        <w:rPr>
          <w:spacing w:val="-7"/>
        </w:rPr>
        <w:t> </w:t>
      </w:r>
      <w:r>
        <w:rPr/>
        <w:t>dopunama</w:t>
      </w:r>
      <w:r>
        <w:rPr>
          <w:spacing w:val="-7"/>
        </w:rPr>
        <w:t> </w:t>
      </w:r>
      <w:r>
        <w:rPr/>
        <w:t>financijskog</w:t>
      </w:r>
      <w:r>
        <w:rPr>
          <w:spacing w:val="-10"/>
        </w:rPr>
        <w:t> </w:t>
      </w:r>
      <w:r>
        <w:rPr/>
        <w:t>plana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5"/>
        </w:rPr>
        <w:t> </w:t>
      </w:r>
      <w:r>
        <w:rPr/>
        <w:t>od</w:t>
      </w:r>
      <w:r>
        <w:rPr>
          <w:spacing w:val="-7"/>
        </w:rPr>
        <w:t> </w:t>
      </w:r>
      <w:r>
        <w:rPr/>
        <w:t>1.883.770,00</w:t>
      </w:r>
      <w:r>
        <w:rPr>
          <w:spacing w:val="-5"/>
        </w:rPr>
        <w:t> </w:t>
      </w:r>
      <w:r>
        <w:rPr/>
        <w:t>EUR,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raspoređeni</w:t>
      </w:r>
      <w:r>
        <w:rPr>
          <w:spacing w:val="-4"/>
        </w:rPr>
        <w:t> </w:t>
      </w:r>
      <w:r>
        <w:rPr/>
        <w:t>su</w:t>
      </w:r>
      <w:r>
        <w:rPr>
          <w:spacing w:val="-5"/>
        </w:rPr>
        <w:t> na:</w:t>
      </w:r>
    </w:p>
    <w:p>
      <w:pPr>
        <w:pStyle w:val="BodyText"/>
      </w:pPr>
    </w:p>
    <w:p>
      <w:pPr>
        <w:pStyle w:val="ListParagraph"/>
        <w:numPr>
          <w:ilvl w:val="0"/>
          <w:numId w:val="11"/>
        </w:numPr>
        <w:tabs>
          <w:tab w:pos="988" w:val="left" w:leader="none"/>
          <w:tab w:pos="5705" w:val="left" w:leader="none"/>
        </w:tabs>
        <w:spacing w:line="252" w:lineRule="exact" w:before="1" w:after="0"/>
        <w:ind w:left="988" w:right="0" w:hanging="136"/>
        <w:jc w:val="left"/>
        <w:rPr>
          <w:sz w:val="22"/>
        </w:rPr>
      </w:pP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1.762.593,00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1"/>
        </w:numPr>
        <w:tabs>
          <w:tab w:pos="988" w:val="left" w:leader="none"/>
          <w:tab w:pos="5991" w:val="left" w:leader="none"/>
        </w:tabs>
        <w:spacing w:line="252" w:lineRule="exact" w:before="0" w:after="0"/>
        <w:ind w:left="988" w:right="0" w:hanging="136"/>
        <w:jc w:val="left"/>
        <w:rPr>
          <w:sz w:val="22"/>
        </w:rPr>
      </w:pP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46.660,00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1"/>
        </w:numPr>
        <w:tabs>
          <w:tab w:pos="985" w:val="left" w:leader="none"/>
          <w:tab w:pos="5994" w:val="left" w:leader="none"/>
        </w:tabs>
        <w:spacing w:line="240" w:lineRule="auto" w:before="1" w:after="0"/>
        <w:ind w:left="985" w:right="0" w:hanging="133"/>
        <w:jc w:val="left"/>
        <w:rPr>
          <w:sz w:val="22"/>
        </w:rPr>
      </w:pPr>
      <w:r>
        <w:rPr>
          <w:sz w:val="22"/>
        </w:rPr>
        <w:t>manjak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prihoda</w:t>
      </w:r>
      <w:r>
        <w:rPr>
          <w:sz w:val="22"/>
        </w:rPr>
        <w:tab/>
        <w:t>74.517,00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"/>
      </w:pPr>
    </w:p>
    <w:p>
      <w:pPr>
        <w:pStyle w:val="BodyText"/>
        <w:ind w:left="852" w:right="1275" w:firstLine="707"/>
        <w:jc w:val="both"/>
      </w:pPr>
      <w:r>
        <w:rPr/>
        <w:t>U nastavku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daje</w:t>
      </w:r>
      <w:r>
        <w:rPr>
          <w:spacing w:val="40"/>
        </w:rPr>
        <w:t> </w:t>
      </w:r>
      <w:r>
        <w:rPr/>
        <w:t>tabelarni prikaz</w:t>
      </w:r>
      <w:r>
        <w:rPr>
          <w:spacing w:val="-2"/>
        </w:rPr>
        <w:t> </w:t>
      </w:r>
      <w:r>
        <w:rPr/>
        <w:t>plana</w:t>
      </w:r>
      <w:r>
        <w:rPr>
          <w:spacing w:val="-2"/>
        </w:rPr>
        <w:t> </w:t>
      </w:r>
      <w:r>
        <w:rPr/>
        <w:t>prihoda i</w:t>
      </w:r>
      <w:r>
        <w:rPr>
          <w:spacing w:val="-2"/>
        </w:rPr>
        <w:t> </w:t>
      </w:r>
      <w:r>
        <w:rPr/>
        <w:t>primitaka</w:t>
      </w:r>
      <w:r>
        <w:rPr>
          <w:spacing w:val="-2"/>
        </w:rPr>
        <w:t> </w:t>
      </w:r>
      <w:r>
        <w:rPr/>
        <w:t>te</w:t>
      </w:r>
      <w:r>
        <w:rPr>
          <w:spacing w:val="-2"/>
        </w:rPr>
        <w:t> </w:t>
      </w:r>
      <w:r>
        <w:rPr/>
        <w:t>rashoda</w:t>
      </w:r>
      <w:r>
        <w:rPr>
          <w:spacing w:val="-2"/>
        </w:rPr>
        <w:t> </w:t>
      </w:r>
      <w:r>
        <w:rPr/>
        <w:t>i izdataka</w:t>
      </w:r>
      <w:r>
        <w:rPr>
          <w:spacing w:val="-2"/>
        </w:rPr>
        <w:t> </w:t>
      </w:r>
      <w:r>
        <w:rPr/>
        <w:t>po</w:t>
      </w:r>
      <w:r>
        <w:rPr/>
        <w:t> skupinama</w:t>
      </w:r>
      <w:r>
        <w:rPr>
          <w:spacing w:val="40"/>
        </w:rPr>
        <w:t> </w:t>
      </w:r>
      <w:r>
        <w:rPr/>
        <w:t>I. Izmjena i dopuna Financijskog plana za 2026. godinu sa Financijskim plan</w:t>
      </w:r>
      <w:r>
        <w:rPr/>
        <w:t>om</w:t>
      </w:r>
      <w:r>
        <w:rPr/>
        <w:t> za 2026. godinu, te indeksom.</w:t>
      </w:r>
    </w:p>
    <w:p>
      <w:pPr>
        <w:tabs>
          <w:tab w:pos="8915" w:val="left" w:leader="none"/>
        </w:tabs>
        <w:spacing w:before="252"/>
        <w:ind w:left="852" w:right="0" w:firstLine="0"/>
        <w:jc w:val="left"/>
        <w:rPr>
          <w:sz w:val="22"/>
        </w:rPr>
      </w:pPr>
      <w:r>
        <w:rPr>
          <w:b/>
          <w:sz w:val="24"/>
        </w:rPr>
        <w:t>Tablica</w:t>
      </w:r>
      <w:r>
        <w:rPr>
          <w:b/>
          <w:spacing w:val="-4"/>
          <w:sz w:val="24"/>
        </w:rPr>
        <w:t> </w:t>
      </w:r>
      <w:r>
        <w:rPr>
          <w:b/>
          <w:spacing w:val="-5"/>
          <w:sz w:val="24"/>
        </w:rPr>
        <w:t>1.</w:t>
      </w:r>
      <w:r>
        <w:rPr>
          <w:b/>
          <w:sz w:val="24"/>
        </w:rPr>
        <w:tab/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EUR</w:t>
      </w:r>
    </w:p>
    <w:tbl>
      <w:tblPr>
        <w:tblW w:w="0" w:type="auto"/>
        <w:jc w:val="left"/>
        <w:tblInd w:w="8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0"/>
        <w:gridCol w:w="3360"/>
        <w:gridCol w:w="1557"/>
        <w:gridCol w:w="1701"/>
        <w:gridCol w:w="1392"/>
      </w:tblGrid>
      <w:tr>
        <w:trPr>
          <w:trHeight w:val="46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4"/>
              <w:ind w:righ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KONTO</w:t>
            </w:r>
          </w:p>
        </w:tc>
        <w:tc>
          <w:tcPr>
            <w:tcW w:w="3360" w:type="dxa"/>
          </w:tcPr>
          <w:p>
            <w:pPr>
              <w:pStyle w:val="TableParagraph"/>
              <w:spacing w:line="230" w:lineRule="exact"/>
              <w:ind w:left="578" w:hanging="3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PRIMI</w:t>
            </w:r>
            <w:r>
              <w:rPr>
                <w:b/>
                <w:sz w:val="20"/>
              </w:rPr>
              <w:t>TAKA/</w:t>
            </w:r>
            <w:r>
              <w:rPr>
                <w:b/>
                <w:sz w:val="20"/>
              </w:rPr>
              <w:t> RASHODA I IZDATAKA</w:t>
            </w:r>
          </w:p>
        </w:tc>
        <w:tc>
          <w:tcPr>
            <w:tcW w:w="155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14"/>
              <w:ind w:left="19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2026.-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296" w:right="269" w:firstLine="18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2026.- </w:t>
            </w:r>
            <w:r>
              <w:rPr>
                <w:b/>
                <w:sz w:val="20"/>
              </w:rPr>
              <w:t>I.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REBALANS</w:t>
            </w:r>
          </w:p>
        </w:tc>
        <w:tc>
          <w:tcPr>
            <w:tcW w:w="139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22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  <w:p>
            <w:pPr>
              <w:pStyle w:val="TableParagraph"/>
              <w:spacing w:line="210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4/3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4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36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4"/>
              <w:ind w:right="8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1.744.657,00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1.848.523,00</w:t>
            </w:r>
          </w:p>
        </w:tc>
        <w:tc>
          <w:tcPr>
            <w:tcW w:w="139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105,95</w:t>
            </w:r>
          </w:p>
        </w:tc>
      </w:tr>
      <w:tr>
        <w:trPr>
          <w:trHeight w:val="69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229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3360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INOZ.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OD</w:t>
            </w:r>
          </w:p>
          <w:p>
            <w:pPr>
              <w:pStyle w:val="TableParagraph"/>
              <w:spacing w:line="230" w:lineRule="atLeas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SUBJEKATA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OPĆE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29"/>
              <w:ind w:right="84"/>
              <w:rPr>
                <w:sz w:val="20"/>
              </w:rPr>
            </w:pPr>
            <w:r>
              <w:rPr>
                <w:spacing w:val="-2"/>
                <w:sz w:val="20"/>
              </w:rPr>
              <w:t>586.078,00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586.078,00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69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229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3360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 OD UPRAVNIH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ADMIN.PRIST.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POSEBNI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PROPISIMA I NAKNADA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29"/>
              <w:ind w:right="84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92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PRODAJ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PROIZVODA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ROBE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TE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PRUŽENIH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USLUGA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PRIHODA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84.184,00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106.184,00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126,13</w:t>
            </w:r>
          </w:p>
        </w:tc>
      </w:tr>
      <w:tr>
        <w:trPr>
          <w:trHeight w:val="457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4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3360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NADLEŽNO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4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1.068.995,00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1.150.861,00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4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107,66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1.744.657,00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1.848.523,00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105,95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35.247,00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1174,88</w:t>
            </w:r>
          </w:p>
        </w:tc>
      </w:tr>
      <w:tr>
        <w:trPr>
          <w:trHeight w:val="46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7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360" w:type="dxa"/>
          </w:tcPr>
          <w:p>
            <w:pPr>
              <w:pStyle w:val="TableParagraph"/>
              <w:spacing w:line="228" w:lineRule="exact"/>
              <w:ind w:left="107" w:right="360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POSLOVANJA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</w:r>
            <w:r>
              <w:rPr>
                <w:spacing w:val="-2"/>
                <w:sz w:val="20"/>
              </w:rPr>
              <w:t>VIŠAK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7"/>
              <w:ind w:right="84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7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35.247,00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1174,88</w:t>
            </w:r>
          </w:p>
        </w:tc>
      </w:tr>
      <w:tr>
        <w:trPr>
          <w:trHeight w:val="46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</w:tcPr>
          <w:p>
            <w:pPr>
              <w:pStyle w:val="TableParagraph"/>
              <w:spacing w:line="228" w:lineRule="exact"/>
              <w:ind w:left="107" w:right="7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SVEUKUPNI PRIHODI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REZULTAT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POSLOVANJA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1.883.770,00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107,79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1.720.767,00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1.762.593,00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102,43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1.468.569,00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1.475.183,00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100,45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MATERIJALNI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4"/>
              <w:rPr>
                <w:sz w:val="20"/>
              </w:rPr>
            </w:pPr>
            <w:r>
              <w:rPr>
                <w:spacing w:val="-2"/>
                <w:sz w:val="20"/>
              </w:rPr>
              <w:t>252.148,00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287.360,00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113,96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4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5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360" w:type="dxa"/>
          </w:tcPr>
          <w:p>
            <w:pPr>
              <w:pStyle w:val="TableParagraph"/>
              <w:spacing w:line="228" w:lineRule="exact"/>
              <w:ind w:left="107" w:right="7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26.890,00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46.660,00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173,52</w:t>
            </w:r>
          </w:p>
        </w:tc>
      </w:tr>
      <w:tr>
        <w:trPr>
          <w:trHeight w:val="692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229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1"/>
              <w:ind w:left="107" w:right="360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PROIZVEDENE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DUGOTRAJNE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26.890,00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46.660,00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173,52</w:t>
            </w:r>
          </w:p>
        </w:tc>
      </w:tr>
    </w:tbl>
    <w:p>
      <w:pPr>
        <w:pStyle w:val="TableParagraph"/>
        <w:spacing w:after="0" w:line="240" w:lineRule="auto"/>
        <w:rPr>
          <w:sz w:val="20"/>
        </w:rPr>
        <w:sectPr>
          <w:pgSz w:w="11910" w:h="16840"/>
          <w:pgMar w:header="0" w:footer="1049" w:top="1320" w:bottom="1595" w:left="566" w:right="141"/>
        </w:sectPr>
      </w:pPr>
    </w:p>
    <w:tbl>
      <w:tblPr>
        <w:tblW w:w="0" w:type="auto"/>
        <w:jc w:val="left"/>
        <w:tblInd w:w="8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0"/>
        <w:gridCol w:w="3360"/>
        <w:gridCol w:w="1557"/>
        <w:gridCol w:w="1701"/>
        <w:gridCol w:w="1392"/>
      </w:tblGrid>
      <w:tr>
        <w:trPr>
          <w:trHeight w:val="338" w:hRule="atLeast"/>
        </w:trPr>
        <w:tc>
          <w:tcPr>
            <w:tcW w:w="101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TableParagraph"/>
              <w:spacing w:line="240" w:lineRule="auto" w:before="55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RASHODI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40" w:lineRule="auto" w:before="55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spacing w:line="240" w:lineRule="auto" w:before="55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  <w:tc>
          <w:tcPr>
            <w:tcW w:w="1392" w:type="dxa"/>
            <w:tcBorders>
              <w:top w:val="nil"/>
            </w:tcBorders>
          </w:tcPr>
          <w:p>
            <w:pPr>
              <w:pStyle w:val="TableParagraph"/>
              <w:spacing w:line="240" w:lineRule="auto" w:before="55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103,52</w:t>
            </w:r>
          </w:p>
        </w:tc>
      </w:tr>
      <w:tr>
        <w:trPr>
          <w:trHeight w:val="34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74.517,00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</w:tr>
      <w:tr>
        <w:trPr>
          <w:trHeight w:val="45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 w:before="117"/>
              <w:ind w:right="8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360" w:type="dxa"/>
          </w:tcPr>
          <w:p>
            <w:pPr>
              <w:pStyle w:val="TableParagraph"/>
              <w:spacing w:line="229" w:lineRule="exact" w:before="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POSLOVANJA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–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MANJAK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7"/>
              <w:ind w:right="8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7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74.517,00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7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UKUPNI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REZULTA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POSLOVANJA: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1.747.657,00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117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1.883.770,00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117"/>
              <w:ind w:righ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107,79</w:t>
            </w:r>
          </w:p>
        </w:tc>
      </w:tr>
      <w:tr>
        <w:trPr>
          <w:trHeight w:val="342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REZULTAT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POSLOVANJA: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57"/>
              <w:ind w:right="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701" w:type="dxa"/>
          </w:tcPr>
          <w:p>
            <w:pPr>
              <w:pStyle w:val="TableParagraph"/>
              <w:spacing w:line="240" w:lineRule="auto" w:before="57"/>
              <w:ind w:right="8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92" w:type="dxa"/>
          </w:tcPr>
          <w:p>
            <w:pPr>
              <w:pStyle w:val="TableParagraph"/>
              <w:spacing w:line="240" w:lineRule="auto" w:before="57"/>
              <w:ind w:right="8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</w:tbl>
    <w:p>
      <w:pPr>
        <w:pStyle w:val="BodyText"/>
      </w:pPr>
    </w:p>
    <w:p>
      <w:pPr>
        <w:pStyle w:val="BodyText"/>
        <w:spacing w:before="21"/>
      </w:pPr>
    </w:p>
    <w:p>
      <w:pPr>
        <w:pStyle w:val="Heading5"/>
        <w:spacing w:before="1"/>
        <w:ind w:left="1572"/>
      </w:pPr>
      <w:r>
        <w:rPr/>
        <w:t>OBRAZLOŽENJE</w:t>
      </w:r>
      <w:r>
        <w:rPr>
          <w:spacing w:val="-8"/>
        </w:rPr>
        <w:t> </w:t>
      </w:r>
      <w:r>
        <w:rPr/>
        <w:t>PRIHODA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PRIMITAKA</w:t>
      </w:r>
    </w:p>
    <w:p>
      <w:pPr>
        <w:pStyle w:val="BodyText"/>
        <w:spacing w:before="251"/>
        <w:ind w:left="852" w:right="1274"/>
        <w:jc w:val="both"/>
      </w:pPr>
      <w:r>
        <w:rPr>
          <w:b/>
        </w:rPr>
        <w:t>Prihodi</w:t>
      </w:r>
      <w:r>
        <w:rPr>
          <w:b/>
          <w:spacing w:val="-1"/>
        </w:rPr>
        <w:t> </w:t>
      </w:r>
      <w:r>
        <w:rPr>
          <w:b/>
        </w:rPr>
        <w:t>i primitci poslovanja</w:t>
      </w:r>
      <w:r>
        <w:rPr>
          <w:b/>
          <w:spacing w:val="40"/>
        </w:rPr>
        <w:t> </w:t>
      </w:r>
      <w:r>
        <w:rPr/>
        <w:t>planirani su u visini</w:t>
      </w:r>
      <w:r>
        <w:rPr>
          <w:spacing w:val="-1"/>
        </w:rPr>
        <w:t> </w:t>
      </w:r>
      <w:r>
        <w:rPr/>
        <w:t>1.848.523,00 EUR odnosno 5,95%</w:t>
      </w:r>
      <w:r>
        <w:rPr>
          <w:spacing w:val="-1"/>
        </w:rPr>
        <w:t> </w:t>
      </w:r>
      <w:r>
        <w:rPr/>
        <w:t>više </w:t>
      </w:r>
      <w:r>
        <w:rPr/>
        <w:t>u</w:t>
      </w:r>
      <w:r>
        <w:rPr/>
        <w:t> odnosu na Financijski plan za 2026. godinu, a čine 98,13% ukupnih prihoda i primitaka.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2"/>
        </w:numPr>
        <w:tabs>
          <w:tab w:pos="1101" w:val="left" w:leader="none"/>
        </w:tabs>
        <w:spacing w:line="240" w:lineRule="auto" w:before="0" w:after="0"/>
        <w:ind w:left="852" w:right="1271" w:firstLine="0"/>
        <w:jc w:val="both"/>
        <w:rPr>
          <w:sz w:val="22"/>
        </w:rPr>
      </w:pPr>
      <w:r>
        <w:rPr>
          <w:b/>
          <w:sz w:val="22"/>
        </w:rPr>
        <w:t>Pomoći iz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inozemstva i od subjekata unutar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općeg proračuna </w:t>
      </w:r>
      <w:r>
        <w:rPr>
          <w:sz w:val="22"/>
        </w:rPr>
        <w:t>planirani su u iznosu </w:t>
      </w:r>
      <w:r>
        <w:rPr>
          <w:sz w:val="22"/>
        </w:rPr>
        <w:t>od</w:t>
      </w:r>
      <w:r>
        <w:rPr>
          <w:sz w:val="22"/>
        </w:rPr>
        <w:t> 586.078,00 EUR, odnosno jednaka su Financijskom planu za 2026. godinu. Odnose se n</w:t>
      </w:r>
      <w:r>
        <w:rPr>
          <w:sz w:val="22"/>
        </w:rPr>
        <w:t>a</w:t>
      </w:r>
      <w:r>
        <w:rPr>
          <w:sz w:val="22"/>
        </w:rPr>
        <w:t> pomoći</w:t>
      </w:r>
      <w:r>
        <w:rPr>
          <w:spacing w:val="-5"/>
          <w:sz w:val="22"/>
        </w:rPr>
        <w:t> </w:t>
      </w:r>
      <w:r>
        <w:rPr>
          <w:sz w:val="22"/>
        </w:rPr>
        <w:t>proračunskim</w:t>
      </w:r>
      <w:r>
        <w:rPr>
          <w:spacing w:val="40"/>
          <w:sz w:val="22"/>
        </w:rPr>
        <w:t> </w:t>
      </w:r>
      <w:r>
        <w:rPr>
          <w:sz w:val="22"/>
        </w:rPr>
        <w:t>korisnicima</w:t>
      </w:r>
      <w:r>
        <w:rPr>
          <w:spacing w:val="-2"/>
          <w:sz w:val="22"/>
        </w:rPr>
        <w:t> </w:t>
      </w:r>
      <w:r>
        <w:rPr>
          <w:sz w:val="22"/>
        </w:rPr>
        <w:t>iz</w:t>
      </w:r>
      <w:r>
        <w:rPr>
          <w:spacing w:val="-4"/>
          <w:sz w:val="22"/>
        </w:rPr>
        <w:t> </w:t>
      </w:r>
      <w:r>
        <w:rPr>
          <w:sz w:val="22"/>
        </w:rPr>
        <w:t>proračuna</w:t>
      </w:r>
      <w:r>
        <w:rPr>
          <w:spacing w:val="-7"/>
          <w:sz w:val="22"/>
        </w:rPr>
        <w:t> </w:t>
      </w:r>
      <w:r>
        <w:rPr>
          <w:sz w:val="22"/>
        </w:rPr>
        <w:t>koji</w:t>
      </w:r>
      <w:r>
        <w:rPr>
          <w:spacing w:val="-2"/>
          <w:sz w:val="22"/>
        </w:rPr>
        <w:t> </w:t>
      </w:r>
      <w:r>
        <w:rPr>
          <w:sz w:val="22"/>
        </w:rPr>
        <w:t>im</w:t>
      </w:r>
      <w:r>
        <w:rPr>
          <w:spacing w:val="-3"/>
          <w:sz w:val="22"/>
        </w:rPr>
        <w:t> </w:t>
      </w:r>
      <w:r>
        <w:rPr>
          <w:sz w:val="22"/>
        </w:rPr>
        <w:t>nije</w:t>
      </w:r>
      <w:r>
        <w:rPr>
          <w:spacing w:val="-4"/>
          <w:sz w:val="22"/>
        </w:rPr>
        <w:t> </w:t>
      </w:r>
      <w:r>
        <w:rPr>
          <w:sz w:val="22"/>
        </w:rPr>
        <w:t>nadležan.</w:t>
      </w:r>
      <w:r>
        <w:rPr>
          <w:spacing w:val="-3"/>
          <w:sz w:val="22"/>
        </w:rPr>
        <w:t> </w:t>
      </w:r>
      <w:r>
        <w:rPr>
          <w:sz w:val="22"/>
        </w:rPr>
        <w:t>Planirana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pacing w:val="-4"/>
          <w:sz w:val="22"/>
        </w:rPr>
        <w:t> </w:t>
      </w:r>
      <w:r>
        <w:rPr>
          <w:sz w:val="22"/>
        </w:rPr>
        <w:t>sredstva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</w:t>
      </w:r>
      <w:r>
        <w:rPr>
          <w:sz w:val="22"/>
        </w:rPr>
        <w:t> proračuna općina i dodatna sredstva iz Državnog proračuna.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2"/>
        </w:numPr>
        <w:tabs>
          <w:tab w:pos="1127" w:val="left" w:leader="none"/>
        </w:tabs>
        <w:spacing w:line="240" w:lineRule="auto" w:before="0" w:after="0"/>
        <w:ind w:left="852" w:right="1273" w:firstLine="0"/>
        <w:jc w:val="both"/>
        <w:rPr>
          <w:sz w:val="22"/>
        </w:rPr>
      </w:pPr>
      <w:r>
        <w:rPr>
          <w:b/>
          <w:sz w:val="22"/>
        </w:rPr>
        <w:t>Prihodi od upravnih i administrativnih pristojbi po posebnim propisima i naknad</w:t>
      </w:r>
      <w:r>
        <w:rPr>
          <w:b/>
          <w:sz w:val="22"/>
        </w:rPr>
        <w:t>a</w:t>
      </w:r>
      <w:r>
        <w:rPr>
          <w:b/>
          <w:sz w:val="22"/>
        </w:rPr>
        <w:t> </w:t>
      </w:r>
      <w:r>
        <w:rPr>
          <w:sz w:val="22"/>
        </w:rPr>
        <w:t>planirani su u iznosu od 5.400,00 EUR odnosno jednaki su Financijskom planu za 2026</w:t>
      </w:r>
      <w:r>
        <w:rPr>
          <w:sz w:val="22"/>
        </w:rPr>
        <w:t>.</w:t>
      </w:r>
      <w:r>
        <w:rPr>
          <w:sz w:val="22"/>
        </w:rPr>
        <w:t> godinu, a odnose se na prihode od naknada šteta s osnova osiguranja.</w:t>
      </w:r>
    </w:p>
    <w:p>
      <w:pPr>
        <w:pStyle w:val="ListParagraph"/>
        <w:numPr>
          <w:ilvl w:val="0"/>
          <w:numId w:val="12"/>
        </w:numPr>
        <w:tabs>
          <w:tab w:pos="1091" w:val="left" w:leader="none"/>
        </w:tabs>
        <w:spacing w:line="240" w:lineRule="auto" w:before="251" w:after="0"/>
        <w:ind w:left="852" w:right="1269" w:firstLine="0"/>
        <w:jc w:val="both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prodaje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proizvoda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robe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te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pružanih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usluga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prihoda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donacija</w:t>
      </w:r>
      <w:r>
        <w:rPr>
          <w:b/>
          <w:spacing w:val="-7"/>
          <w:sz w:val="22"/>
        </w:rPr>
        <w:t> </w:t>
      </w:r>
      <w:r>
        <w:rPr>
          <w:sz w:val="22"/>
        </w:rPr>
        <w:t>planiran</w:t>
      </w:r>
      <w:r>
        <w:rPr>
          <w:sz w:val="22"/>
        </w:rPr>
        <w:t>i</w:t>
      </w:r>
      <w:r>
        <w:rPr>
          <w:sz w:val="22"/>
        </w:rPr>
        <w:t> su u iznosu od 106.184,00 EUR odnosno 26,13% više u odnosu na plan za 2026. godinu</w:t>
      </w:r>
      <w:r>
        <w:rPr>
          <w:sz w:val="22"/>
        </w:rPr>
        <w:t>.</w:t>
      </w:r>
      <w:r>
        <w:rPr>
          <w:sz w:val="22"/>
        </w:rPr>
        <w:t> Planiraju se sredstva od izvršenih usluga i sredstva iz donacija i to prvenstveno iz Područn</w:t>
      </w:r>
      <w:r>
        <w:rPr>
          <w:sz w:val="22"/>
        </w:rPr>
        <w:t>e</w:t>
      </w:r>
      <w:r>
        <w:rPr>
          <w:sz w:val="22"/>
        </w:rPr>
        <w:t> vatrogasne</w:t>
      </w:r>
      <w:r>
        <w:rPr>
          <w:spacing w:val="-16"/>
          <w:sz w:val="22"/>
        </w:rPr>
        <w:t> </w:t>
      </w:r>
      <w:r>
        <w:rPr>
          <w:sz w:val="22"/>
        </w:rPr>
        <w:t>zajednice</w:t>
      </w:r>
      <w:r>
        <w:rPr>
          <w:spacing w:val="-15"/>
          <w:sz w:val="22"/>
        </w:rPr>
        <w:t> </w:t>
      </w:r>
      <w:r>
        <w:rPr>
          <w:sz w:val="22"/>
        </w:rPr>
        <w:t>Labin</w:t>
      </w:r>
      <w:r>
        <w:rPr>
          <w:spacing w:val="-13"/>
          <w:sz w:val="22"/>
        </w:rPr>
        <w:t> </w:t>
      </w:r>
      <w:r>
        <w:rPr>
          <w:sz w:val="22"/>
        </w:rPr>
        <w:t>i</w:t>
      </w:r>
      <w:r>
        <w:rPr>
          <w:spacing w:val="-14"/>
          <w:sz w:val="22"/>
        </w:rPr>
        <w:t> </w:t>
      </w:r>
      <w:r>
        <w:rPr>
          <w:sz w:val="22"/>
        </w:rPr>
        <w:t>iz</w:t>
      </w:r>
      <w:r>
        <w:rPr>
          <w:spacing w:val="-13"/>
          <w:sz w:val="22"/>
        </w:rPr>
        <w:t> </w:t>
      </w:r>
      <w:r>
        <w:rPr>
          <w:sz w:val="22"/>
        </w:rPr>
        <w:t>Vatrogasne</w:t>
      </w:r>
      <w:r>
        <w:rPr>
          <w:spacing w:val="-16"/>
          <w:sz w:val="22"/>
        </w:rPr>
        <w:t> </w:t>
      </w:r>
      <w:r>
        <w:rPr>
          <w:sz w:val="22"/>
        </w:rPr>
        <w:t>zajednice</w:t>
      </w:r>
      <w:r>
        <w:rPr>
          <w:spacing w:val="-13"/>
          <w:sz w:val="22"/>
        </w:rPr>
        <w:t> </w:t>
      </w:r>
      <w:r>
        <w:rPr>
          <w:sz w:val="22"/>
        </w:rPr>
        <w:t>Istarske</w:t>
      </w:r>
      <w:r>
        <w:rPr>
          <w:spacing w:val="-16"/>
          <w:sz w:val="22"/>
        </w:rPr>
        <w:t> </w:t>
      </w:r>
      <w:r>
        <w:rPr>
          <w:sz w:val="22"/>
        </w:rPr>
        <w:t>županije.</w:t>
      </w:r>
      <w:r>
        <w:rPr>
          <w:spacing w:val="-11"/>
          <w:sz w:val="22"/>
        </w:rPr>
        <w:t> </w:t>
      </w:r>
      <w:r>
        <w:rPr>
          <w:sz w:val="22"/>
        </w:rPr>
        <w:t>Sredstva</w:t>
      </w:r>
      <w:r>
        <w:rPr>
          <w:spacing w:val="-14"/>
          <w:sz w:val="22"/>
        </w:rPr>
        <w:t> </w:t>
      </w:r>
      <w:r>
        <w:rPr>
          <w:sz w:val="22"/>
        </w:rPr>
        <w:t>su</w:t>
      </w:r>
      <w:r>
        <w:rPr>
          <w:spacing w:val="-16"/>
          <w:sz w:val="22"/>
        </w:rPr>
        <w:t> </w:t>
      </w:r>
      <w:r>
        <w:rPr>
          <w:sz w:val="22"/>
        </w:rPr>
        <w:t>povećana</w:t>
      </w:r>
      <w:r>
        <w:rPr>
          <w:sz w:val="22"/>
        </w:rPr>
        <w:t> radi povećanja donacija iz Područne vatrogasne zajednice Labin. zbog</w:t>
      </w:r>
      <w:r>
        <w:rPr>
          <w:spacing w:val="40"/>
          <w:sz w:val="22"/>
        </w:rPr>
        <w:t> </w:t>
      </w:r>
      <w:r>
        <w:rPr>
          <w:sz w:val="22"/>
        </w:rPr>
        <w:t>financiranj</w:t>
      </w:r>
      <w:r>
        <w:rPr>
          <w:sz w:val="22"/>
        </w:rPr>
        <w:t>a</w:t>
      </w:r>
      <w:r>
        <w:rPr>
          <w:sz w:val="22"/>
        </w:rPr>
        <w:t> materijalnih rashoda za JVP Labin.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2"/>
        </w:numPr>
        <w:tabs>
          <w:tab w:pos="1132" w:val="left" w:leader="none"/>
        </w:tabs>
        <w:spacing w:line="240" w:lineRule="auto" w:before="0" w:after="0"/>
        <w:ind w:left="852" w:right="1270" w:firstLine="0"/>
        <w:jc w:val="both"/>
        <w:rPr>
          <w:sz w:val="22"/>
        </w:rPr>
      </w:pPr>
      <w:r>
        <w:rPr>
          <w:b/>
          <w:sz w:val="22"/>
        </w:rPr>
        <w:t>Prihodi iz nadležnog proračuna </w:t>
      </w:r>
      <w:r>
        <w:rPr>
          <w:sz w:val="22"/>
        </w:rPr>
        <w:t>planirani su u iznosu od 1.150.861,00 EUR odnos</w:t>
      </w:r>
      <w:r>
        <w:rPr>
          <w:sz w:val="22"/>
        </w:rPr>
        <w:t>no</w:t>
      </w:r>
      <w:r>
        <w:rPr>
          <w:sz w:val="22"/>
        </w:rPr>
        <w:t> 7,66% više</w:t>
      </w:r>
      <w:r>
        <w:rPr>
          <w:spacing w:val="40"/>
          <w:sz w:val="22"/>
        </w:rPr>
        <w:t> </w:t>
      </w:r>
      <w:r>
        <w:rPr>
          <w:sz w:val="22"/>
        </w:rPr>
        <w:t>odnosu na plan 2026. godine. Sredstva iz gradskog proračuna i decentraliziran</w:t>
      </w:r>
      <w:r>
        <w:rPr>
          <w:sz w:val="22"/>
        </w:rPr>
        <w:t>a</w:t>
      </w:r>
      <w:r>
        <w:rPr>
          <w:sz w:val="22"/>
        </w:rPr>
        <w:t> sredstva su povećana radi pokrića obračunskog manjka iz prethodne godine u i</w:t>
      </w:r>
      <w:r>
        <w:rPr>
          <w:sz w:val="22"/>
        </w:rPr>
        <w:t>znosu</w:t>
      </w:r>
      <w:r>
        <w:rPr>
          <w:sz w:val="22"/>
        </w:rPr>
        <w:t> 74.517,00 EUR. Obračunski manjak nastao je zbog vremenskog razgraničenja priznavanj</w:t>
      </w:r>
      <w:r>
        <w:rPr>
          <w:sz w:val="22"/>
        </w:rPr>
        <w:t>a</w:t>
      </w:r>
      <w:r>
        <w:rPr>
          <w:sz w:val="22"/>
        </w:rPr>
        <w:t> rashoda i prihoda, odnosno rashodi su evidentirani u trenutku nastanka u 2025. godini </w:t>
      </w:r>
      <w:r>
        <w:rPr>
          <w:sz w:val="22"/>
        </w:rPr>
        <w:t>u</w:t>
      </w:r>
      <w:r>
        <w:rPr>
          <w:sz w:val="22"/>
        </w:rPr>
        <w:t> trenutku zaprimanja računa, dok su sredstva iz nadležnog proračuna za njihovo podmirenj</w:t>
      </w:r>
      <w:r>
        <w:rPr>
          <w:sz w:val="22"/>
        </w:rPr>
        <w:t>e</w:t>
      </w:r>
      <w:r>
        <w:rPr>
          <w:sz w:val="22"/>
        </w:rPr>
        <w:t> evidentirana kao prihod u 2026. godini prilikom plaćanja obveza. Predloženim povećanj</w:t>
      </w:r>
      <w:r>
        <w:rPr>
          <w:sz w:val="22"/>
        </w:rPr>
        <w:t>em</w:t>
      </w:r>
      <w:r>
        <w:rPr>
          <w:sz w:val="22"/>
        </w:rPr>
        <w:t> planiranih</w:t>
      </w:r>
      <w:r>
        <w:rPr>
          <w:spacing w:val="40"/>
          <w:sz w:val="22"/>
        </w:rPr>
        <w:t> </w:t>
      </w:r>
      <w:r>
        <w:rPr>
          <w:sz w:val="22"/>
        </w:rPr>
        <w:t>prihoda osigurava se pokriće iskazanog obračunskog manjka te usklađenj</w:t>
      </w:r>
      <w:r>
        <w:rPr>
          <w:sz w:val="22"/>
        </w:rPr>
        <w:t>e</w:t>
      </w:r>
      <w:r>
        <w:rPr>
          <w:sz w:val="22"/>
        </w:rPr>
        <w:t> financijskog</w:t>
      </w:r>
      <w:r>
        <w:rPr>
          <w:spacing w:val="-16"/>
          <w:sz w:val="22"/>
        </w:rPr>
        <w:t> </w:t>
      </w:r>
      <w:r>
        <w:rPr>
          <w:sz w:val="22"/>
        </w:rPr>
        <w:t>plana</w:t>
      </w:r>
      <w:r>
        <w:rPr>
          <w:spacing w:val="-15"/>
          <w:sz w:val="22"/>
        </w:rPr>
        <w:t> </w:t>
      </w:r>
      <w:r>
        <w:rPr>
          <w:sz w:val="22"/>
        </w:rPr>
        <w:t>s</w:t>
      </w:r>
      <w:r>
        <w:rPr>
          <w:spacing w:val="-15"/>
          <w:sz w:val="22"/>
        </w:rPr>
        <w:t> </w:t>
      </w:r>
      <w:r>
        <w:rPr>
          <w:sz w:val="22"/>
        </w:rPr>
        <w:t>evidentiranim</w:t>
      </w:r>
      <w:r>
        <w:rPr>
          <w:spacing w:val="-16"/>
          <w:sz w:val="22"/>
        </w:rPr>
        <w:t> </w:t>
      </w:r>
      <w:r>
        <w:rPr>
          <w:sz w:val="22"/>
        </w:rPr>
        <w:t>rezultatom</w:t>
      </w:r>
      <w:r>
        <w:rPr>
          <w:spacing w:val="-15"/>
          <w:sz w:val="22"/>
        </w:rPr>
        <w:t> </w:t>
      </w:r>
      <w:r>
        <w:rPr>
          <w:sz w:val="22"/>
        </w:rPr>
        <w:t>poslovanja.</w:t>
      </w:r>
      <w:r>
        <w:rPr>
          <w:spacing w:val="-15"/>
          <w:sz w:val="22"/>
        </w:rPr>
        <w:t> </w:t>
      </w:r>
      <w:r>
        <w:rPr>
          <w:sz w:val="22"/>
        </w:rPr>
        <w:t>Osim</w:t>
      </w:r>
      <w:r>
        <w:rPr>
          <w:spacing w:val="-15"/>
          <w:sz w:val="22"/>
        </w:rPr>
        <w:t> </w:t>
      </w:r>
      <w:r>
        <w:rPr>
          <w:sz w:val="22"/>
        </w:rPr>
        <w:t>toga,</w:t>
      </w:r>
      <w:r>
        <w:rPr>
          <w:spacing w:val="-16"/>
          <w:sz w:val="22"/>
        </w:rPr>
        <w:t> </w:t>
      </w:r>
      <w:r>
        <w:rPr>
          <w:sz w:val="22"/>
        </w:rPr>
        <w:t>decentralizirana</w:t>
      </w:r>
      <w:r>
        <w:rPr>
          <w:spacing w:val="-15"/>
          <w:sz w:val="22"/>
        </w:rPr>
        <w:t> </w:t>
      </w:r>
      <w:r>
        <w:rPr>
          <w:sz w:val="22"/>
        </w:rPr>
        <w:t>sredstv</w:t>
      </w:r>
      <w:r>
        <w:rPr>
          <w:sz w:val="22"/>
        </w:rPr>
        <w:t>a</w:t>
      </w:r>
      <w:r>
        <w:rPr>
          <w:sz w:val="22"/>
        </w:rPr>
        <w:t> su povećana</w:t>
      </w:r>
      <w:r>
        <w:rPr>
          <w:spacing w:val="40"/>
          <w:sz w:val="22"/>
        </w:rPr>
        <w:t> </w:t>
      </w:r>
      <w:r>
        <w:rPr>
          <w:sz w:val="22"/>
        </w:rPr>
        <w:t>za 7.349,00 EUR sukladno Odluci o minimalnim financijskim standardima</w:t>
      </w:r>
      <w:r>
        <w:rPr>
          <w:sz w:val="22"/>
        </w:rPr>
        <w:t>,</w:t>
      </w:r>
      <w:r>
        <w:rPr>
          <w:sz w:val="22"/>
        </w:rPr>
        <w:t> kriterijima i mjerilima za financiranje rashoda javnih vatrogasnih postrojbi u 2026. godi</w:t>
      </w:r>
      <w:r>
        <w:rPr>
          <w:sz w:val="22"/>
        </w:rPr>
        <w:t>ni</w:t>
      </w:r>
      <w:r>
        <w:rPr>
          <w:sz w:val="22"/>
        </w:rPr>
        <w:t> („Narodne novine“, broj 13/26).</w:t>
      </w:r>
    </w:p>
    <w:p>
      <w:pPr>
        <w:pStyle w:val="BodyText"/>
        <w:spacing w:before="252"/>
        <w:ind w:left="852" w:right="1270"/>
        <w:jc w:val="both"/>
      </w:pPr>
      <w:r>
        <w:rPr>
          <w:b/>
        </w:rPr>
        <w:t>Rezultat poslovanja- višak prihoda</w:t>
      </w:r>
      <w:r>
        <w:rPr>
          <w:b/>
          <w:spacing w:val="40"/>
        </w:rPr>
        <w:t> </w:t>
      </w:r>
      <w:r>
        <w:rPr/>
        <w:t>iz 2025. godine iznosi 35.247,00 EUR što je </w:t>
      </w:r>
      <w:r>
        <w:rPr/>
        <w:t>za</w:t>
      </w:r>
      <w:r>
        <w:rPr/>
        <w:t> 1174,90% više u odnosu na planiranu procjenu viška prihoda. Ostvaren je veći višak pri</w:t>
      </w:r>
      <w:r>
        <w:rPr/>
        <w:t>hoda</w:t>
      </w:r>
      <w:r>
        <w:rPr/>
        <w:t> radi više ostvarenih vlastitih prihoda od planiranih (18.850,00 EUR), više ostvarenih pri</w:t>
      </w:r>
      <w:r>
        <w:rPr/>
        <w:t>hoda</w:t>
      </w:r>
      <w:r>
        <w:rPr/>
        <w:t> sa izvora donacija (10.327,00 EUR), zbog primljene pomoći HVZ-a (5.000,00 EUR), vi</w:t>
      </w:r>
      <w:r>
        <w:rPr/>
        <w:t>še</w:t>
      </w:r>
      <w:r>
        <w:rPr/>
        <w:t> ostvarenih prihoda od prodaje nefinancijske imovine (856,00 EUR) te prihoda od </w:t>
      </w:r>
      <w:r>
        <w:rPr/>
        <w:t>naknada</w:t>
      </w:r>
      <w:r>
        <w:rPr/>
        <w:t> šteta s osnova osiguranja (214,00 EUR).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5"/>
        <w:spacing w:before="80"/>
        <w:ind w:left="1560"/>
      </w:pPr>
      <w:r>
        <w:rPr/>
        <w:t>OBRAZLOŽENJE</w:t>
      </w:r>
      <w:r>
        <w:rPr>
          <w:spacing w:val="-6"/>
        </w:rPr>
        <w:t> </w:t>
      </w:r>
      <w:r>
        <w:rPr/>
        <w:t>RASHODA</w:t>
      </w:r>
      <w:r>
        <w:rPr>
          <w:spacing w:val="49"/>
        </w:rPr>
        <w:t> </w:t>
      </w:r>
      <w:r>
        <w:rPr/>
        <w:t>I</w:t>
      </w:r>
      <w:r>
        <w:rPr>
          <w:spacing w:val="-6"/>
        </w:rPr>
        <w:t> </w:t>
      </w:r>
      <w:r>
        <w:rPr>
          <w:spacing w:val="-2"/>
        </w:rPr>
        <w:t>IZDATAKA</w:t>
      </w:r>
    </w:p>
    <w:p>
      <w:pPr>
        <w:pStyle w:val="BodyText"/>
        <w:rPr>
          <w:b/>
        </w:rPr>
      </w:pPr>
    </w:p>
    <w:p>
      <w:pPr>
        <w:pStyle w:val="BodyText"/>
        <w:spacing w:before="1"/>
        <w:ind w:left="852" w:right="1272"/>
        <w:jc w:val="both"/>
      </w:pPr>
      <w:r>
        <w:rPr>
          <w:b/>
        </w:rPr>
        <w:t>Rashodi</w:t>
      </w:r>
      <w:r>
        <w:rPr>
          <w:b/>
          <w:spacing w:val="-9"/>
        </w:rPr>
        <w:t> </w:t>
      </w:r>
      <w:r>
        <w:rPr>
          <w:b/>
        </w:rPr>
        <w:t>i</w:t>
      </w:r>
      <w:r>
        <w:rPr>
          <w:b/>
          <w:spacing w:val="-11"/>
        </w:rPr>
        <w:t> </w:t>
      </w:r>
      <w:r>
        <w:rPr>
          <w:b/>
        </w:rPr>
        <w:t>izdaci</w:t>
      </w:r>
      <w:r>
        <w:rPr>
          <w:b/>
          <w:spacing w:val="-8"/>
        </w:rPr>
        <w:t> </w:t>
      </w:r>
      <w:r>
        <w:rPr>
          <w:b/>
        </w:rPr>
        <w:t>poslovanja</w:t>
      </w:r>
      <w:r>
        <w:rPr>
          <w:b/>
          <w:spacing w:val="-8"/>
        </w:rPr>
        <w:t> </w:t>
      </w:r>
      <w:r>
        <w:rPr/>
        <w:t>planirani</w:t>
      </w:r>
      <w:r>
        <w:rPr>
          <w:spacing w:val="-11"/>
        </w:rPr>
        <w:t> </w:t>
      </w:r>
      <w:r>
        <w:rPr/>
        <w:t>su</w:t>
      </w:r>
      <w:r>
        <w:rPr>
          <w:spacing w:val="-10"/>
        </w:rPr>
        <w:t> </w:t>
      </w:r>
      <w:r>
        <w:rPr/>
        <w:t>u</w:t>
      </w:r>
      <w:r>
        <w:rPr>
          <w:spacing w:val="-12"/>
        </w:rPr>
        <w:t> </w:t>
      </w:r>
      <w:r>
        <w:rPr/>
        <w:t>iznosu</w:t>
      </w:r>
      <w:r>
        <w:rPr>
          <w:spacing w:val="-10"/>
        </w:rPr>
        <w:t> </w:t>
      </w:r>
      <w:r>
        <w:rPr/>
        <w:t>od</w:t>
      </w:r>
      <w:r>
        <w:rPr>
          <w:spacing w:val="-10"/>
        </w:rPr>
        <w:t> </w:t>
      </w:r>
      <w:r>
        <w:rPr/>
        <w:t>1.762.593,00</w:t>
      </w:r>
      <w:r>
        <w:rPr>
          <w:spacing w:val="-10"/>
        </w:rPr>
        <w:t> </w:t>
      </w:r>
      <w:r>
        <w:rPr/>
        <w:t>EUR</w:t>
      </w:r>
      <w:r>
        <w:rPr>
          <w:spacing w:val="-11"/>
        </w:rPr>
        <w:t> </w:t>
      </w:r>
      <w:r>
        <w:rPr/>
        <w:t>odnosno</w:t>
      </w:r>
      <w:r>
        <w:rPr>
          <w:spacing w:val="-10"/>
        </w:rPr>
        <w:t> </w:t>
      </w:r>
      <w:r>
        <w:rPr/>
        <w:t>2,43%</w:t>
      </w:r>
      <w:r>
        <w:rPr>
          <w:spacing w:val="-9"/>
        </w:rPr>
        <w:t> </w:t>
      </w:r>
      <w:r>
        <w:rPr/>
        <w:t>vi</w:t>
      </w:r>
      <w:r>
        <w:rPr/>
        <w:t>še</w:t>
      </w:r>
      <w:r>
        <w:rPr/>
        <w:t> u odnosu na plan 2026. godine, a čine 97,42% ukupnih rashoda i izdataka.</w:t>
      </w:r>
    </w:p>
    <w:p>
      <w:pPr>
        <w:pStyle w:val="ListParagraph"/>
        <w:numPr>
          <w:ilvl w:val="0"/>
          <w:numId w:val="13"/>
        </w:numPr>
        <w:tabs>
          <w:tab w:pos="1094" w:val="left" w:leader="none"/>
        </w:tabs>
        <w:spacing w:line="240" w:lineRule="auto" w:before="252" w:after="0"/>
        <w:ind w:left="852" w:right="1270" w:firstLine="0"/>
        <w:jc w:val="both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zaposlene</w:t>
      </w:r>
      <w:r>
        <w:rPr>
          <w:b/>
          <w:spacing w:val="40"/>
          <w:sz w:val="22"/>
        </w:rPr>
        <w:t> </w:t>
      </w:r>
      <w:r>
        <w:rPr>
          <w:sz w:val="22"/>
        </w:rPr>
        <w:t>planirani</w:t>
      </w:r>
      <w:r>
        <w:rPr>
          <w:spacing w:val="-7"/>
          <w:sz w:val="22"/>
        </w:rPr>
        <w:t> </w:t>
      </w:r>
      <w:r>
        <w:rPr>
          <w:sz w:val="22"/>
        </w:rPr>
        <w:t>su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iznosu</w:t>
      </w:r>
      <w:r>
        <w:rPr>
          <w:spacing w:val="-9"/>
          <w:sz w:val="22"/>
        </w:rPr>
        <w:t> </w:t>
      </w:r>
      <w:r>
        <w:rPr>
          <w:sz w:val="22"/>
        </w:rPr>
        <w:t>od</w:t>
      </w:r>
      <w:r>
        <w:rPr>
          <w:spacing w:val="-6"/>
          <w:sz w:val="22"/>
        </w:rPr>
        <w:t> </w:t>
      </w:r>
      <w:r>
        <w:rPr>
          <w:sz w:val="22"/>
        </w:rPr>
        <w:t>1.475.183,00</w:t>
      </w:r>
      <w:r>
        <w:rPr>
          <w:spacing w:val="-8"/>
          <w:sz w:val="22"/>
        </w:rPr>
        <w:t> </w:t>
      </w:r>
      <w:r>
        <w:rPr>
          <w:sz w:val="22"/>
        </w:rPr>
        <w:t>EUR</w:t>
      </w:r>
      <w:r>
        <w:rPr>
          <w:spacing w:val="-7"/>
          <w:sz w:val="22"/>
        </w:rPr>
        <w:t> </w:t>
      </w:r>
      <w:r>
        <w:rPr>
          <w:sz w:val="22"/>
        </w:rPr>
        <w:t>ili</w:t>
      </w:r>
      <w:r>
        <w:rPr>
          <w:spacing w:val="-7"/>
          <w:sz w:val="22"/>
        </w:rPr>
        <w:t> </w:t>
      </w:r>
      <w:r>
        <w:rPr>
          <w:sz w:val="22"/>
        </w:rPr>
        <w:t>0,45%</w:t>
      </w:r>
      <w:r>
        <w:rPr>
          <w:spacing w:val="-6"/>
          <w:sz w:val="22"/>
        </w:rPr>
        <w:t> </w:t>
      </w:r>
      <w:r>
        <w:rPr>
          <w:sz w:val="22"/>
        </w:rPr>
        <w:t>više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odnosu</w:t>
      </w:r>
      <w:r>
        <w:rPr>
          <w:sz w:val="22"/>
        </w:rPr>
        <w:t> na plan za 2026. godinu. Rashodi su povećani radi povećanja prihoda iz decentralizirani</w:t>
      </w:r>
      <w:r>
        <w:rPr>
          <w:sz w:val="22"/>
        </w:rPr>
        <w:t>h</w:t>
      </w:r>
      <w:r>
        <w:rPr>
          <w:sz w:val="22"/>
        </w:rPr>
        <w:t> sredstava u iznosu 6.614,00 EUR.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3"/>
        </w:numPr>
        <w:tabs>
          <w:tab w:pos="1125" w:val="left" w:leader="none"/>
        </w:tabs>
        <w:spacing w:line="252" w:lineRule="exact" w:before="0" w:after="0"/>
        <w:ind w:left="1125" w:right="0" w:hanging="273"/>
        <w:jc w:val="both"/>
        <w:rPr>
          <w:sz w:val="22"/>
        </w:rPr>
      </w:pPr>
      <w:r>
        <w:rPr>
          <w:b/>
          <w:sz w:val="22"/>
        </w:rPr>
        <w:t>Materijalni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24"/>
          <w:sz w:val="22"/>
        </w:rPr>
        <w:t> </w:t>
      </w:r>
      <w:r>
        <w:rPr>
          <w:sz w:val="22"/>
        </w:rPr>
        <w:t>planirani</w:t>
      </w:r>
      <w:r>
        <w:rPr>
          <w:spacing w:val="21"/>
          <w:sz w:val="22"/>
        </w:rPr>
        <w:t> </w:t>
      </w:r>
      <w:r>
        <w:rPr>
          <w:sz w:val="22"/>
        </w:rPr>
        <w:t>su</w:t>
      </w:r>
      <w:r>
        <w:rPr>
          <w:spacing w:val="22"/>
          <w:sz w:val="22"/>
        </w:rPr>
        <w:t> </w:t>
      </w:r>
      <w:r>
        <w:rPr>
          <w:sz w:val="22"/>
        </w:rPr>
        <w:t>u</w:t>
      </w:r>
      <w:r>
        <w:rPr>
          <w:spacing w:val="22"/>
          <w:sz w:val="22"/>
        </w:rPr>
        <w:t> </w:t>
      </w:r>
      <w:r>
        <w:rPr>
          <w:sz w:val="22"/>
        </w:rPr>
        <w:t>iznosu</w:t>
      </w:r>
      <w:r>
        <w:rPr>
          <w:spacing w:val="21"/>
          <w:sz w:val="22"/>
        </w:rPr>
        <w:t> </w:t>
      </w:r>
      <w:r>
        <w:rPr>
          <w:sz w:val="22"/>
        </w:rPr>
        <w:t>od</w:t>
      </w:r>
      <w:r>
        <w:rPr>
          <w:spacing w:val="19"/>
          <w:sz w:val="22"/>
        </w:rPr>
        <w:t> </w:t>
      </w:r>
      <w:r>
        <w:rPr>
          <w:sz w:val="22"/>
        </w:rPr>
        <w:t>287.360,00</w:t>
      </w:r>
      <w:r>
        <w:rPr>
          <w:spacing w:val="22"/>
          <w:sz w:val="22"/>
        </w:rPr>
        <w:t> </w:t>
      </w:r>
      <w:r>
        <w:rPr>
          <w:sz w:val="22"/>
        </w:rPr>
        <w:t>EUR</w:t>
      </w:r>
      <w:r>
        <w:rPr>
          <w:spacing w:val="21"/>
          <w:sz w:val="22"/>
        </w:rPr>
        <w:t> </w:t>
      </w:r>
      <w:r>
        <w:rPr>
          <w:sz w:val="22"/>
        </w:rPr>
        <w:t>odnosno</w:t>
      </w:r>
      <w:r>
        <w:rPr>
          <w:spacing w:val="21"/>
          <w:sz w:val="22"/>
        </w:rPr>
        <w:t> </w:t>
      </w:r>
      <w:r>
        <w:rPr>
          <w:sz w:val="22"/>
        </w:rPr>
        <w:t>13,96%</w:t>
      </w:r>
      <w:r>
        <w:rPr>
          <w:spacing w:val="20"/>
          <w:sz w:val="22"/>
        </w:rPr>
        <w:t> </w:t>
      </w:r>
      <w:r>
        <w:rPr>
          <w:sz w:val="22"/>
        </w:rPr>
        <w:t>više</w:t>
      </w:r>
      <w:r>
        <w:rPr>
          <w:spacing w:val="22"/>
          <w:sz w:val="22"/>
        </w:rPr>
        <w:t> </w:t>
      </w:r>
      <w:r>
        <w:rPr>
          <w:spacing w:val="-5"/>
          <w:sz w:val="22"/>
        </w:rPr>
        <w:t>od</w:t>
      </w:r>
    </w:p>
    <w:p>
      <w:pPr>
        <w:pStyle w:val="BodyText"/>
        <w:spacing w:line="252" w:lineRule="exact"/>
        <w:ind w:left="852"/>
        <w:jc w:val="both"/>
      </w:pPr>
      <w:r>
        <w:rPr/>
        <w:t>plana</w:t>
      </w:r>
      <w:r>
        <w:rPr>
          <w:spacing w:val="-5"/>
        </w:rPr>
        <w:t> </w:t>
      </w:r>
      <w:r>
        <w:rPr/>
        <w:t>2026.</w:t>
      </w:r>
      <w:r>
        <w:rPr>
          <w:spacing w:val="-2"/>
        </w:rPr>
        <w:t> godine.</w:t>
      </w:r>
    </w:p>
    <w:p>
      <w:pPr>
        <w:pStyle w:val="BodyText"/>
        <w:ind w:left="852" w:right="1268"/>
        <w:jc w:val="both"/>
      </w:pPr>
      <w:r>
        <w:rPr/>
        <w:t>Planiraju se sredstva za naknade troškova zaposlenima, rashode za materijal i energij</w:t>
      </w:r>
      <w:r>
        <w:rPr/>
        <w:t>u,</w:t>
      </w:r>
      <w:r>
        <w:rPr/>
        <w:t> rashode za usluge i ostale nespomenute rashode. Veća sredstva planirana su za nabav</w:t>
      </w:r>
      <w:r>
        <w:rPr/>
        <w:t>u</w:t>
      </w:r>
      <w:r>
        <w:rPr/>
        <w:t> službene, zaštitne i radne odjeće i obuće i sitnog inventara-vatrogasne zaštitne opreme </w:t>
      </w:r>
      <w:r>
        <w:rPr/>
        <w:t>za</w:t>
      </w:r>
      <w:r>
        <w:rPr/>
        <w:t> novozaposlene radnike, te za usluge tekućeg i investicijskog održavanja opreme i vozila rad</w:t>
      </w:r>
      <w:r>
        <w:rPr/>
        <w:t>i</w:t>
      </w:r>
      <w:r>
        <w:rPr/>
        <w:t> servisa istih.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3"/>
        </w:numPr>
        <w:tabs>
          <w:tab w:pos="1098" w:val="left" w:leader="none"/>
        </w:tabs>
        <w:spacing w:line="240" w:lineRule="auto" w:before="0" w:after="0"/>
        <w:ind w:left="1098" w:right="0" w:hanging="246"/>
        <w:jc w:val="both"/>
        <w:rPr>
          <w:sz w:val="22"/>
        </w:rPr>
      </w:pPr>
      <w:r>
        <w:rPr>
          <w:b/>
          <w:sz w:val="22"/>
        </w:rPr>
        <w:t>Financijski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3"/>
          <w:sz w:val="22"/>
        </w:rPr>
        <w:t> </w:t>
      </w:r>
      <w:r>
        <w:rPr>
          <w:sz w:val="22"/>
        </w:rPr>
        <w:t>nema</w:t>
      </w:r>
      <w:r>
        <w:rPr>
          <w:spacing w:val="-5"/>
          <w:sz w:val="22"/>
        </w:rPr>
        <w:t> </w:t>
      </w:r>
      <w:r>
        <w:rPr>
          <w:sz w:val="22"/>
        </w:rPr>
        <w:t>promjena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odnosu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5"/>
          <w:sz w:val="22"/>
        </w:rPr>
        <w:t> </w:t>
      </w:r>
      <w:r>
        <w:rPr>
          <w:sz w:val="22"/>
        </w:rPr>
        <w:t>Financijski</w:t>
      </w:r>
      <w:r>
        <w:rPr>
          <w:spacing w:val="-6"/>
          <w:sz w:val="22"/>
        </w:rPr>
        <w:t> </w:t>
      </w:r>
      <w:r>
        <w:rPr>
          <w:sz w:val="22"/>
        </w:rPr>
        <w:t>plan</w:t>
      </w:r>
      <w:r>
        <w:rPr>
          <w:spacing w:val="-5"/>
          <w:sz w:val="22"/>
        </w:rPr>
        <w:t> </w:t>
      </w:r>
      <w:r>
        <w:rPr>
          <w:sz w:val="22"/>
        </w:rPr>
        <w:t>2026.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godine.</w:t>
      </w:r>
    </w:p>
    <w:p>
      <w:pPr>
        <w:pStyle w:val="BodyText"/>
        <w:spacing w:before="1"/>
      </w:pPr>
    </w:p>
    <w:p>
      <w:pPr>
        <w:spacing w:line="252" w:lineRule="exact" w:before="0"/>
        <w:ind w:left="852" w:right="0" w:firstLine="0"/>
        <w:jc w:val="both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nabavu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nefinancijske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imovine</w:t>
      </w:r>
      <w:r>
        <w:rPr>
          <w:b/>
          <w:spacing w:val="-15"/>
          <w:sz w:val="22"/>
        </w:rPr>
        <w:t> </w:t>
      </w:r>
      <w:r>
        <w:rPr>
          <w:sz w:val="22"/>
        </w:rPr>
        <w:t>planirani</w:t>
      </w:r>
      <w:r>
        <w:rPr>
          <w:spacing w:val="-15"/>
          <w:sz w:val="22"/>
        </w:rPr>
        <w:t> </w:t>
      </w:r>
      <w:r>
        <w:rPr>
          <w:sz w:val="22"/>
        </w:rPr>
        <w:t>su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iznosu</w:t>
      </w:r>
      <w:r>
        <w:rPr>
          <w:spacing w:val="-14"/>
          <w:sz w:val="22"/>
        </w:rPr>
        <w:t> </w:t>
      </w:r>
      <w:r>
        <w:rPr>
          <w:sz w:val="22"/>
        </w:rPr>
        <w:t>od</w:t>
      </w:r>
      <w:r>
        <w:rPr>
          <w:spacing w:val="-15"/>
          <w:sz w:val="22"/>
        </w:rPr>
        <w:t> </w:t>
      </w:r>
      <w:r>
        <w:rPr>
          <w:sz w:val="22"/>
        </w:rPr>
        <w:t>46.660,00</w:t>
      </w:r>
      <w:r>
        <w:rPr>
          <w:spacing w:val="-14"/>
          <w:sz w:val="22"/>
        </w:rPr>
        <w:t> </w:t>
      </w:r>
      <w:r>
        <w:rPr>
          <w:sz w:val="22"/>
        </w:rPr>
        <w:t>EUR</w:t>
      </w:r>
      <w:r>
        <w:rPr>
          <w:spacing w:val="-15"/>
          <w:sz w:val="22"/>
        </w:rPr>
        <w:t> </w:t>
      </w:r>
      <w:r>
        <w:rPr>
          <w:spacing w:val="-2"/>
          <w:sz w:val="22"/>
        </w:rPr>
        <w:t>odnosno</w:t>
      </w:r>
    </w:p>
    <w:p>
      <w:pPr>
        <w:pStyle w:val="BodyText"/>
        <w:spacing w:line="252" w:lineRule="exact"/>
        <w:ind w:left="852"/>
        <w:jc w:val="both"/>
      </w:pPr>
      <w:r>
        <w:rPr/>
        <w:t>73,52%</w:t>
      </w:r>
      <w:r>
        <w:rPr>
          <w:spacing w:val="-7"/>
        </w:rPr>
        <w:t> </w:t>
      </w:r>
      <w:r>
        <w:rPr/>
        <w:t>više</w:t>
      </w:r>
      <w:r>
        <w:rPr>
          <w:spacing w:val="-4"/>
        </w:rPr>
        <w:t> </w:t>
      </w:r>
      <w:r>
        <w:rPr/>
        <w:t>od</w:t>
      </w:r>
      <w:r>
        <w:rPr>
          <w:spacing w:val="-6"/>
        </w:rPr>
        <w:t> </w:t>
      </w:r>
      <w:r>
        <w:rPr/>
        <w:t>plana</w:t>
      </w:r>
      <w:r>
        <w:rPr>
          <w:spacing w:val="-4"/>
        </w:rPr>
        <w:t> </w:t>
      </w:r>
      <w:r>
        <w:rPr/>
        <w:t>2026.</w:t>
      </w:r>
      <w:r>
        <w:rPr>
          <w:spacing w:val="-2"/>
        </w:rPr>
        <w:t> </w:t>
      </w:r>
      <w:r>
        <w:rPr/>
        <w:t>godine,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čine</w:t>
      </w:r>
      <w:r>
        <w:rPr>
          <w:spacing w:val="54"/>
        </w:rPr>
        <w:t> </w:t>
      </w:r>
      <w:r>
        <w:rPr/>
        <w:t>2,58%</w:t>
      </w:r>
      <w:r>
        <w:rPr>
          <w:spacing w:val="-3"/>
        </w:rPr>
        <w:t> </w:t>
      </w:r>
      <w:r>
        <w:rPr/>
        <w:t>rashoda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izdataka.</w:t>
      </w:r>
    </w:p>
    <w:p>
      <w:pPr>
        <w:pStyle w:val="BodyText"/>
      </w:pPr>
    </w:p>
    <w:p>
      <w:pPr>
        <w:pStyle w:val="ListParagraph"/>
        <w:numPr>
          <w:ilvl w:val="0"/>
          <w:numId w:val="14"/>
        </w:numPr>
        <w:tabs>
          <w:tab w:pos="1034" w:val="left" w:leader="none"/>
        </w:tabs>
        <w:spacing w:line="240" w:lineRule="auto" w:before="0" w:after="0"/>
        <w:ind w:left="852" w:right="1272" w:firstLine="0"/>
        <w:jc w:val="both"/>
        <w:rPr>
          <w:sz w:val="22"/>
        </w:rPr>
      </w:pPr>
      <w:r>
        <w:rPr>
          <w:b/>
          <w:sz w:val="22"/>
        </w:rPr>
        <w:t>Rashodi za nabavu proizvedene dugotrajne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imovine </w:t>
      </w:r>
      <w:r>
        <w:rPr>
          <w:sz w:val="22"/>
        </w:rPr>
        <w:t>planirani su u iznosu od 46.660,0</w:t>
      </w:r>
      <w:r>
        <w:rPr>
          <w:sz w:val="22"/>
        </w:rPr>
        <w:t>0</w:t>
      </w:r>
      <w:r>
        <w:rPr>
          <w:sz w:val="22"/>
        </w:rPr>
        <w:t> EUR odnosno 73,52% više od plana 2026. godine. Sredstva su povećana zbog planiran</w:t>
      </w:r>
      <w:r>
        <w:rPr>
          <w:sz w:val="22"/>
        </w:rPr>
        <w:t>e</w:t>
      </w:r>
      <w:r>
        <w:rPr>
          <w:sz w:val="22"/>
        </w:rPr>
        <w:t> nabave vatrogasne opreme.</w:t>
      </w:r>
    </w:p>
    <w:p>
      <w:pPr>
        <w:pStyle w:val="BodyText"/>
        <w:spacing w:before="252"/>
        <w:ind w:left="852" w:right="1273"/>
        <w:jc w:val="both"/>
      </w:pPr>
      <w:r>
        <w:rPr>
          <w:b/>
        </w:rPr>
        <w:t>Rezultat poslovanja – manjak prihoda </w:t>
      </w:r>
      <w:r>
        <w:rPr/>
        <w:t>ostvaren u 2025. godini iznosi 74.517,00 EUR, </w:t>
      </w:r>
      <w:r>
        <w:rPr/>
        <w:t>a</w:t>
      </w:r>
      <w:r>
        <w:rPr/>
        <w:t> odnosi se na neplaćene račune</w:t>
      </w:r>
      <w:r>
        <w:rPr>
          <w:spacing w:val="40"/>
        </w:rPr>
        <w:t> </w:t>
      </w:r>
      <w:r>
        <w:rPr/>
        <w:t>iz sredstava gradskog proračuna koji nisu podmireni </w:t>
      </w:r>
      <w:r>
        <w:rPr/>
        <w:t>do</w:t>
      </w:r>
      <w:r>
        <w:rPr/>
        <w:t> 31.12.2025., te na plaću za mjesec prosinac iz sredstava gradskog proračuna </w:t>
      </w:r>
      <w:r>
        <w:rPr/>
        <w:t>i</w:t>
      </w:r>
      <w:r>
        <w:rPr/>
        <w:t> decentraliziranih sredstava koja je isplaćena u siječnju 2026.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Heading5"/>
        <w:numPr>
          <w:ilvl w:val="0"/>
          <w:numId w:val="14"/>
        </w:numPr>
        <w:tabs>
          <w:tab w:pos="1098" w:val="left" w:leader="none"/>
        </w:tabs>
        <w:spacing w:line="240" w:lineRule="auto" w:before="0" w:after="0"/>
        <w:ind w:left="852" w:right="1854" w:firstLine="0"/>
        <w:jc w:val="left"/>
      </w:pPr>
      <w:r>
        <w:rPr/>
        <w:t>PREGLED PLANIRANIH PRIHODA I PRIMITAKA, RASHODA I IZDATAKA T</w:t>
      </w:r>
      <w:r>
        <w:rPr/>
        <w:t>E</w:t>
      </w:r>
      <w:r>
        <w:rPr/>
        <w:t> PLANIRANOG</w:t>
      </w:r>
      <w:r>
        <w:rPr>
          <w:spacing w:val="-6"/>
        </w:rPr>
        <w:t> </w:t>
      </w:r>
      <w:r>
        <w:rPr/>
        <w:t>REZULTATA</w:t>
      </w:r>
      <w:r>
        <w:rPr>
          <w:spacing w:val="-7"/>
        </w:rPr>
        <w:t> </w:t>
      </w:r>
      <w:r>
        <w:rPr/>
        <w:t>POSLOVANJA</w:t>
      </w:r>
      <w:r>
        <w:rPr>
          <w:spacing w:val="-9"/>
        </w:rPr>
        <w:t> </w:t>
      </w:r>
      <w:r>
        <w:rPr/>
        <w:t>PREMA</w:t>
      </w:r>
      <w:r>
        <w:rPr>
          <w:spacing w:val="-8"/>
        </w:rPr>
        <w:t> </w:t>
      </w:r>
      <w:r>
        <w:rPr/>
        <w:t>IZVORIMA</w:t>
      </w:r>
      <w:r>
        <w:rPr>
          <w:spacing w:val="-6"/>
        </w:rPr>
        <w:t> </w:t>
      </w:r>
      <w:r>
        <w:rPr/>
        <w:t>FINANCIRANJA</w:t>
      </w:r>
      <w:r>
        <w:rPr>
          <w:spacing w:val="-6"/>
        </w:rPr>
        <w:t> </w:t>
      </w:r>
      <w:r>
        <w:rPr/>
        <w:t>Z</w:t>
      </w:r>
      <w:r>
        <w:rPr/>
        <w:t>A</w:t>
      </w:r>
      <w:r>
        <w:rPr/>
        <w:t> </w:t>
      </w:r>
      <w:r>
        <w:rPr>
          <w:spacing w:val="-2"/>
        </w:rPr>
        <w:t>2026.GODINU</w:t>
      </w:r>
    </w:p>
    <w:p>
      <w:pPr>
        <w:pStyle w:val="BodyText"/>
        <w:spacing w:line="252" w:lineRule="exact" w:before="201"/>
        <w:ind w:left="852"/>
        <w:jc w:val="both"/>
      </w:pPr>
      <w:r>
        <w:rPr/>
        <w:t>Tabelarni</w:t>
      </w:r>
      <w:r>
        <w:rPr>
          <w:spacing w:val="22"/>
        </w:rPr>
        <w:t> </w:t>
      </w:r>
      <w:r>
        <w:rPr/>
        <w:t>pregled</w:t>
      </w:r>
      <w:r>
        <w:rPr>
          <w:spacing w:val="25"/>
        </w:rPr>
        <w:t> </w:t>
      </w:r>
      <w:r>
        <w:rPr/>
        <w:t>planiranog</w:t>
      </w:r>
      <w:r>
        <w:rPr>
          <w:spacing w:val="25"/>
        </w:rPr>
        <w:t> </w:t>
      </w:r>
      <w:r>
        <w:rPr/>
        <w:t>-</w:t>
      </w:r>
      <w:r>
        <w:rPr>
          <w:spacing w:val="27"/>
        </w:rPr>
        <w:t> </w:t>
      </w:r>
      <w:r>
        <w:rPr/>
        <w:t>ostvarenog</w:t>
      </w:r>
      <w:r>
        <w:rPr>
          <w:spacing w:val="25"/>
        </w:rPr>
        <w:t> </w:t>
      </w:r>
      <w:r>
        <w:rPr/>
        <w:t>viška/manjka</w:t>
      </w:r>
      <w:r>
        <w:rPr>
          <w:spacing w:val="25"/>
        </w:rPr>
        <w:t> </w:t>
      </w:r>
      <w:r>
        <w:rPr/>
        <w:t>2025.</w:t>
      </w:r>
      <w:r>
        <w:rPr>
          <w:spacing w:val="25"/>
        </w:rPr>
        <w:t> </w:t>
      </w:r>
      <w:r>
        <w:rPr/>
        <w:t>godine,</w:t>
      </w:r>
      <w:r>
        <w:rPr>
          <w:spacing w:val="26"/>
        </w:rPr>
        <w:t> </w:t>
      </w:r>
      <w:r>
        <w:rPr/>
        <w:t>planiranih</w:t>
      </w:r>
      <w:r>
        <w:rPr>
          <w:spacing w:val="26"/>
        </w:rPr>
        <w:t> </w:t>
      </w:r>
      <w:r>
        <w:rPr/>
        <w:t>prihoda</w:t>
      </w:r>
      <w:r>
        <w:rPr>
          <w:spacing w:val="26"/>
        </w:rPr>
        <w:t> </w:t>
      </w:r>
      <w:r>
        <w:rPr>
          <w:spacing w:val="-10"/>
        </w:rPr>
        <w:t>i</w:t>
      </w:r>
    </w:p>
    <w:p>
      <w:pPr>
        <w:pStyle w:val="BodyText"/>
        <w:spacing w:line="252" w:lineRule="exact"/>
        <w:ind w:left="852"/>
        <w:jc w:val="both"/>
      </w:pPr>
      <w:r>
        <w:rPr/>
        <w:t>primitaka,</w:t>
      </w:r>
      <w:r>
        <w:rPr>
          <w:spacing w:val="-9"/>
        </w:rPr>
        <w:t> </w:t>
      </w:r>
      <w:r>
        <w:rPr/>
        <w:t>rashoda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izdataka</w:t>
      </w:r>
      <w:r>
        <w:rPr>
          <w:spacing w:val="51"/>
        </w:rPr>
        <w:t> </w:t>
      </w:r>
      <w:r>
        <w:rPr/>
        <w:t>prema</w:t>
      </w:r>
      <w:r>
        <w:rPr>
          <w:spacing w:val="-7"/>
        </w:rPr>
        <w:t> </w:t>
      </w:r>
      <w:r>
        <w:rPr/>
        <w:t>izvorima</w:t>
      </w:r>
      <w:r>
        <w:rPr>
          <w:spacing w:val="-8"/>
        </w:rPr>
        <w:t> </w:t>
      </w:r>
      <w:r>
        <w:rPr/>
        <w:t>financiranja</w:t>
      </w:r>
      <w:r>
        <w:rPr>
          <w:spacing w:val="-7"/>
        </w:rPr>
        <w:t> </w:t>
      </w:r>
      <w:r>
        <w:rPr/>
        <w:t>za</w:t>
      </w:r>
      <w:r>
        <w:rPr>
          <w:spacing w:val="-5"/>
        </w:rPr>
        <w:t> </w:t>
      </w:r>
      <w:r>
        <w:rPr>
          <w:spacing w:val="-2"/>
        </w:rPr>
        <w:t>2026.godinu</w:t>
      </w:r>
    </w:p>
    <w:p>
      <w:pPr>
        <w:tabs>
          <w:tab w:pos="9256" w:val="left" w:leader="none"/>
        </w:tabs>
        <w:spacing w:before="199" w:after="2"/>
        <w:ind w:left="852" w:right="0" w:firstLine="0"/>
        <w:jc w:val="both"/>
        <w:rPr>
          <w:sz w:val="22"/>
        </w:rPr>
      </w:pPr>
      <w:r>
        <w:rPr>
          <w:b/>
          <w:sz w:val="24"/>
        </w:rPr>
        <w:t>Tablica</w:t>
      </w:r>
      <w:r>
        <w:rPr>
          <w:b/>
          <w:spacing w:val="-4"/>
          <w:sz w:val="24"/>
        </w:rPr>
        <w:t> </w:t>
      </w:r>
      <w:r>
        <w:rPr>
          <w:b/>
          <w:spacing w:val="-5"/>
          <w:sz w:val="24"/>
        </w:rPr>
        <w:t>2.</w:t>
      </w:r>
      <w:r>
        <w:rPr>
          <w:b/>
          <w:sz w:val="24"/>
        </w:rPr>
        <w:tab/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pacing w:val="-5"/>
          <w:sz w:val="22"/>
        </w:rPr>
        <w:t>EUR</w:t>
      </w:r>
    </w:p>
    <w:tbl>
      <w:tblPr>
        <w:tblW w:w="0" w:type="auto"/>
        <w:jc w:val="left"/>
        <w:tblInd w:w="5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2"/>
        <w:gridCol w:w="1349"/>
        <w:gridCol w:w="1934"/>
        <w:gridCol w:w="1502"/>
        <w:gridCol w:w="1934"/>
        <w:gridCol w:w="1501"/>
      </w:tblGrid>
      <w:tr>
        <w:trPr>
          <w:trHeight w:val="1148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112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444" w:right="173" w:hanging="24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IZVOR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PRIHODA</w:t>
            </w:r>
          </w:p>
        </w:tc>
        <w:tc>
          <w:tcPr>
            <w:tcW w:w="134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 w:before="227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36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IZVOR</w:t>
            </w:r>
          </w:p>
        </w:tc>
        <w:tc>
          <w:tcPr>
            <w:tcW w:w="193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9" w:lineRule="exact" w:before="114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PLANIRANI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–</w:t>
            </w:r>
          </w:p>
          <w:p>
            <w:pPr>
              <w:pStyle w:val="TableParagraph"/>
              <w:spacing w:line="229" w:lineRule="exact"/>
              <w:ind w:left="21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OSTVARENI</w:t>
            </w:r>
          </w:p>
          <w:p>
            <w:pPr>
              <w:pStyle w:val="TableParagraph"/>
              <w:spacing w:line="240" w:lineRule="auto" w:before="1"/>
              <w:ind w:left="21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VIŠAK/MANJAK</w:t>
            </w:r>
          </w:p>
          <w:p>
            <w:pPr>
              <w:pStyle w:val="TableParagraph"/>
              <w:spacing w:line="240" w:lineRule="auto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150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 w:before="229"/>
              <w:ind w:left="117" w:right="9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</w:t>
            </w:r>
            <w:r>
              <w:rPr>
                <w:b/>
                <w:spacing w:val="-2"/>
                <w:sz w:val="20"/>
              </w:rPr>
              <w:t>NI</w:t>
            </w:r>
            <w:r>
              <w:rPr>
                <w:b/>
                <w:spacing w:val="-2"/>
                <w:sz w:val="20"/>
              </w:rPr>
              <w:t> PRIHO</w:t>
            </w:r>
            <w:r>
              <w:rPr>
                <w:b/>
                <w:spacing w:val="-2"/>
                <w:sz w:val="20"/>
              </w:rPr>
              <w:t>DI</w:t>
            </w:r>
            <w:r>
              <w:rPr>
                <w:b/>
                <w:spacing w:val="-2"/>
                <w:sz w:val="20"/>
              </w:rPr>
              <w:t> 2026.</w:t>
            </w:r>
          </w:p>
        </w:tc>
        <w:tc>
          <w:tcPr>
            <w:tcW w:w="193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PLANIRANI</w:t>
            </w:r>
          </w:p>
          <w:p>
            <w:pPr>
              <w:pStyle w:val="TableParagraph"/>
              <w:spacing w:line="240" w:lineRule="auto"/>
              <w:ind w:left="109" w:right="13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VIŠAK/MA</w:t>
            </w:r>
            <w:r>
              <w:rPr>
                <w:b/>
                <w:spacing w:val="-2"/>
                <w:sz w:val="20"/>
              </w:rPr>
              <w:t>NJAK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2025 </w:t>
            </w:r>
            <w:r>
              <w:rPr>
                <w:b/>
                <w:sz w:val="20"/>
              </w:rPr>
              <w:t>+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PLANIRANI</w:t>
            </w:r>
          </w:p>
          <w:p>
            <w:pPr>
              <w:pStyle w:val="TableParagraph"/>
              <w:spacing w:line="209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 w:before="229"/>
              <w:ind w:left="110" w:right="28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</w:t>
            </w:r>
            <w:r>
              <w:rPr>
                <w:b/>
                <w:spacing w:val="-2"/>
                <w:sz w:val="20"/>
              </w:rPr>
              <w:t>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RASHODI</w:t>
            </w:r>
            <w:r>
              <w:rPr>
                <w:b/>
                <w:spacing w:val="-2"/>
                <w:sz w:val="20"/>
              </w:rPr>
              <w:t> 2026.</w:t>
            </w:r>
          </w:p>
        </w:tc>
      </w:tr>
      <w:tr>
        <w:trPr>
          <w:trHeight w:val="340" w:hRule="atLeast"/>
        </w:trPr>
        <w:tc>
          <w:tcPr>
            <w:tcW w:w="181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6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(3+4)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54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46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Opći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34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115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1.1.001</w:t>
            </w:r>
          </w:p>
        </w:tc>
        <w:tc>
          <w:tcPr>
            <w:tcW w:w="193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115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115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581.757,00</w:t>
            </w:r>
          </w:p>
        </w:tc>
        <w:tc>
          <w:tcPr>
            <w:tcW w:w="193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115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581.757,00</w:t>
            </w:r>
          </w:p>
        </w:tc>
        <w:tc>
          <w:tcPr>
            <w:tcW w:w="1501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auto" w:before="115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581.757,00</w:t>
            </w:r>
          </w:p>
        </w:tc>
      </w:tr>
      <w:tr>
        <w:trPr>
          <w:trHeight w:val="460" w:hRule="atLeast"/>
        </w:trPr>
        <w:tc>
          <w:tcPr>
            <w:tcW w:w="18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Opći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rezultat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1.1.003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-36.192,00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36.192,00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4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9" w:hRule="atLeast"/>
        </w:trPr>
        <w:tc>
          <w:tcPr>
            <w:tcW w:w="18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Opći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DEC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1.1.006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125.890,00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125.890,00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125.890,00</w:t>
            </w:r>
          </w:p>
        </w:tc>
      </w:tr>
      <w:tr>
        <w:trPr>
          <w:trHeight w:val="407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88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Vlastiti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8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3.9.000001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88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88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88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88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</w:tr>
      <w:tr>
        <w:trPr>
          <w:trHeight w:val="462" w:hRule="atLeast"/>
        </w:trPr>
        <w:tc>
          <w:tcPr>
            <w:tcW w:w="18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Vlastiti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0"/>
                <w:sz w:val="20"/>
              </w:rPr>
              <w:t>–</w:t>
            </w:r>
          </w:p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rezultat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3.9.000002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8"/>
              <w:rPr>
                <w:sz w:val="20"/>
              </w:rPr>
            </w:pPr>
            <w:r>
              <w:rPr>
                <w:spacing w:val="-2"/>
                <w:sz w:val="20"/>
              </w:rPr>
              <w:t>18.850,00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4"/>
              <w:ind w:right="8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18.850,00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4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18.850,00</w:t>
            </w:r>
          </w:p>
        </w:tc>
      </w:tr>
    </w:tbl>
    <w:p>
      <w:pPr>
        <w:pStyle w:val="TableParagraph"/>
        <w:spacing w:after="0" w:line="240" w:lineRule="auto"/>
        <w:rPr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5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2"/>
        <w:gridCol w:w="1349"/>
        <w:gridCol w:w="1934"/>
        <w:gridCol w:w="1502"/>
        <w:gridCol w:w="1934"/>
        <w:gridCol w:w="1501"/>
      </w:tblGrid>
      <w:tr>
        <w:trPr>
          <w:trHeight w:val="919" w:hRule="atLeast"/>
        </w:trPr>
        <w:tc>
          <w:tcPr>
            <w:tcW w:w="1812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107" w:right="173"/>
              <w:jc w:val="left"/>
              <w:rPr>
                <w:sz w:val="20"/>
              </w:rPr>
            </w:pPr>
            <w:r>
              <w:rPr>
                <w:sz w:val="20"/>
              </w:rPr>
              <w:t>Potpore z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decentraliziran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2"/>
                <w:sz w:val="20"/>
              </w:rPr>
              <w:t> funkcije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vatrogastva</w:t>
            </w:r>
          </w:p>
        </w:tc>
        <w:tc>
          <w:tcPr>
            <w:tcW w:w="1349" w:type="dxa"/>
            <w:tcBorders>
              <w:top w:val="nil"/>
            </w:tcBorders>
          </w:tcPr>
          <w:p>
            <w:pPr>
              <w:pStyle w:val="TableParagraph"/>
              <w:spacing w:line="240" w:lineRule="auto" w:before="11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5.0.112</w:t>
            </w:r>
          </w:p>
        </w:tc>
        <w:tc>
          <w:tcPr>
            <w:tcW w:w="1934" w:type="dxa"/>
            <w:tcBorders>
              <w:top w:val="nil"/>
            </w:tcBorders>
          </w:tcPr>
          <w:p>
            <w:pPr>
              <w:pStyle w:val="TableParagraph"/>
              <w:spacing w:line="240" w:lineRule="auto" w:before="11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  <w:tcBorders>
              <w:top w:val="nil"/>
            </w:tcBorders>
          </w:tcPr>
          <w:p>
            <w:pPr>
              <w:pStyle w:val="TableParagraph"/>
              <w:spacing w:line="240" w:lineRule="auto" w:before="11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124.591,00</w:t>
            </w:r>
          </w:p>
        </w:tc>
        <w:tc>
          <w:tcPr>
            <w:tcW w:w="1934" w:type="dxa"/>
            <w:tcBorders>
              <w:top w:val="nil"/>
            </w:tcBorders>
          </w:tcPr>
          <w:p>
            <w:pPr>
              <w:pStyle w:val="TableParagraph"/>
              <w:spacing w:line="240" w:lineRule="auto" w:before="11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124.591,00</w:t>
            </w:r>
          </w:p>
        </w:tc>
        <w:tc>
          <w:tcPr>
            <w:tcW w:w="1501" w:type="dxa"/>
            <w:tcBorders>
              <w:top w:val="nil"/>
            </w:tcBorders>
          </w:tcPr>
          <w:p>
            <w:pPr>
              <w:pStyle w:val="TableParagraph"/>
              <w:spacing w:line="240" w:lineRule="auto" w:before="11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124.591,00</w:t>
            </w:r>
          </w:p>
        </w:tc>
      </w:tr>
      <w:tr>
        <w:trPr>
          <w:trHeight w:val="460" w:hRule="atLeast"/>
        </w:trPr>
        <w:tc>
          <w:tcPr>
            <w:tcW w:w="1812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Potpore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DEC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</w:r>
            <w:r>
              <w:rPr>
                <w:spacing w:val="-2"/>
                <w:sz w:val="20"/>
              </w:rPr>
              <w:t>vatrogastvo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5.1.004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-38.325,00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38.325,00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ind w:right="86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4"/>
              <w:ind w:left="1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1812" w:type="dxa"/>
          </w:tcPr>
          <w:p>
            <w:pPr>
              <w:pStyle w:val="TableParagraph"/>
              <w:spacing w:line="230" w:lineRule="exact"/>
              <w:ind w:left="107" w:right="185"/>
              <w:jc w:val="both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općina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>dio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izravnanja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DEC – JVP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229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5.2.002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229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244.106,00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244.106,00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244.106,00</w:t>
            </w:r>
          </w:p>
        </w:tc>
      </w:tr>
      <w:tr>
        <w:trPr>
          <w:trHeight w:val="34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5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5.9.000001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5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1.990,00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1.990,00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5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1.990,00</w:t>
            </w:r>
          </w:p>
        </w:tc>
      </w:tr>
      <w:tr>
        <w:trPr>
          <w:trHeight w:val="690" w:hRule="atLeast"/>
        </w:trPr>
        <w:tc>
          <w:tcPr>
            <w:tcW w:w="1812" w:type="dxa"/>
          </w:tcPr>
          <w:p>
            <w:pPr>
              <w:pStyle w:val="TableParagraph"/>
              <w:spacing w:line="230" w:lineRule="exact"/>
              <w:ind w:left="107" w:right="167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korisnik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– rezult</w:t>
            </w:r>
            <w:r>
              <w:rPr>
                <w:sz w:val="20"/>
              </w:rPr>
              <w:t>at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5.9.000001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229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5.9.000004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229"/>
              <w:ind w:right="8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5000,00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34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općine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5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5.9.000002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5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584.088,00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584.088,00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5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584.088,00</w:t>
            </w:r>
          </w:p>
        </w:tc>
      </w:tr>
      <w:tr>
        <w:trPr>
          <w:trHeight w:val="34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54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6.9.000001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54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76.484,00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76.484,00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54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76.484,00</w:t>
            </w:r>
          </w:p>
        </w:tc>
      </w:tr>
      <w:tr>
        <w:trPr>
          <w:trHeight w:val="460" w:hRule="atLeast"/>
        </w:trPr>
        <w:tc>
          <w:tcPr>
            <w:tcW w:w="18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Donacije</w:t>
            </w:r>
            <w:r>
              <w:rPr>
                <w:spacing w:val="-10"/>
                <w:sz w:val="20"/>
              </w:rPr>
              <w:t> –</w:t>
            </w:r>
          </w:p>
          <w:p>
            <w:pPr>
              <w:pStyle w:val="TableParagraph"/>
              <w:spacing w:line="210" w:lineRule="exact" w:before="1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rezultat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5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6.9.000002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5"/>
              <w:ind w:right="88"/>
              <w:rPr>
                <w:sz w:val="20"/>
              </w:rPr>
            </w:pPr>
            <w:r>
              <w:rPr>
                <w:spacing w:val="-2"/>
                <w:sz w:val="20"/>
              </w:rPr>
              <w:t>10.327,00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5"/>
              <w:ind w:right="8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5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10.327,00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5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10.327,00</w:t>
            </w:r>
          </w:p>
        </w:tc>
      </w:tr>
      <w:tr>
        <w:trPr>
          <w:trHeight w:val="918" w:hRule="atLeast"/>
        </w:trPr>
        <w:tc>
          <w:tcPr>
            <w:tcW w:w="1812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naknada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sz w:val="20"/>
              </w:rPr>
              <w:t>s</w:t>
            </w:r>
          </w:p>
          <w:p>
            <w:pPr>
              <w:pStyle w:val="TableParagraph"/>
              <w:spacing w:line="228" w:lineRule="exact"/>
              <w:ind w:left="107" w:right="17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osnov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2"/>
                <w:sz w:val="20"/>
              </w:rPr>
              <w:t> osiguranja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7.9.000001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1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5.400,00</w:t>
            </w:r>
          </w:p>
        </w:tc>
      </w:tr>
      <w:tr>
        <w:trPr>
          <w:trHeight w:val="69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1"/>
              <w:ind w:left="107" w:right="173"/>
              <w:jc w:val="left"/>
              <w:rPr>
                <w:sz w:val="20"/>
              </w:rPr>
            </w:pPr>
            <w:r>
              <w:rPr>
                <w:sz w:val="20"/>
              </w:rPr>
              <w:t>Prihodi </w:t>
            </w:r>
            <w:r>
              <w:rPr>
                <w:sz w:val="20"/>
              </w:rPr>
              <w:t>od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nefinancijske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imovine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rezultat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229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7.9.000003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856,00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229"/>
              <w:ind w:right="8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856,00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856,00</w:t>
            </w:r>
          </w:p>
        </w:tc>
      </w:tr>
      <w:tr>
        <w:trPr>
          <w:trHeight w:val="690" w:hRule="atLeast"/>
        </w:trPr>
        <w:tc>
          <w:tcPr>
            <w:tcW w:w="1812" w:type="dxa"/>
          </w:tcPr>
          <w:p>
            <w:pPr>
              <w:pStyle w:val="TableParagraph"/>
              <w:spacing w:line="230" w:lineRule="exact"/>
              <w:ind w:left="107" w:right="173"/>
              <w:jc w:val="left"/>
              <w:rPr>
                <w:sz w:val="20"/>
              </w:rPr>
            </w:pPr>
            <w:r>
              <w:rPr>
                <w:sz w:val="20"/>
              </w:rPr>
              <w:t>Prihodi </w:t>
            </w:r>
            <w:r>
              <w:rPr>
                <w:sz w:val="20"/>
              </w:rPr>
              <w:t>od</w:t>
            </w:r>
            <w:r>
              <w:rPr>
                <w:sz w:val="20"/>
              </w:rPr>
              <w:t> naknada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</w:r>
            <w:r>
              <w:rPr>
                <w:spacing w:val="-2"/>
                <w:sz w:val="20"/>
              </w:rPr>
              <w:t>rezultat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229"/>
              <w:ind w:left="10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7.9.000004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7"/>
              <w:rPr>
                <w:sz w:val="20"/>
              </w:rPr>
            </w:pPr>
            <w:r>
              <w:rPr>
                <w:spacing w:val="-2"/>
                <w:sz w:val="20"/>
              </w:rPr>
              <w:t>214,00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229"/>
              <w:ind w:right="8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229"/>
              <w:ind w:right="85"/>
              <w:rPr>
                <w:sz w:val="20"/>
              </w:rPr>
            </w:pPr>
            <w:r>
              <w:rPr>
                <w:spacing w:val="-2"/>
                <w:sz w:val="20"/>
              </w:rPr>
              <w:t>214,00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229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>214,00</w:t>
            </w:r>
          </w:p>
        </w:tc>
      </w:tr>
      <w:tr>
        <w:trPr>
          <w:trHeight w:val="340" w:hRule="atLeast"/>
        </w:trPr>
        <w:tc>
          <w:tcPr>
            <w:tcW w:w="1812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UKUPNO: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-39.270,00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54"/>
              <w:ind w:right="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1.848.523,00</w:t>
            </w:r>
          </w:p>
        </w:tc>
        <w:tc>
          <w:tcPr>
            <w:tcW w:w="1934" w:type="dxa"/>
          </w:tcPr>
          <w:p>
            <w:pPr>
              <w:pStyle w:val="TableParagraph"/>
              <w:spacing w:line="240" w:lineRule="auto" w:before="54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  <w:tc>
          <w:tcPr>
            <w:tcW w:w="1501" w:type="dxa"/>
          </w:tcPr>
          <w:p>
            <w:pPr>
              <w:pStyle w:val="TableParagraph"/>
              <w:spacing w:line="240" w:lineRule="auto" w:before="54"/>
              <w:ind w:righ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1.809.253,00</w:t>
            </w:r>
          </w:p>
        </w:tc>
      </w:tr>
    </w:tbl>
    <w:p>
      <w:pPr>
        <w:pStyle w:val="Heading1"/>
        <w:spacing w:before="222"/>
        <w:jc w:val="both"/>
      </w:pPr>
      <w:r>
        <w:rPr/>
        <w:t>OBRAZLOŽENJE</w:t>
      </w:r>
      <w:r>
        <w:rPr>
          <w:spacing w:val="-10"/>
        </w:rPr>
        <w:t> </w:t>
      </w:r>
      <w:r>
        <w:rPr>
          <w:spacing w:val="-2"/>
        </w:rPr>
        <w:t>TABELE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ind w:left="852" w:right="1270"/>
        <w:jc w:val="both"/>
      </w:pPr>
      <w:r>
        <w:rPr>
          <w:u w:val="single"/>
        </w:rPr>
        <w:t>Opći</w:t>
      </w:r>
      <w:r>
        <w:rPr>
          <w:spacing w:val="-3"/>
          <w:u w:val="single"/>
        </w:rPr>
        <w:t> </w:t>
      </w:r>
      <w:r>
        <w:rPr>
          <w:u w:val="single"/>
        </w:rPr>
        <w:t>prihodi i</w:t>
      </w:r>
      <w:r>
        <w:rPr>
          <w:spacing w:val="-2"/>
          <w:u w:val="single"/>
        </w:rPr>
        <w:t> </w:t>
      </w:r>
      <w:r>
        <w:rPr>
          <w:u w:val="single"/>
        </w:rPr>
        <w:t>primici</w:t>
      </w:r>
      <w:r>
        <w:rPr>
          <w:spacing w:val="40"/>
        </w:rPr>
        <w:t> </w:t>
      </w:r>
      <w:r>
        <w:rPr/>
        <w:t>planirani su</w:t>
      </w:r>
      <w:r>
        <w:rPr>
          <w:spacing w:val="-2"/>
        </w:rPr>
        <w:t> </w:t>
      </w:r>
      <w:r>
        <w:rPr/>
        <w:t>u</w:t>
      </w:r>
      <w:r>
        <w:rPr>
          <w:spacing w:val="-2"/>
        </w:rPr>
        <w:t> </w:t>
      </w:r>
      <w:r>
        <w:rPr/>
        <w:t>iznosu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617.949,00</w:t>
      </w:r>
      <w:r>
        <w:rPr>
          <w:spacing w:val="-2"/>
        </w:rPr>
        <w:t> </w:t>
      </w:r>
      <w:r>
        <w:rPr/>
        <w:t>EUR</w:t>
      </w:r>
      <w:r>
        <w:rPr>
          <w:spacing w:val="-2"/>
        </w:rPr>
        <w:t> </w:t>
      </w:r>
      <w:r>
        <w:rPr/>
        <w:t>odnosno</w:t>
      </w:r>
      <w:r>
        <w:rPr>
          <w:spacing w:val="-2"/>
        </w:rPr>
        <w:t> </w:t>
      </w:r>
      <w:r>
        <w:rPr/>
        <w:t>7,82%</w:t>
      </w:r>
      <w:r>
        <w:rPr>
          <w:spacing w:val="-1"/>
        </w:rPr>
        <w:t> </w:t>
      </w:r>
      <w:r>
        <w:rPr/>
        <w:t>više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plan</w:t>
      </w:r>
      <w:r>
        <w:rPr/>
        <w:t>a</w:t>
      </w:r>
      <w:r>
        <w:rPr/>
        <w:t> 2026.</w:t>
      </w:r>
      <w:r>
        <w:rPr>
          <w:spacing w:val="-1"/>
        </w:rPr>
        <w:t> </w:t>
      </w:r>
      <w:r>
        <w:rPr/>
        <w:t>godine.</w:t>
      </w:r>
      <w:r>
        <w:rPr>
          <w:spacing w:val="-1"/>
        </w:rPr>
        <w:t> </w:t>
      </w:r>
      <w:r>
        <w:rPr/>
        <w:t>Sredstva</w:t>
      </w:r>
      <w:r>
        <w:rPr>
          <w:spacing w:val="-5"/>
        </w:rPr>
        <w:t> </w:t>
      </w:r>
      <w:r>
        <w:rPr/>
        <w:t>se</w:t>
      </w:r>
      <w:r>
        <w:rPr>
          <w:spacing w:val="-3"/>
        </w:rPr>
        <w:t> </w:t>
      </w:r>
      <w:r>
        <w:rPr/>
        <w:t>planiraju</w:t>
      </w:r>
      <w:r>
        <w:rPr>
          <w:spacing w:val="-5"/>
        </w:rPr>
        <w:t> </w:t>
      </w:r>
      <w:r>
        <w:rPr/>
        <w:t>iz</w:t>
      </w:r>
      <w:r>
        <w:rPr>
          <w:spacing w:val="-2"/>
        </w:rPr>
        <w:t> </w:t>
      </w:r>
      <w:r>
        <w:rPr/>
        <w:t>gradskog</w:t>
      </w:r>
      <w:r>
        <w:rPr>
          <w:spacing w:val="-5"/>
        </w:rPr>
        <w:t> </w:t>
      </w:r>
      <w:r>
        <w:rPr/>
        <w:t>proračuna</w:t>
      </w:r>
      <w:r>
        <w:rPr>
          <w:spacing w:val="-6"/>
        </w:rPr>
        <w:t> </w:t>
      </w:r>
      <w:r>
        <w:rPr/>
        <w:t>za</w:t>
      </w:r>
      <w:r>
        <w:rPr>
          <w:spacing w:val="-5"/>
        </w:rPr>
        <w:t> </w:t>
      </w:r>
      <w:r>
        <w:rPr/>
        <w:t>financiranje</w:t>
      </w:r>
      <w:r>
        <w:rPr>
          <w:spacing w:val="-7"/>
        </w:rPr>
        <w:t> </w:t>
      </w:r>
      <w:r>
        <w:rPr/>
        <w:t>redovne</w:t>
      </w:r>
      <w:r>
        <w:rPr>
          <w:spacing w:val="-3"/>
        </w:rPr>
        <w:t> </w:t>
      </w:r>
      <w:r>
        <w:rPr/>
        <w:t>djelatnos</w:t>
      </w:r>
      <w:r>
        <w:rPr/>
        <w:t>ti</w:t>
      </w:r>
      <w:r>
        <w:rPr/>
        <w:t> u</w:t>
      </w:r>
      <w:r>
        <w:rPr>
          <w:spacing w:val="-14"/>
        </w:rPr>
        <w:t> </w:t>
      </w:r>
      <w:r>
        <w:rPr/>
        <w:t>iznosu</w:t>
      </w:r>
      <w:r>
        <w:rPr>
          <w:spacing w:val="-14"/>
        </w:rPr>
        <w:t> </w:t>
      </w:r>
      <w:r>
        <w:rPr/>
        <w:t>od</w:t>
      </w:r>
      <w:r>
        <w:rPr>
          <w:spacing w:val="-14"/>
        </w:rPr>
        <w:t> </w:t>
      </w:r>
      <w:r>
        <w:rPr/>
        <w:t>581.757,00</w:t>
      </w:r>
      <w:r>
        <w:rPr>
          <w:spacing w:val="-14"/>
        </w:rPr>
        <w:t> </w:t>
      </w:r>
      <w:r>
        <w:rPr/>
        <w:t>EUR,</w:t>
      </w:r>
      <w:r>
        <w:rPr>
          <w:spacing w:val="-12"/>
        </w:rPr>
        <w:t> </w:t>
      </w:r>
      <w:r>
        <w:rPr/>
        <w:t>što</w:t>
      </w:r>
      <w:r>
        <w:rPr>
          <w:spacing w:val="-16"/>
        </w:rPr>
        <w:t> </w:t>
      </w:r>
      <w:r>
        <w:rPr/>
        <w:t>je</w:t>
      </w:r>
      <w:r>
        <w:rPr>
          <w:spacing w:val="-15"/>
        </w:rPr>
        <w:t> </w:t>
      </w:r>
      <w:r>
        <w:rPr/>
        <w:t>jednako</w:t>
      </w:r>
      <w:r>
        <w:rPr>
          <w:spacing w:val="-13"/>
        </w:rPr>
        <w:t> </w:t>
      </w:r>
      <w:r>
        <w:rPr/>
        <w:t>planu</w:t>
      </w:r>
      <w:r>
        <w:rPr>
          <w:spacing w:val="-16"/>
        </w:rPr>
        <w:t> </w:t>
      </w:r>
      <w:r>
        <w:rPr/>
        <w:t>za</w:t>
      </w:r>
      <w:r>
        <w:rPr>
          <w:spacing w:val="-13"/>
        </w:rPr>
        <w:t> </w:t>
      </w:r>
      <w:r>
        <w:rPr/>
        <w:t>2026.</w:t>
      </w:r>
      <w:r>
        <w:rPr>
          <w:spacing w:val="-15"/>
        </w:rPr>
        <w:t> </w:t>
      </w:r>
      <w:r>
        <w:rPr/>
        <w:t>godine,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/>
        <w:t>koriste</w:t>
      </w:r>
      <w:r>
        <w:rPr>
          <w:spacing w:val="-13"/>
        </w:rPr>
        <w:t> </w:t>
      </w:r>
      <w:r>
        <w:rPr/>
        <w:t>se</w:t>
      </w:r>
      <w:r>
        <w:rPr>
          <w:spacing w:val="33"/>
        </w:rPr>
        <w:t> </w:t>
      </w:r>
      <w:r>
        <w:rPr/>
        <w:t>za</w:t>
      </w:r>
      <w:r>
        <w:rPr>
          <w:spacing w:val="-14"/>
        </w:rPr>
        <w:t> </w:t>
      </w:r>
      <w:r>
        <w:rPr/>
        <w:t>podmirenj</w:t>
      </w:r>
      <w:r>
        <w:rPr/>
        <w:t>e</w:t>
      </w:r>
      <w:r>
        <w:rPr/>
        <w:t> rashoda poslovanja tekuće godine i to najvećim dijelom rashoda za zaposlene i 36.</w:t>
      </w:r>
      <w:r>
        <w:rPr/>
        <w:t>192,00</w:t>
      </w:r>
      <w:r>
        <w:rPr/>
        <w:t> EUR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podmirenje</w:t>
      </w:r>
      <w:r>
        <w:rPr>
          <w:spacing w:val="-9"/>
        </w:rPr>
        <w:t> </w:t>
      </w:r>
      <w:r>
        <w:rPr/>
        <w:t>manjka</w:t>
      </w:r>
      <w:r>
        <w:rPr>
          <w:spacing w:val="-6"/>
        </w:rPr>
        <w:t> </w:t>
      </w:r>
      <w:r>
        <w:rPr/>
        <w:t>iz</w:t>
      </w:r>
      <w:r>
        <w:rPr>
          <w:spacing w:val="-6"/>
        </w:rPr>
        <w:t> </w:t>
      </w:r>
      <w:r>
        <w:rPr/>
        <w:t>prethodne</w:t>
      </w:r>
      <w:r>
        <w:rPr>
          <w:spacing w:val="-9"/>
        </w:rPr>
        <w:t> </w:t>
      </w:r>
      <w:r>
        <w:rPr/>
        <w:t>godine</w:t>
      </w:r>
      <w:r>
        <w:rPr>
          <w:spacing w:val="-7"/>
        </w:rPr>
        <w:t> </w:t>
      </w:r>
      <w:r>
        <w:rPr/>
        <w:t>koji</w:t>
      </w:r>
      <w:r>
        <w:rPr>
          <w:spacing w:val="-7"/>
        </w:rPr>
        <w:t> </w:t>
      </w:r>
      <w:r>
        <w:rPr/>
        <w:t>je</w:t>
      </w:r>
      <w:r>
        <w:rPr>
          <w:spacing w:val="-9"/>
        </w:rPr>
        <w:t> </w:t>
      </w:r>
      <w:r>
        <w:rPr/>
        <w:t>nastao</w:t>
      </w:r>
      <w:r>
        <w:rPr>
          <w:spacing w:val="-9"/>
        </w:rPr>
        <w:t> </w:t>
      </w:r>
      <w:r>
        <w:rPr/>
        <w:t>radi</w:t>
      </w:r>
      <w:r>
        <w:rPr>
          <w:spacing w:val="-7"/>
        </w:rPr>
        <w:t> </w:t>
      </w:r>
      <w:r>
        <w:rPr/>
        <w:t>neplaćanja</w:t>
      </w:r>
      <w:r>
        <w:rPr>
          <w:spacing w:val="-9"/>
        </w:rPr>
        <w:t> </w:t>
      </w:r>
      <w:r>
        <w:rPr/>
        <w:t>računa</w:t>
      </w:r>
      <w:r>
        <w:rPr>
          <w:spacing w:val="-7"/>
        </w:rPr>
        <w:t> </w:t>
      </w:r>
      <w:r>
        <w:rPr/>
        <w:t>iz</w:t>
      </w:r>
      <w:r>
        <w:rPr>
          <w:spacing w:val="-8"/>
        </w:rPr>
        <w:t> </w:t>
      </w:r>
      <w:r>
        <w:rPr/>
        <w:t>2025</w:t>
      </w:r>
      <w:r>
        <w:rPr/>
        <w:t>.</w:t>
      </w:r>
      <w:r>
        <w:rPr/>
        <w:t> godine do 31.12.2025. godine te isplate plaće za prosinac 2025. u siječnju 2026.</w:t>
      </w:r>
    </w:p>
    <w:p>
      <w:pPr>
        <w:pStyle w:val="BodyText"/>
        <w:spacing w:before="251"/>
        <w:ind w:left="852" w:right="1275"/>
        <w:jc w:val="both"/>
      </w:pPr>
      <w:r>
        <w:rPr>
          <w:u w:val="single"/>
        </w:rPr>
        <w:t>Vlastiti prihodi</w:t>
      </w:r>
      <w:r>
        <w:rPr/>
        <w:t> planirani su u iznosu od 29.700,00 EUR, što</w:t>
      </w:r>
      <w:r>
        <w:rPr>
          <w:spacing w:val="-1"/>
        </w:rPr>
        <w:t> </w:t>
      </w:r>
      <w:r>
        <w:rPr/>
        <w:t>je jednako planu za 2026.</w:t>
      </w:r>
      <w:r>
        <w:rPr>
          <w:spacing w:val="80"/>
        </w:rPr>
        <w:t> </w:t>
      </w:r>
      <w:r>
        <w:rPr/>
        <w:t>Uz t</w:t>
      </w:r>
      <w:r>
        <w:rPr/>
        <w:t>o</w:t>
      </w:r>
      <w:r>
        <w:rPr/>
        <w:t> ostvaren</w:t>
      </w:r>
      <w:r>
        <w:rPr>
          <w:spacing w:val="-6"/>
        </w:rPr>
        <w:t> </w:t>
      </w:r>
      <w:r>
        <w:rPr/>
        <w:t>je</w:t>
      </w:r>
      <w:r>
        <w:rPr>
          <w:spacing w:val="-3"/>
        </w:rPr>
        <w:t> </w:t>
      </w:r>
      <w:r>
        <w:rPr/>
        <w:t>višak</w:t>
      </w:r>
      <w:r>
        <w:rPr>
          <w:spacing w:val="-3"/>
        </w:rPr>
        <w:t> </w:t>
      </w:r>
      <w:r>
        <w:rPr/>
        <w:t>prihoda</w:t>
      </w:r>
      <w:r>
        <w:rPr>
          <w:spacing w:val="-2"/>
        </w:rPr>
        <w:t> </w:t>
      </w:r>
      <w:r>
        <w:rPr/>
        <w:t>iz</w:t>
      </w:r>
      <w:r>
        <w:rPr>
          <w:spacing w:val="-3"/>
        </w:rPr>
        <w:t> </w:t>
      </w:r>
      <w:r>
        <w:rPr/>
        <w:t>2025.</w:t>
      </w:r>
      <w:r>
        <w:rPr>
          <w:spacing w:val="-2"/>
        </w:rPr>
        <w:t> </w:t>
      </w:r>
      <w:r>
        <w:rPr/>
        <w:t>godine</w:t>
      </w:r>
      <w:r>
        <w:rPr>
          <w:spacing w:val="-3"/>
        </w:rPr>
        <w:t> </w:t>
      </w:r>
      <w:r>
        <w:rPr/>
        <w:t>u</w:t>
      </w:r>
      <w:r>
        <w:rPr>
          <w:spacing w:val="-3"/>
        </w:rPr>
        <w:t> </w:t>
      </w:r>
      <w:r>
        <w:rPr/>
        <w:t>iznosu</w:t>
      </w:r>
      <w:r>
        <w:rPr>
          <w:spacing w:val="-3"/>
        </w:rPr>
        <w:t> </w:t>
      </w:r>
      <w:r>
        <w:rPr/>
        <w:t>od</w:t>
      </w:r>
      <w:r>
        <w:rPr>
          <w:spacing w:val="-3"/>
        </w:rPr>
        <w:t> </w:t>
      </w:r>
      <w:r>
        <w:rPr/>
        <w:t>18.850,00</w:t>
      </w:r>
      <w:r>
        <w:rPr>
          <w:spacing w:val="-3"/>
        </w:rPr>
        <w:t> </w:t>
      </w:r>
      <w:r>
        <w:rPr/>
        <w:t>koji</w:t>
      </w:r>
      <w:r>
        <w:rPr>
          <w:spacing w:val="-4"/>
        </w:rPr>
        <w:t> </w:t>
      </w:r>
      <w:r>
        <w:rPr/>
        <w:t>će</w:t>
      </w:r>
      <w:r>
        <w:rPr>
          <w:spacing w:val="-3"/>
        </w:rPr>
        <w:t> </w:t>
      </w:r>
      <w:r>
        <w:rPr/>
        <w:t>se</w:t>
      </w:r>
      <w:r>
        <w:rPr>
          <w:spacing w:val="-5"/>
        </w:rPr>
        <w:t> </w:t>
      </w:r>
      <w:r>
        <w:rPr/>
        <w:t>koristiti</w:t>
      </w:r>
      <w:r>
        <w:rPr>
          <w:spacing w:val="-3"/>
        </w:rPr>
        <w:t> </w:t>
      </w:r>
      <w:r>
        <w:rPr/>
        <w:t>za</w:t>
      </w:r>
      <w:r>
        <w:rPr>
          <w:spacing w:val="-3"/>
        </w:rPr>
        <w:t> </w:t>
      </w:r>
      <w:r>
        <w:rPr/>
        <w:t>ra</w:t>
      </w:r>
      <w:r>
        <w:rPr/>
        <w:t>shode</w:t>
      </w:r>
      <w:r>
        <w:rPr/>
        <w:t> za usluge tekućeg i investicijskog održavanja i za rashode za nabavu nefinancijske imovine.</w:t>
      </w:r>
    </w:p>
    <w:p>
      <w:pPr>
        <w:pStyle w:val="BodyText"/>
        <w:spacing w:before="1"/>
      </w:pPr>
    </w:p>
    <w:p>
      <w:pPr>
        <w:pStyle w:val="BodyText"/>
        <w:ind w:left="852" w:right="1274"/>
        <w:jc w:val="both"/>
      </w:pPr>
      <w:r>
        <w:rPr>
          <w:u w:val="single"/>
        </w:rPr>
        <w:t>Potpore za decentralizirane funkcije vatrogastva</w:t>
      </w:r>
      <w:r>
        <w:rPr/>
        <w:t> planirana su u iznosu od 494.587,00 EUR</w:t>
      </w:r>
      <w:r>
        <w:rPr/>
        <w:t>,</w:t>
      </w:r>
      <w:r>
        <w:rPr/>
        <w:t> odnosno za 1,51% više od plana za 2026. godinu prema Odluci o minimalnim financijski</w:t>
      </w:r>
      <w:r>
        <w:rPr/>
        <w:t>m</w:t>
      </w:r>
      <w:r>
        <w:rPr/>
        <w:t> standardima,</w:t>
      </w:r>
      <w:r>
        <w:rPr>
          <w:spacing w:val="-13"/>
        </w:rPr>
        <w:t> </w:t>
      </w:r>
      <w:r>
        <w:rPr/>
        <w:t>kriterijima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mjerilima</w:t>
      </w:r>
      <w:r>
        <w:rPr>
          <w:spacing w:val="-11"/>
        </w:rPr>
        <w:t> </w:t>
      </w:r>
      <w:r>
        <w:rPr/>
        <w:t>za</w:t>
      </w:r>
      <w:r>
        <w:rPr>
          <w:spacing w:val="-16"/>
        </w:rPr>
        <w:t> </w:t>
      </w:r>
      <w:r>
        <w:rPr/>
        <w:t>financiranje</w:t>
      </w:r>
      <w:r>
        <w:rPr>
          <w:spacing w:val="-15"/>
        </w:rPr>
        <w:t> </w:t>
      </w:r>
      <w:r>
        <w:rPr/>
        <w:t>rashoda</w:t>
      </w:r>
      <w:r>
        <w:rPr>
          <w:spacing w:val="-14"/>
        </w:rPr>
        <w:t> </w:t>
      </w:r>
      <w:r>
        <w:rPr/>
        <w:t>javnih</w:t>
      </w:r>
      <w:r>
        <w:rPr>
          <w:spacing w:val="-14"/>
        </w:rPr>
        <w:t> </w:t>
      </w:r>
      <w:r>
        <w:rPr/>
        <w:t>vatrogasnih</w:t>
      </w:r>
      <w:r>
        <w:rPr>
          <w:spacing w:val="-11"/>
        </w:rPr>
        <w:t> </w:t>
      </w:r>
      <w:r>
        <w:rPr/>
        <w:t>postrojbi</w:t>
      </w:r>
      <w:r>
        <w:rPr>
          <w:spacing w:val="-15"/>
        </w:rPr>
        <w:t> </w:t>
      </w:r>
      <w:r>
        <w:rPr/>
        <w:t>u</w:t>
      </w:r>
      <w:r>
        <w:rPr>
          <w:spacing w:val="-14"/>
        </w:rPr>
        <w:t> </w:t>
      </w:r>
      <w:r>
        <w:rPr/>
        <w:t>2026</w:t>
      </w:r>
      <w:r>
        <w:rPr/>
        <w:t>.</w:t>
      </w:r>
      <w:r>
        <w:rPr/>
        <w:t> godini („Narodne novine“, broj 13/2026.).</w:t>
      </w:r>
    </w:p>
    <w:p>
      <w:pPr>
        <w:pStyle w:val="BodyText"/>
        <w:spacing w:line="252" w:lineRule="exact" w:before="1"/>
        <w:ind w:left="852"/>
        <w:jc w:val="both"/>
      </w:pPr>
      <w:r>
        <w:rPr/>
        <w:t>Sredstva</w:t>
      </w:r>
      <w:r>
        <w:rPr>
          <w:spacing w:val="-10"/>
        </w:rPr>
        <w:t> </w:t>
      </w:r>
      <w:r>
        <w:rPr/>
        <w:t>se</w:t>
      </w:r>
      <w:r>
        <w:rPr>
          <w:spacing w:val="-7"/>
        </w:rPr>
        <w:t> </w:t>
      </w:r>
      <w:r>
        <w:rPr/>
        <w:t>koriste</w:t>
      </w:r>
      <w:r>
        <w:rPr>
          <w:spacing w:val="-8"/>
        </w:rPr>
        <w:t> </w:t>
      </w:r>
      <w:r>
        <w:rPr/>
        <w:t>za</w:t>
      </w:r>
      <w:r>
        <w:rPr>
          <w:spacing w:val="-7"/>
        </w:rPr>
        <w:t> </w:t>
      </w:r>
      <w:r>
        <w:rPr/>
        <w:t>financiranje</w:t>
      </w:r>
      <w:r>
        <w:rPr>
          <w:spacing w:val="-8"/>
        </w:rPr>
        <w:t> </w:t>
      </w:r>
      <w:r>
        <w:rPr/>
        <w:t>rashoda</w:t>
      </w:r>
      <w:r>
        <w:rPr>
          <w:spacing w:val="-7"/>
        </w:rPr>
        <w:t> </w:t>
      </w:r>
      <w:r>
        <w:rPr/>
        <w:t>poslovanja</w:t>
      </w:r>
      <w:r>
        <w:rPr>
          <w:spacing w:val="-5"/>
        </w:rPr>
        <w:t> </w:t>
      </w:r>
      <w:r>
        <w:rPr/>
        <w:t>iz</w:t>
      </w:r>
      <w:r>
        <w:rPr>
          <w:spacing w:val="-8"/>
        </w:rPr>
        <w:t> </w:t>
      </w:r>
      <w:r>
        <w:rPr/>
        <w:t>slijedećih</w:t>
      </w:r>
      <w:r>
        <w:rPr>
          <w:spacing w:val="-5"/>
        </w:rPr>
        <w:t> </w:t>
      </w:r>
      <w:r>
        <w:rPr>
          <w:spacing w:val="-2"/>
        </w:rPr>
        <w:t>izvora: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1.1.006</w:t>
      </w:r>
      <w:r>
        <w:rPr>
          <w:spacing w:val="-5"/>
          <w:sz w:val="22"/>
        </w:rPr>
        <w:t> </w:t>
      </w:r>
      <w:r>
        <w:rPr>
          <w:sz w:val="22"/>
        </w:rPr>
        <w:t>Opći</w:t>
      </w:r>
      <w:r>
        <w:rPr>
          <w:spacing w:val="-3"/>
          <w:sz w:val="22"/>
        </w:rPr>
        <w:t> </w:t>
      </w:r>
      <w:r>
        <w:rPr>
          <w:sz w:val="22"/>
        </w:rPr>
        <w:t>prihodi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3"/>
          <w:sz w:val="22"/>
        </w:rPr>
        <w:t> </w:t>
      </w:r>
      <w:r>
        <w:rPr>
          <w:sz w:val="22"/>
        </w:rPr>
        <w:t>primici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DEC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125.890,00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</w:tabs>
        <w:spacing w:line="252" w:lineRule="exact" w:before="2" w:after="0"/>
        <w:ind w:left="1572" w:right="0" w:hanging="360"/>
        <w:jc w:val="left"/>
        <w:rPr>
          <w:sz w:val="22"/>
        </w:rPr>
      </w:pPr>
      <w:r>
        <w:rPr>
          <w:sz w:val="22"/>
        </w:rPr>
        <w:t>5.0.112</w:t>
      </w:r>
      <w:r>
        <w:rPr>
          <w:spacing w:val="-8"/>
          <w:sz w:val="22"/>
        </w:rPr>
        <w:t> </w:t>
      </w:r>
      <w:r>
        <w:rPr>
          <w:sz w:val="22"/>
        </w:rPr>
        <w:t>Potpore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decentralizirane</w:t>
      </w:r>
      <w:r>
        <w:rPr>
          <w:spacing w:val="-8"/>
          <w:sz w:val="22"/>
        </w:rPr>
        <w:t> </w:t>
      </w:r>
      <w:r>
        <w:rPr>
          <w:sz w:val="22"/>
        </w:rPr>
        <w:t>funkcije</w:t>
      </w:r>
      <w:r>
        <w:rPr>
          <w:spacing w:val="-7"/>
          <w:sz w:val="22"/>
        </w:rPr>
        <w:t> </w:t>
      </w:r>
      <w:r>
        <w:rPr>
          <w:sz w:val="22"/>
        </w:rPr>
        <w:t>vatrogastva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124.591,00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5.2.002</w:t>
      </w:r>
      <w:r>
        <w:rPr>
          <w:spacing w:val="-7"/>
          <w:sz w:val="22"/>
        </w:rPr>
        <w:t> </w:t>
      </w:r>
      <w:r>
        <w:rPr>
          <w:sz w:val="22"/>
        </w:rPr>
        <w:t>Pomoći</w:t>
      </w:r>
      <w:r>
        <w:rPr>
          <w:spacing w:val="-6"/>
          <w:sz w:val="22"/>
        </w:rPr>
        <w:t> </w:t>
      </w:r>
      <w:r>
        <w:rPr>
          <w:sz w:val="22"/>
        </w:rPr>
        <w:t>općina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dio</w:t>
      </w:r>
      <w:r>
        <w:rPr>
          <w:spacing w:val="-3"/>
          <w:sz w:val="22"/>
        </w:rPr>
        <w:t> </w:t>
      </w:r>
      <w:r>
        <w:rPr>
          <w:sz w:val="22"/>
        </w:rPr>
        <w:t>izravnanja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DEC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JVP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244.106,00</w:t>
      </w:r>
    </w:p>
    <w:p>
      <w:pPr>
        <w:pStyle w:val="BodyText"/>
      </w:pPr>
    </w:p>
    <w:p>
      <w:pPr>
        <w:pStyle w:val="BodyText"/>
        <w:spacing w:line="252" w:lineRule="exact"/>
        <w:ind w:left="852"/>
      </w:pPr>
      <w:r>
        <w:rPr/>
        <w:t>Ukupan</w:t>
      </w:r>
      <w:r>
        <w:rPr>
          <w:spacing w:val="23"/>
        </w:rPr>
        <w:t> </w:t>
      </w:r>
      <w:r>
        <w:rPr/>
        <w:t>iznos</w:t>
      </w:r>
      <w:r>
        <w:rPr>
          <w:spacing w:val="22"/>
        </w:rPr>
        <w:t> </w:t>
      </w:r>
      <w:r>
        <w:rPr/>
        <w:t>u</w:t>
      </w:r>
      <w:r>
        <w:rPr>
          <w:spacing w:val="22"/>
        </w:rPr>
        <w:t> </w:t>
      </w:r>
      <w:r>
        <w:rPr/>
        <w:t>visini</w:t>
      </w:r>
      <w:r>
        <w:rPr>
          <w:spacing w:val="23"/>
        </w:rPr>
        <w:t> </w:t>
      </w:r>
      <w:r>
        <w:rPr/>
        <w:t>od</w:t>
      </w:r>
      <w:r>
        <w:rPr>
          <w:spacing w:val="24"/>
        </w:rPr>
        <w:t> </w:t>
      </w:r>
      <w:r>
        <w:rPr/>
        <w:t>494.587,00</w:t>
      </w:r>
      <w:r>
        <w:rPr>
          <w:spacing w:val="21"/>
        </w:rPr>
        <w:t> </w:t>
      </w:r>
      <w:r>
        <w:rPr/>
        <w:t>EUR</w:t>
      </w:r>
      <w:r>
        <w:rPr>
          <w:spacing w:val="23"/>
        </w:rPr>
        <w:t> </w:t>
      </w:r>
      <w:r>
        <w:rPr/>
        <w:t>raspoređen</w:t>
      </w:r>
      <w:r>
        <w:rPr>
          <w:spacing w:val="21"/>
        </w:rPr>
        <w:t> </w:t>
      </w:r>
      <w:r>
        <w:rPr/>
        <w:t>je</w:t>
      </w:r>
      <w:r>
        <w:rPr>
          <w:spacing w:val="21"/>
        </w:rPr>
        <w:t> </w:t>
      </w:r>
      <w:r>
        <w:rPr/>
        <w:t>po</w:t>
      </w:r>
      <w:r>
        <w:rPr>
          <w:spacing w:val="21"/>
        </w:rPr>
        <w:t> </w:t>
      </w:r>
      <w:r>
        <w:rPr/>
        <w:t>osnivačima</w:t>
      </w:r>
      <w:r>
        <w:rPr>
          <w:spacing w:val="24"/>
        </w:rPr>
        <w:t> </w:t>
      </w:r>
      <w:r>
        <w:rPr/>
        <w:t>Javne</w:t>
      </w:r>
      <w:r>
        <w:rPr>
          <w:spacing w:val="21"/>
        </w:rPr>
        <w:t> </w:t>
      </w:r>
      <w:r>
        <w:rPr>
          <w:spacing w:val="-2"/>
        </w:rPr>
        <w:t>vatrogasne</w:t>
      </w:r>
    </w:p>
    <w:p>
      <w:pPr>
        <w:pStyle w:val="BodyText"/>
        <w:spacing w:line="252" w:lineRule="exact"/>
        <w:ind w:left="852"/>
      </w:pPr>
      <w:r>
        <w:rPr/>
        <w:t>postrojbe</w:t>
      </w:r>
      <w:r>
        <w:rPr>
          <w:spacing w:val="-6"/>
        </w:rPr>
        <w:t> </w:t>
      </w:r>
      <w:r>
        <w:rPr/>
        <w:t>Labin</w:t>
      </w:r>
      <w:r>
        <w:rPr>
          <w:spacing w:val="-8"/>
        </w:rPr>
        <w:t> </w:t>
      </w:r>
      <w:r>
        <w:rPr/>
        <w:t>razmjerno</w:t>
      </w:r>
      <w:r>
        <w:rPr>
          <w:spacing w:val="-5"/>
        </w:rPr>
        <w:t> </w:t>
      </w:r>
      <w:r>
        <w:rPr/>
        <w:t>udjelima</w:t>
      </w:r>
      <w:r>
        <w:rPr>
          <w:spacing w:val="-8"/>
        </w:rPr>
        <w:t> </w:t>
      </w:r>
      <w:r>
        <w:rPr/>
        <w:t>kako</w:t>
      </w:r>
      <w:r>
        <w:rPr>
          <w:spacing w:val="-7"/>
        </w:rPr>
        <w:t> </w:t>
      </w:r>
      <w:r>
        <w:rPr>
          <w:spacing w:val="-2"/>
        </w:rPr>
        <w:t>slijedi:</w:t>
      </w:r>
    </w:p>
    <w:p>
      <w:pPr>
        <w:pStyle w:val="BodyText"/>
        <w:tabs>
          <w:tab w:pos="5994" w:val="left" w:leader="none"/>
        </w:tabs>
        <w:spacing w:line="262" w:lineRule="exact" w:before="2"/>
        <w:ind w:left="1932"/>
      </w:pPr>
      <w:r>
        <w:rPr>
          <w:rFonts w:ascii="Courier New"/>
        </w:rPr>
        <w:t>o</w:t>
      </w:r>
      <w:r>
        <w:rPr>
          <w:rFonts w:ascii="Courier New"/>
          <w:spacing w:val="25"/>
          <w:w w:val="150"/>
        </w:rPr>
        <w:t> </w:t>
      </w:r>
      <w:r>
        <w:rPr/>
        <w:t>Grad</w:t>
      </w:r>
      <w:r>
        <w:rPr>
          <w:spacing w:val="-3"/>
        </w:rPr>
        <w:t> </w:t>
      </w:r>
      <w:r>
        <w:rPr/>
        <w:t>Labin</w:t>
      </w:r>
      <w:r>
        <w:rPr>
          <w:spacing w:val="-2"/>
        </w:rPr>
        <w:t> (49,9%)</w:t>
      </w:r>
      <w:r>
        <w:rPr/>
        <w:tab/>
        <w:t>246.797,00</w:t>
      </w:r>
      <w:r>
        <w:rPr>
          <w:spacing w:val="-10"/>
        </w:rPr>
        <w:t> </w:t>
      </w:r>
      <w:r>
        <w:rPr>
          <w:spacing w:val="-5"/>
        </w:rPr>
        <w:t>EUR</w:t>
      </w:r>
    </w:p>
    <w:p>
      <w:pPr>
        <w:pStyle w:val="ListParagraph"/>
        <w:numPr>
          <w:ilvl w:val="1"/>
          <w:numId w:val="15"/>
        </w:numPr>
        <w:tabs>
          <w:tab w:pos="2291" w:val="left" w:leader="none"/>
          <w:tab w:pos="6116" w:val="left" w:leader="none"/>
        </w:tabs>
        <w:spacing w:line="262" w:lineRule="exact" w:before="0" w:after="0"/>
        <w:ind w:left="2291" w:right="0" w:hanging="359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6"/>
          <w:sz w:val="22"/>
        </w:rPr>
        <w:t> </w:t>
      </w:r>
      <w:r>
        <w:rPr>
          <w:sz w:val="22"/>
        </w:rPr>
        <w:t>Kršan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(13,2%)</w:t>
      </w:r>
      <w:r>
        <w:rPr>
          <w:sz w:val="22"/>
        </w:rPr>
        <w:tab/>
        <w:t>65.285,00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spacing w:after="0" w:line="262" w:lineRule="exact"/>
        <w:jc w:val="left"/>
        <w:rPr>
          <w:sz w:val="22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ListParagraph"/>
        <w:numPr>
          <w:ilvl w:val="1"/>
          <w:numId w:val="15"/>
        </w:numPr>
        <w:tabs>
          <w:tab w:pos="2291" w:val="left" w:leader="none"/>
          <w:tab w:pos="6083" w:val="left" w:leader="none"/>
        </w:tabs>
        <w:spacing w:line="262" w:lineRule="exact" w:before="80" w:after="0"/>
        <w:ind w:left="2291" w:right="0" w:hanging="359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6"/>
          <w:sz w:val="22"/>
        </w:rPr>
        <w:t> </w:t>
      </w:r>
      <w:r>
        <w:rPr>
          <w:sz w:val="22"/>
        </w:rPr>
        <w:t>Pićan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(8,2%)</w:t>
      </w:r>
      <w:r>
        <w:rPr>
          <w:sz w:val="22"/>
        </w:rPr>
        <w:tab/>
        <w:t>40.557,00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15"/>
        </w:numPr>
        <w:tabs>
          <w:tab w:pos="2291" w:val="left" w:leader="none"/>
          <w:tab w:pos="6083" w:val="left" w:leader="none"/>
        </w:tabs>
        <w:spacing w:line="253" w:lineRule="exact" w:before="0" w:after="0"/>
        <w:ind w:left="2291" w:right="0" w:hanging="359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3"/>
          <w:sz w:val="22"/>
        </w:rPr>
        <w:t> </w:t>
      </w:r>
      <w:r>
        <w:rPr>
          <w:sz w:val="22"/>
        </w:rPr>
        <w:t>Raša</w:t>
      </w:r>
      <w:r>
        <w:rPr>
          <w:spacing w:val="25"/>
          <w:sz w:val="22"/>
        </w:rPr>
        <w:t>  </w:t>
      </w:r>
      <w:r>
        <w:rPr>
          <w:spacing w:val="-2"/>
          <w:sz w:val="22"/>
        </w:rPr>
        <w:t>(15,9%)</w:t>
      </w:r>
      <w:r>
        <w:rPr>
          <w:sz w:val="22"/>
        </w:rPr>
        <w:tab/>
        <w:t>78.640,00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15"/>
        </w:numPr>
        <w:tabs>
          <w:tab w:pos="2291" w:val="left" w:leader="none"/>
          <w:tab w:pos="6112" w:val="left" w:leader="none"/>
        </w:tabs>
        <w:spacing w:line="263" w:lineRule="exact" w:before="0" w:after="0"/>
        <w:ind w:left="2291" w:right="0" w:hanging="359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6"/>
          <w:sz w:val="22"/>
        </w:rPr>
        <w:t> </w:t>
      </w:r>
      <w:r>
        <w:rPr>
          <w:sz w:val="22"/>
        </w:rPr>
        <w:t>Sveta</w:t>
      </w:r>
      <w:r>
        <w:rPr>
          <w:spacing w:val="-5"/>
          <w:sz w:val="22"/>
        </w:rPr>
        <w:t> </w:t>
      </w:r>
      <w:r>
        <w:rPr>
          <w:sz w:val="22"/>
        </w:rPr>
        <w:t>Nedelja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(12,8%)</w:t>
      </w:r>
      <w:r>
        <w:rPr>
          <w:sz w:val="22"/>
        </w:rPr>
        <w:tab/>
        <w:t>63.308,00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231"/>
        <w:ind w:left="852"/>
        <w:jc w:val="both"/>
      </w:pPr>
      <w:r>
        <w:rPr/>
        <w:t>Osim</w:t>
      </w:r>
      <w:r>
        <w:rPr>
          <w:spacing w:val="12"/>
        </w:rPr>
        <w:t> </w:t>
      </w:r>
      <w:r>
        <w:rPr/>
        <w:t>toga,</w:t>
      </w:r>
      <w:r>
        <w:rPr>
          <w:spacing w:val="16"/>
        </w:rPr>
        <w:t> </w:t>
      </w:r>
      <w:r>
        <w:rPr/>
        <w:t>iz</w:t>
      </w:r>
      <w:r>
        <w:rPr>
          <w:spacing w:val="15"/>
        </w:rPr>
        <w:t> </w:t>
      </w:r>
      <w:r>
        <w:rPr/>
        <w:t>decentraliziranih</w:t>
      </w:r>
      <w:r>
        <w:rPr>
          <w:spacing w:val="15"/>
        </w:rPr>
        <w:t> </w:t>
      </w:r>
      <w:r>
        <w:rPr/>
        <w:t>sredstava</w:t>
      </w:r>
      <w:r>
        <w:rPr>
          <w:spacing w:val="14"/>
        </w:rPr>
        <w:t> </w:t>
      </w:r>
      <w:r>
        <w:rPr/>
        <w:t>potrebno</w:t>
      </w:r>
      <w:r>
        <w:rPr>
          <w:spacing w:val="14"/>
        </w:rPr>
        <w:t> </w:t>
      </w:r>
      <w:r>
        <w:rPr/>
        <w:t>je</w:t>
      </w:r>
      <w:r>
        <w:rPr>
          <w:spacing w:val="12"/>
        </w:rPr>
        <w:t> </w:t>
      </w:r>
      <w:r>
        <w:rPr/>
        <w:t>podmirenje</w:t>
      </w:r>
      <w:r>
        <w:rPr>
          <w:spacing w:val="12"/>
        </w:rPr>
        <w:t> </w:t>
      </w:r>
      <w:r>
        <w:rPr/>
        <w:t>manjka</w:t>
      </w:r>
      <w:r>
        <w:rPr>
          <w:spacing w:val="15"/>
        </w:rPr>
        <w:t> </w:t>
      </w:r>
      <w:r>
        <w:rPr/>
        <w:t>iz</w:t>
      </w:r>
      <w:r>
        <w:rPr>
          <w:spacing w:val="15"/>
        </w:rPr>
        <w:t> </w:t>
      </w:r>
      <w:r>
        <w:rPr/>
        <w:t>protekle</w:t>
      </w:r>
      <w:r>
        <w:rPr>
          <w:spacing w:val="16"/>
        </w:rPr>
        <w:t> </w:t>
      </w:r>
      <w:r>
        <w:rPr>
          <w:spacing w:val="-2"/>
        </w:rPr>
        <w:t>godine</w:t>
      </w:r>
    </w:p>
    <w:p>
      <w:pPr>
        <w:pStyle w:val="BodyText"/>
        <w:spacing w:before="2"/>
        <w:ind w:left="852"/>
        <w:jc w:val="both"/>
      </w:pPr>
      <w:r>
        <w:rPr/>
        <w:t>koji</w:t>
      </w:r>
      <w:r>
        <w:rPr>
          <w:spacing w:val="-9"/>
        </w:rPr>
        <w:t> </w:t>
      </w:r>
      <w:r>
        <w:rPr/>
        <w:t>je</w:t>
      </w:r>
      <w:r>
        <w:rPr>
          <w:spacing w:val="-4"/>
        </w:rPr>
        <w:t> </w:t>
      </w:r>
      <w:r>
        <w:rPr/>
        <w:t>nastao</w:t>
      </w:r>
      <w:r>
        <w:rPr>
          <w:spacing w:val="-6"/>
        </w:rPr>
        <w:t> </w:t>
      </w:r>
      <w:r>
        <w:rPr/>
        <w:t>radi</w:t>
      </w:r>
      <w:r>
        <w:rPr>
          <w:spacing w:val="-4"/>
        </w:rPr>
        <w:t> </w:t>
      </w:r>
      <w:r>
        <w:rPr/>
        <w:t>isplate</w:t>
      </w:r>
      <w:r>
        <w:rPr>
          <w:spacing w:val="-5"/>
        </w:rPr>
        <w:t> </w:t>
      </w:r>
      <w:r>
        <w:rPr/>
        <w:t>plaće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prosinac</w:t>
      </w:r>
      <w:r>
        <w:rPr>
          <w:spacing w:val="-6"/>
        </w:rPr>
        <w:t> </w:t>
      </w:r>
      <w:r>
        <w:rPr/>
        <w:t>2025.</w:t>
      </w:r>
      <w:r>
        <w:rPr>
          <w:spacing w:val="-6"/>
        </w:rPr>
        <w:t> </w:t>
      </w:r>
      <w:r>
        <w:rPr/>
        <w:t>godine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siječnju</w:t>
      </w:r>
      <w:r>
        <w:rPr>
          <w:spacing w:val="-6"/>
        </w:rPr>
        <w:t> </w:t>
      </w:r>
      <w:r>
        <w:rPr/>
        <w:t>2026.</w:t>
      </w:r>
      <w:r>
        <w:rPr>
          <w:spacing w:val="-4"/>
        </w:rPr>
        <w:t> </w:t>
      </w:r>
      <w:r>
        <w:rPr>
          <w:spacing w:val="-2"/>
        </w:rPr>
        <w:t>godine.</w:t>
      </w:r>
    </w:p>
    <w:p>
      <w:pPr>
        <w:pStyle w:val="BodyText"/>
      </w:pPr>
    </w:p>
    <w:p>
      <w:pPr>
        <w:pStyle w:val="BodyText"/>
        <w:ind w:left="852" w:right="1274"/>
        <w:jc w:val="both"/>
      </w:pPr>
      <w:r>
        <w:rPr>
          <w:u w:val="single"/>
        </w:rPr>
        <w:t>Pomoći</w:t>
      </w:r>
      <w:r>
        <w:rPr>
          <w:spacing w:val="-5"/>
          <w:u w:val="single"/>
        </w:rPr>
        <w:t> </w:t>
      </w:r>
      <w:r>
        <w:rPr>
          <w:u w:val="single"/>
        </w:rPr>
        <w:t>korisnika</w:t>
      </w:r>
      <w:r>
        <w:rPr>
          <w:spacing w:val="-5"/>
        </w:rPr>
        <w:t> </w:t>
      </w:r>
      <w:r>
        <w:rPr/>
        <w:t>planirana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7"/>
        </w:rPr>
        <w:t> </w:t>
      </w:r>
      <w:r>
        <w:rPr/>
        <w:t>od</w:t>
      </w:r>
      <w:r>
        <w:rPr>
          <w:spacing w:val="-5"/>
        </w:rPr>
        <w:t> </w:t>
      </w:r>
      <w:r>
        <w:rPr/>
        <w:t>1.990,00</w:t>
      </w:r>
      <w:r>
        <w:rPr>
          <w:spacing w:val="-5"/>
        </w:rPr>
        <w:t> </w:t>
      </w:r>
      <w:r>
        <w:rPr/>
        <w:t>EUR,</w:t>
      </w:r>
      <w:r>
        <w:rPr>
          <w:spacing w:val="-4"/>
        </w:rPr>
        <w:t> </w:t>
      </w:r>
      <w:r>
        <w:rPr/>
        <w:t>kao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Financijskim</w:t>
      </w:r>
      <w:r>
        <w:rPr>
          <w:spacing w:val="-4"/>
        </w:rPr>
        <w:t> </w:t>
      </w:r>
      <w:r>
        <w:rPr/>
        <w:t>planom</w:t>
      </w:r>
      <w:r>
        <w:rPr>
          <w:spacing w:val="-7"/>
        </w:rPr>
        <w:t> </w:t>
      </w:r>
      <w:r>
        <w:rPr/>
        <w:t>za</w:t>
      </w:r>
      <w:r>
        <w:rPr>
          <w:spacing w:val="-5"/>
        </w:rPr>
        <w:t> </w:t>
      </w:r>
      <w:r>
        <w:rPr/>
        <w:t>2026</w:t>
      </w:r>
      <w:r>
        <w:rPr/>
        <w:t>.</w:t>
      </w:r>
      <w:r>
        <w:rPr/>
        <w:t> </w:t>
      </w:r>
      <w:r>
        <w:rPr>
          <w:spacing w:val="-2"/>
        </w:rPr>
        <w:t>godinu.</w:t>
      </w:r>
    </w:p>
    <w:p>
      <w:pPr>
        <w:pStyle w:val="BodyText"/>
        <w:spacing w:before="253"/>
        <w:ind w:left="852" w:right="1274"/>
        <w:jc w:val="both"/>
      </w:pPr>
      <w:r>
        <w:rPr>
          <w:u w:val="single"/>
        </w:rPr>
        <w:t>Pomoći – općine</w:t>
      </w:r>
      <w:r>
        <w:rPr/>
        <w:t>–planiraju se u iznosu od 584.088,00 EUR, što je jednako planu za 2026</w:t>
      </w:r>
      <w:r>
        <w:rPr/>
        <w:t>.</w:t>
      </w:r>
      <w:r>
        <w:rPr/>
        <w:t> Sredstva</w:t>
      </w:r>
      <w:r>
        <w:rPr>
          <w:spacing w:val="-4"/>
        </w:rPr>
        <w:t> </w:t>
      </w:r>
      <w:r>
        <w:rPr/>
        <w:t>se</w:t>
      </w:r>
      <w:r>
        <w:rPr>
          <w:spacing w:val="-2"/>
        </w:rPr>
        <w:t> </w:t>
      </w:r>
      <w:r>
        <w:rPr/>
        <w:t>planiraju</w:t>
      </w:r>
      <w:r>
        <w:rPr>
          <w:spacing w:val="-2"/>
        </w:rPr>
        <w:t> </w:t>
      </w:r>
      <w:r>
        <w:rPr/>
        <w:t>iz</w:t>
      </w:r>
      <w:r>
        <w:rPr>
          <w:spacing w:val="-4"/>
        </w:rPr>
        <w:t> </w:t>
      </w:r>
      <w:r>
        <w:rPr/>
        <w:t>općinskih</w:t>
      </w:r>
      <w:r>
        <w:rPr>
          <w:spacing w:val="-2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za</w:t>
      </w:r>
      <w:r>
        <w:rPr>
          <w:spacing w:val="-2"/>
        </w:rPr>
        <w:t> </w:t>
      </w:r>
      <w:r>
        <w:rPr/>
        <w:t>financiranje</w:t>
      </w:r>
      <w:r>
        <w:rPr>
          <w:spacing w:val="-4"/>
        </w:rPr>
        <w:t> </w:t>
      </w:r>
      <w:r>
        <w:rPr/>
        <w:t>redovne</w:t>
      </w:r>
      <w:r>
        <w:rPr>
          <w:spacing w:val="-2"/>
        </w:rPr>
        <w:t> </w:t>
      </w:r>
      <w:r>
        <w:rPr/>
        <w:t>djelatnosti.</w:t>
      </w:r>
      <w:r>
        <w:rPr>
          <w:spacing w:val="-3"/>
        </w:rPr>
        <w:t> </w:t>
      </w:r>
      <w:r>
        <w:rPr/>
        <w:t>Raspoređuj</w:t>
      </w:r>
      <w:r>
        <w:rPr/>
        <w:t>u</w:t>
      </w:r>
      <w:r>
        <w:rPr/>
        <w:t> se na rashode za zaposlene i materijalne rashode.</w:t>
      </w:r>
    </w:p>
    <w:p>
      <w:pPr>
        <w:pStyle w:val="BodyText"/>
      </w:pPr>
    </w:p>
    <w:p>
      <w:pPr>
        <w:pStyle w:val="ListParagraph"/>
        <w:numPr>
          <w:ilvl w:val="0"/>
          <w:numId w:val="15"/>
        </w:numPr>
        <w:tabs>
          <w:tab w:pos="1572" w:val="left" w:leader="none"/>
          <w:tab w:pos="4359" w:val="left" w:leader="none"/>
        </w:tabs>
        <w:spacing w:line="252" w:lineRule="exact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Kršan</w:t>
      </w:r>
      <w:r>
        <w:rPr>
          <w:sz w:val="22"/>
        </w:rPr>
        <w:tab/>
        <w:t>153.892,00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  <w:tab w:pos="4508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Pićan</w:t>
      </w:r>
      <w:r>
        <w:rPr>
          <w:sz w:val="22"/>
        </w:rPr>
        <w:tab/>
        <w:t>95.599,00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  <w:tab w:pos="4359" w:val="left" w:leader="none"/>
        </w:tabs>
        <w:spacing w:line="240" w:lineRule="auto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Raša</w:t>
      </w:r>
      <w:r>
        <w:rPr>
          <w:sz w:val="22"/>
        </w:rPr>
        <w:tab/>
        <w:t>185.369,00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15"/>
        </w:numPr>
        <w:tabs>
          <w:tab w:pos="1572" w:val="left" w:leader="none"/>
          <w:tab w:pos="4518" w:val="left" w:leader="none"/>
        </w:tabs>
        <w:spacing w:line="240" w:lineRule="auto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Općina</w:t>
      </w:r>
      <w:r>
        <w:rPr>
          <w:spacing w:val="-5"/>
          <w:sz w:val="22"/>
        </w:rPr>
        <w:t> </w:t>
      </w:r>
      <w:r>
        <w:rPr>
          <w:sz w:val="22"/>
        </w:rPr>
        <w:t>Sveta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Nedjelja</w:t>
      </w:r>
      <w:r>
        <w:rPr>
          <w:sz w:val="22"/>
        </w:rPr>
        <w:tab/>
        <w:t>49.228,00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spacing w:line="252" w:lineRule="exact"/>
        <w:ind w:left="852"/>
        <w:jc w:val="both"/>
      </w:pPr>
      <w:r>
        <w:rPr/>
        <w:t>U</w:t>
      </w:r>
      <w:r>
        <w:rPr>
          <w:spacing w:val="-7"/>
        </w:rPr>
        <w:t> </w:t>
      </w:r>
      <w:r>
        <w:rPr/>
        <w:t>2025.</w:t>
      </w:r>
      <w:r>
        <w:rPr>
          <w:spacing w:val="-6"/>
        </w:rPr>
        <w:t> </w:t>
      </w:r>
      <w:r>
        <w:rPr/>
        <w:t>godini</w:t>
      </w:r>
      <w:r>
        <w:rPr>
          <w:spacing w:val="-6"/>
        </w:rPr>
        <w:t> </w:t>
      </w:r>
      <w:r>
        <w:rPr/>
        <w:t>ostvaren</w:t>
      </w:r>
      <w:r>
        <w:rPr>
          <w:spacing w:val="-7"/>
        </w:rPr>
        <w:t> </w:t>
      </w:r>
      <w:r>
        <w:rPr/>
        <w:t>je</w:t>
      </w:r>
      <w:r>
        <w:rPr>
          <w:spacing w:val="-4"/>
        </w:rPr>
        <w:t> </w:t>
      </w:r>
      <w:r>
        <w:rPr/>
        <w:t>višak</w:t>
      </w:r>
      <w:r>
        <w:rPr>
          <w:spacing w:val="-4"/>
        </w:rPr>
        <w:t> </w:t>
      </w:r>
      <w:r>
        <w:rPr/>
        <w:t>prihoda</w:t>
      </w:r>
      <w:r>
        <w:rPr>
          <w:spacing w:val="-5"/>
        </w:rPr>
        <w:t> </w:t>
      </w:r>
      <w:r>
        <w:rPr/>
        <w:t>iz</w:t>
      </w:r>
      <w:r>
        <w:rPr>
          <w:spacing w:val="-7"/>
        </w:rPr>
        <w:t> </w:t>
      </w:r>
      <w:r>
        <w:rPr/>
        <w:t>izvora</w:t>
      </w:r>
      <w:r>
        <w:rPr>
          <w:spacing w:val="-8"/>
        </w:rPr>
        <w:t> </w:t>
      </w:r>
      <w:r>
        <w:rPr/>
        <w:t>Pomoći</w:t>
      </w:r>
      <w:r>
        <w:rPr>
          <w:spacing w:val="-3"/>
        </w:rPr>
        <w:t> </w:t>
      </w:r>
      <w:r>
        <w:rPr/>
        <w:t>–</w:t>
      </w:r>
      <w:r>
        <w:rPr>
          <w:spacing w:val="-7"/>
        </w:rPr>
        <w:t> </w:t>
      </w:r>
      <w:r>
        <w:rPr/>
        <w:t>prihodi</w:t>
      </w:r>
      <w:r>
        <w:rPr>
          <w:spacing w:val="-5"/>
        </w:rPr>
        <w:t> </w:t>
      </w:r>
      <w:r>
        <w:rPr/>
        <w:t>korisnika,</w:t>
      </w:r>
      <w:r>
        <w:rPr>
          <w:spacing w:val="-4"/>
        </w:rPr>
        <w:t> </w:t>
      </w:r>
      <w:r>
        <w:rPr/>
        <w:t>odnosno</w:t>
      </w:r>
      <w:r>
        <w:rPr>
          <w:spacing w:val="-6"/>
        </w:rPr>
        <w:t> </w:t>
      </w:r>
      <w:r>
        <w:rPr/>
        <w:t>HVZ-</w:t>
      </w:r>
      <w:r>
        <w:rPr>
          <w:spacing w:val="-10"/>
        </w:rPr>
        <w:t>a</w:t>
      </w:r>
    </w:p>
    <w:p>
      <w:pPr>
        <w:pStyle w:val="BodyText"/>
        <w:spacing w:line="252" w:lineRule="exact"/>
        <w:ind w:left="852"/>
        <w:jc w:val="both"/>
      </w:pPr>
      <w:r>
        <w:rPr/>
        <w:t>te</w:t>
      </w:r>
      <w:r>
        <w:rPr>
          <w:spacing w:val="-9"/>
        </w:rPr>
        <w:t> </w:t>
      </w:r>
      <w:r>
        <w:rPr/>
        <w:t>je</w:t>
      </w:r>
      <w:r>
        <w:rPr>
          <w:spacing w:val="-5"/>
        </w:rPr>
        <w:t> </w:t>
      </w:r>
      <w:r>
        <w:rPr/>
        <w:t>on</w:t>
      </w:r>
      <w:r>
        <w:rPr>
          <w:spacing w:val="-7"/>
        </w:rPr>
        <w:t> </w:t>
      </w:r>
      <w:r>
        <w:rPr/>
        <w:t>raspoređen</w:t>
      </w:r>
      <w:r>
        <w:rPr>
          <w:spacing w:val="-7"/>
        </w:rPr>
        <w:t> </w:t>
      </w:r>
      <w:r>
        <w:rPr/>
        <w:t>za</w:t>
      </w:r>
      <w:r>
        <w:rPr>
          <w:spacing w:val="-7"/>
        </w:rPr>
        <w:t> </w:t>
      </w:r>
      <w:r>
        <w:rPr/>
        <w:t>financiranje</w:t>
      </w:r>
      <w:r>
        <w:rPr>
          <w:spacing w:val="-7"/>
        </w:rPr>
        <w:t> </w:t>
      </w:r>
      <w:r>
        <w:rPr/>
        <w:t>nabave</w:t>
      </w:r>
      <w:r>
        <w:rPr>
          <w:spacing w:val="-5"/>
        </w:rPr>
        <w:t> </w:t>
      </w:r>
      <w:r>
        <w:rPr/>
        <w:t>nefinancijske</w:t>
      </w:r>
      <w:r>
        <w:rPr>
          <w:spacing w:val="-4"/>
        </w:rPr>
        <w:t> </w:t>
      </w:r>
      <w:r>
        <w:rPr>
          <w:spacing w:val="-2"/>
        </w:rPr>
        <w:t>imovine.</w:t>
      </w:r>
    </w:p>
    <w:p>
      <w:pPr>
        <w:pStyle w:val="BodyText"/>
      </w:pPr>
    </w:p>
    <w:p>
      <w:pPr>
        <w:pStyle w:val="BodyText"/>
        <w:spacing w:before="1"/>
        <w:ind w:left="852" w:right="1271"/>
        <w:jc w:val="both"/>
      </w:pPr>
      <w:r>
        <w:rPr>
          <w:u w:val="single"/>
        </w:rPr>
        <w:t>Donacije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planirane</w:t>
      </w:r>
      <w:r>
        <w:rPr>
          <w:spacing w:val="40"/>
        </w:rPr>
        <w:t> </w:t>
      </w:r>
      <w:r>
        <w:rPr/>
        <w:t>u</w:t>
      </w:r>
      <w:r>
        <w:rPr>
          <w:spacing w:val="-8"/>
        </w:rPr>
        <w:t> </w:t>
      </w:r>
      <w:r>
        <w:rPr/>
        <w:t>iznosu</w:t>
      </w:r>
      <w:r>
        <w:rPr>
          <w:spacing w:val="-6"/>
        </w:rPr>
        <w:t> </w:t>
      </w:r>
      <w:r>
        <w:rPr/>
        <w:t>od</w:t>
      </w:r>
      <w:r>
        <w:rPr>
          <w:spacing w:val="-7"/>
        </w:rPr>
        <w:t> </w:t>
      </w:r>
      <w:r>
        <w:rPr/>
        <w:t>76.484,00</w:t>
      </w:r>
      <w:r>
        <w:rPr>
          <w:spacing w:val="-7"/>
        </w:rPr>
        <w:t> </w:t>
      </w:r>
      <w:r>
        <w:rPr/>
        <w:t>EUR</w:t>
      </w:r>
      <w:r>
        <w:rPr>
          <w:spacing w:val="-8"/>
        </w:rPr>
        <w:t> </w:t>
      </w:r>
      <w:r>
        <w:rPr/>
        <w:t>odnosno</w:t>
      </w:r>
      <w:r>
        <w:rPr>
          <w:spacing w:val="-7"/>
        </w:rPr>
        <w:t> </w:t>
      </w:r>
      <w:r>
        <w:rPr/>
        <w:t>40,38%</w:t>
      </w:r>
      <w:r>
        <w:rPr>
          <w:spacing w:val="-6"/>
        </w:rPr>
        <w:t> </w:t>
      </w:r>
      <w:r>
        <w:rPr/>
        <w:t>više</w:t>
      </w:r>
      <w:r>
        <w:rPr>
          <w:spacing w:val="-6"/>
        </w:rPr>
        <w:t> </w:t>
      </w:r>
      <w:r>
        <w:rPr/>
        <w:t>u</w:t>
      </w:r>
      <w:r>
        <w:rPr>
          <w:spacing w:val="-10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plan</w:t>
      </w:r>
      <w:r>
        <w:rPr>
          <w:spacing w:val="-7"/>
        </w:rPr>
        <w:t> </w:t>
      </w:r>
      <w:r>
        <w:rPr/>
        <w:t>za</w:t>
      </w:r>
      <w:r>
        <w:rPr/>
        <w:t> 2026. Uz to ostvaren je višak prihoda iz 2025. godine u iznosu od 10.327,00 EUR, što j</w:t>
      </w:r>
      <w:r>
        <w:rPr/>
        <w:t>e</w:t>
      </w:r>
      <w:r>
        <w:rPr/>
        <w:t> povećanje od</w:t>
      </w:r>
      <w:r>
        <w:rPr>
          <w:spacing w:val="40"/>
        </w:rPr>
        <w:t> </w:t>
      </w:r>
      <w:r>
        <w:rPr/>
        <w:t>932,67% procijenjenog viška prihoda. Sredstva iz donacija PVZ kao i vi</w:t>
      </w:r>
      <w:r>
        <w:rPr/>
        <w:t>šak</w:t>
      </w:r>
      <w:r>
        <w:rPr/>
        <w:t> prihoda</w:t>
      </w:r>
      <w:r>
        <w:rPr>
          <w:spacing w:val="-5"/>
        </w:rPr>
        <w:t> </w:t>
      </w:r>
      <w:r>
        <w:rPr/>
        <w:t>raspoređena</w:t>
      </w:r>
      <w:r>
        <w:rPr>
          <w:spacing w:val="-7"/>
        </w:rPr>
        <w:t> </w:t>
      </w:r>
      <w:r>
        <w:rPr/>
        <w:t>su</w:t>
      </w:r>
      <w:r>
        <w:rPr>
          <w:spacing w:val="-10"/>
        </w:rPr>
        <w:t> </w:t>
      </w:r>
      <w:r>
        <w:rPr/>
        <w:t>za</w:t>
      </w:r>
      <w:r>
        <w:rPr>
          <w:spacing w:val="-5"/>
        </w:rPr>
        <w:t> </w:t>
      </w:r>
      <w:r>
        <w:rPr/>
        <w:t>financiranje</w:t>
      </w:r>
      <w:r>
        <w:rPr>
          <w:spacing w:val="-7"/>
        </w:rPr>
        <w:t> </w:t>
      </w:r>
      <w:r>
        <w:rPr/>
        <w:t>rashoda</w:t>
      </w:r>
      <w:r>
        <w:rPr>
          <w:spacing w:val="-5"/>
        </w:rPr>
        <w:t> </w:t>
      </w:r>
      <w:r>
        <w:rPr/>
        <w:t>poslovanja,</w:t>
      </w:r>
      <w:r>
        <w:rPr>
          <w:spacing w:val="-6"/>
        </w:rPr>
        <w:t> </w:t>
      </w:r>
      <w:r>
        <w:rPr/>
        <w:t>rashoda</w:t>
      </w:r>
      <w:r>
        <w:rPr>
          <w:spacing w:val="-8"/>
        </w:rPr>
        <w:t> </w:t>
      </w:r>
      <w:r>
        <w:rPr/>
        <w:t>za</w:t>
      </w:r>
      <w:r>
        <w:rPr>
          <w:spacing w:val="-5"/>
        </w:rPr>
        <w:t> </w:t>
      </w:r>
      <w:r>
        <w:rPr/>
        <w:t>nabavu</w:t>
      </w:r>
      <w:r>
        <w:rPr>
          <w:spacing w:val="-5"/>
        </w:rPr>
        <w:t> </w:t>
      </w:r>
      <w:r>
        <w:rPr/>
        <w:t>nefinancij</w:t>
      </w:r>
      <w:r>
        <w:rPr/>
        <w:t>ske</w:t>
      </w:r>
      <w:r>
        <w:rPr/>
        <w:t> imovine i sredstva za sezonske vatrogasce, te sredstva iz VZIŽ za sezonske vatrogasce </w:t>
      </w:r>
      <w:r>
        <w:rPr/>
        <w:t>i</w:t>
      </w:r>
      <w:r>
        <w:rPr/>
        <w:t> sredstva za vatrogasce ukoliko sudjeluju izvan našeg područja djelovanja.</w:t>
      </w:r>
    </w:p>
    <w:p>
      <w:pPr>
        <w:pStyle w:val="BodyText"/>
      </w:pPr>
    </w:p>
    <w:p>
      <w:pPr>
        <w:pStyle w:val="BodyText"/>
        <w:ind w:left="852" w:right="1272"/>
        <w:jc w:val="both"/>
      </w:pPr>
      <w:r>
        <w:rPr>
          <w:u w:val="single"/>
        </w:rPr>
        <w:t>Prihodi od naknada šteta s osnova osiguranja</w:t>
      </w:r>
      <w:r>
        <w:rPr/>
        <w:t> planirani su u iznosu od 5.400,00 EUR kao </w:t>
      </w:r>
      <w:r>
        <w:rPr/>
        <w:t>i</w:t>
      </w:r>
      <w:r>
        <w:rPr/>
        <w:t> Financijskim planom za 2026. godinu. U 2025. godini ostvaren je višak prihoda od </w:t>
      </w:r>
      <w:r>
        <w:rPr/>
        <w:t>naknade</w:t>
      </w:r>
      <w:r>
        <w:rPr/>
        <w:t> šteta s osnove osiguranja u iznosu 214,00 EUR te je on raspoređene za financiranje uslug</w:t>
      </w:r>
      <w:r>
        <w:rPr/>
        <w:t>a</w:t>
      </w:r>
      <w:r>
        <w:rPr/>
        <w:t> tekućeg i investicijskog održavanja.</w:t>
      </w:r>
    </w:p>
    <w:p>
      <w:pPr>
        <w:pStyle w:val="BodyText"/>
      </w:pPr>
    </w:p>
    <w:p>
      <w:pPr>
        <w:pStyle w:val="BodyText"/>
        <w:ind w:left="852" w:right="1275"/>
        <w:jc w:val="both"/>
      </w:pPr>
      <w:r>
        <w:rPr>
          <w:u w:val="single"/>
        </w:rPr>
        <w:t>Prihodi od nefinancijske imovine</w:t>
      </w:r>
      <w:r>
        <w:rPr>
          <w:spacing w:val="40"/>
        </w:rPr>
        <w:t> </w:t>
      </w:r>
      <w:r>
        <w:rPr/>
        <w:t>u 2026. godini nisu planirani jer se u ovoj godini ne plani</w:t>
      </w:r>
      <w:r>
        <w:rPr/>
        <w:t>ra</w:t>
      </w:r>
      <w:r>
        <w:rPr/>
        <w:t> prodaja starijih osnovnih sredstava. Ostvaren je višak prihoda iz 2025. godine u iznosu </w:t>
      </w:r>
      <w:r>
        <w:rPr/>
        <w:t>od</w:t>
      </w:r>
      <w:r>
        <w:rPr/>
        <w:t> 856,00 EUR. Višak prihoda koristit će se za nabavu opreme za održavanje i zaštitu.</w:t>
      </w:r>
    </w:p>
    <w:p>
      <w:pPr>
        <w:pStyle w:val="BodyText"/>
      </w:pPr>
    </w:p>
    <w:p>
      <w:pPr>
        <w:pStyle w:val="BodyText"/>
        <w:spacing w:before="46"/>
      </w:pPr>
    </w:p>
    <w:p>
      <w:pPr>
        <w:pStyle w:val="Heading1"/>
        <w:ind w:left="289"/>
      </w:pPr>
      <w:r>
        <w:rPr/>
        <w:t>OBRAZLOŽENJE</w:t>
      </w:r>
      <w:r>
        <w:rPr>
          <w:spacing w:val="-6"/>
        </w:rPr>
        <w:t> </w:t>
      </w:r>
      <w:r>
        <w:rPr/>
        <w:t>POSEBNOG</w:t>
      </w:r>
      <w:r>
        <w:rPr>
          <w:spacing w:val="-5"/>
        </w:rPr>
        <w:t> </w:t>
      </w:r>
      <w:r>
        <w:rPr/>
        <w:t>DIJELA</w:t>
      </w:r>
      <w:r>
        <w:rPr>
          <w:spacing w:val="-8"/>
        </w:rPr>
        <w:t> </w:t>
      </w:r>
      <w:r>
        <w:rPr>
          <w:spacing w:val="-2"/>
        </w:rPr>
        <w:t>PRORAČUNA</w:t>
      </w:r>
    </w:p>
    <w:p>
      <w:pPr>
        <w:pStyle w:val="BodyText"/>
        <w:rPr>
          <w:b/>
          <w:sz w:val="24"/>
        </w:rPr>
      </w:pPr>
    </w:p>
    <w:p>
      <w:pPr>
        <w:pStyle w:val="Heading5"/>
        <w:ind w:left="852"/>
        <w:jc w:val="both"/>
      </w:pPr>
      <w:r>
        <w:rPr/>
        <w:t>SAŽETAK</w:t>
      </w:r>
      <w:r>
        <w:rPr>
          <w:spacing w:val="-13"/>
        </w:rPr>
        <w:t> </w:t>
      </w:r>
      <w:r>
        <w:rPr/>
        <w:t>DJELOKRUGA</w:t>
      </w:r>
      <w:r>
        <w:rPr>
          <w:spacing w:val="-9"/>
        </w:rPr>
        <w:t> </w:t>
      </w:r>
      <w:r>
        <w:rPr/>
        <w:t>RADA</w:t>
      </w:r>
      <w:r>
        <w:rPr>
          <w:spacing w:val="-8"/>
        </w:rPr>
        <w:t> </w:t>
      </w:r>
      <w:r>
        <w:rPr/>
        <w:t>PRORAČUNSKOG</w:t>
      </w:r>
      <w:r>
        <w:rPr>
          <w:spacing w:val="-9"/>
        </w:rPr>
        <w:t> </w:t>
      </w:r>
      <w:r>
        <w:rPr>
          <w:spacing w:val="-2"/>
        </w:rPr>
        <w:t>KORISNIKA</w:t>
      </w:r>
    </w:p>
    <w:p>
      <w:pPr>
        <w:pStyle w:val="BodyText"/>
        <w:spacing w:before="22"/>
        <w:rPr>
          <w:b/>
        </w:rPr>
      </w:pPr>
    </w:p>
    <w:p>
      <w:pPr>
        <w:pStyle w:val="BodyText"/>
        <w:ind w:left="852"/>
      </w:pPr>
      <w:r>
        <w:rPr/>
        <w:t>Javna</w:t>
      </w:r>
      <w:r>
        <w:rPr>
          <w:spacing w:val="17"/>
        </w:rPr>
        <w:t> </w:t>
      </w:r>
      <w:r>
        <w:rPr/>
        <w:t>vatrogasna</w:t>
      </w:r>
      <w:r>
        <w:rPr>
          <w:spacing w:val="18"/>
        </w:rPr>
        <w:t> </w:t>
      </w:r>
      <w:r>
        <w:rPr/>
        <w:t>postrojba</w:t>
      </w:r>
      <w:r>
        <w:rPr>
          <w:spacing w:val="17"/>
        </w:rPr>
        <w:t> </w:t>
      </w:r>
      <w:r>
        <w:rPr/>
        <w:t>Labin</w:t>
      </w:r>
      <w:r>
        <w:rPr>
          <w:spacing w:val="18"/>
        </w:rPr>
        <w:t> </w:t>
      </w:r>
      <w:r>
        <w:rPr/>
        <w:t>osnovana</w:t>
      </w:r>
      <w:r>
        <w:rPr>
          <w:spacing w:val="15"/>
        </w:rPr>
        <w:t> </w:t>
      </w:r>
      <w:r>
        <w:rPr/>
        <w:t>je</w:t>
      </w:r>
      <w:r>
        <w:rPr>
          <w:spacing w:val="15"/>
        </w:rPr>
        <w:t> </w:t>
      </w:r>
      <w:r>
        <w:rPr/>
        <w:t>01.07.2000.</w:t>
      </w:r>
      <w:r>
        <w:rPr>
          <w:spacing w:val="19"/>
        </w:rPr>
        <w:t> </w:t>
      </w:r>
      <w:r>
        <w:rPr/>
        <w:t>godine</w:t>
      </w:r>
      <w:r>
        <w:rPr>
          <w:spacing w:val="17"/>
        </w:rPr>
        <w:t> </w:t>
      </w:r>
      <w:r>
        <w:rPr/>
        <w:t>temeljem</w:t>
      </w:r>
      <w:r>
        <w:rPr>
          <w:spacing w:val="19"/>
        </w:rPr>
        <w:t> </w:t>
      </w:r>
      <w:r>
        <w:rPr/>
        <w:t>Sporazuma</w:t>
      </w:r>
      <w:r>
        <w:rPr>
          <w:spacing w:val="19"/>
        </w:rPr>
        <w:t> </w:t>
      </w:r>
      <w:r>
        <w:rPr>
          <w:spacing w:val="-10"/>
        </w:rPr>
        <w:t>o</w:t>
      </w:r>
    </w:p>
    <w:p>
      <w:pPr>
        <w:pStyle w:val="BodyText"/>
        <w:spacing w:before="1"/>
        <w:ind w:left="852" w:right="1273"/>
      </w:pPr>
      <w:r>
        <w:rPr/>
        <w:t>osnivanju, a njeni osnivači su Grad Labin i Općine Kršan, Pićan, Raša i Sveta Nedelja</w:t>
      </w:r>
      <w:r>
        <w:rPr/>
        <w:t>.</w:t>
      </w:r>
      <w:r>
        <w:rPr/>
        <w:t> Javnom</w:t>
      </w:r>
      <w:r>
        <w:rPr>
          <w:spacing w:val="-10"/>
        </w:rPr>
        <w:t> </w:t>
      </w:r>
      <w:r>
        <w:rPr/>
        <w:t>vatrogasnom</w:t>
      </w:r>
      <w:r>
        <w:rPr>
          <w:spacing w:val="-10"/>
        </w:rPr>
        <w:t> </w:t>
      </w:r>
      <w:r>
        <w:rPr/>
        <w:t>postrojbom</w:t>
      </w:r>
      <w:r>
        <w:rPr>
          <w:spacing w:val="-10"/>
        </w:rPr>
        <w:t> </w:t>
      </w:r>
      <w:r>
        <w:rPr/>
        <w:t>upravlja</w:t>
      </w:r>
      <w:r>
        <w:rPr>
          <w:spacing w:val="-11"/>
        </w:rPr>
        <w:t> </w:t>
      </w:r>
      <w:r>
        <w:rPr/>
        <w:t>Vatrogasno</w:t>
      </w:r>
      <w:r>
        <w:rPr>
          <w:spacing w:val="-9"/>
        </w:rPr>
        <w:t> </w:t>
      </w:r>
      <w:r>
        <w:rPr/>
        <w:t>vijeće</w:t>
      </w:r>
      <w:r>
        <w:rPr>
          <w:spacing w:val="-9"/>
        </w:rPr>
        <w:t> </w:t>
      </w:r>
      <w:r>
        <w:rPr/>
        <w:t>od</w:t>
      </w:r>
      <w:r>
        <w:rPr>
          <w:spacing w:val="-12"/>
        </w:rPr>
        <w:t> </w:t>
      </w:r>
      <w:r>
        <w:rPr/>
        <w:t>3</w:t>
      </w:r>
      <w:r>
        <w:rPr>
          <w:spacing w:val="-11"/>
        </w:rPr>
        <w:t> </w:t>
      </w:r>
      <w:r>
        <w:rPr/>
        <w:t>člana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to</w:t>
      </w:r>
      <w:r>
        <w:rPr>
          <w:spacing w:val="40"/>
        </w:rPr>
        <w:t> </w:t>
      </w:r>
      <w:r>
        <w:rPr/>
        <w:t>jedan</w:t>
      </w:r>
      <w:r>
        <w:rPr>
          <w:spacing w:val="-12"/>
        </w:rPr>
        <w:t> </w:t>
      </w:r>
      <w:r>
        <w:rPr/>
        <w:t>predstavni</w:t>
      </w:r>
      <w:r>
        <w:rPr/>
        <w:t>k</w:t>
      </w:r>
      <w:r>
        <w:rPr/>
        <w:t> osnivača,</w:t>
      </w:r>
      <w:r>
        <w:rPr>
          <w:spacing w:val="40"/>
        </w:rPr>
        <w:t> </w:t>
      </w:r>
      <w:r>
        <w:rPr/>
        <w:t>jedan</w:t>
      </w:r>
      <w:r>
        <w:rPr>
          <w:spacing w:val="40"/>
        </w:rPr>
        <w:t> </w:t>
      </w:r>
      <w:r>
        <w:rPr/>
        <w:t>predstavnik</w:t>
      </w:r>
      <w:r>
        <w:rPr>
          <w:spacing w:val="40"/>
        </w:rPr>
        <w:t> </w:t>
      </w:r>
      <w:r>
        <w:rPr/>
        <w:t>Vatrogasne</w:t>
      </w:r>
      <w:r>
        <w:rPr>
          <w:spacing w:val="40"/>
        </w:rPr>
        <w:t> </w:t>
      </w:r>
      <w:r>
        <w:rPr/>
        <w:t>zajednice</w:t>
      </w:r>
      <w:r>
        <w:rPr>
          <w:spacing w:val="40"/>
        </w:rPr>
        <w:t> </w:t>
      </w:r>
      <w:r>
        <w:rPr/>
        <w:t>Istarske</w:t>
      </w:r>
      <w:r>
        <w:rPr>
          <w:spacing w:val="40"/>
        </w:rPr>
        <w:t> </w:t>
      </w:r>
      <w:r>
        <w:rPr/>
        <w:t>županije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jedan</w:t>
      </w:r>
      <w:r>
        <w:rPr>
          <w:spacing w:val="40"/>
        </w:rPr>
        <w:t> </w:t>
      </w:r>
      <w:r>
        <w:rPr/>
        <w:t>predstavni</w:t>
      </w:r>
      <w:r>
        <w:rPr/>
        <w:t>k</w:t>
      </w:r>
      <w:r>
        <w:rPr/>
        <w:t> </w:t>
      </w:r>
      <w:r>
        <w:rPr>
          <w:spacing w:val="-2"/>
        </w:rPr>
        <w:t>radnika.</w:t>
      </w:r>
    </w:p>
    <w:p>
      <w:pPr>
        <w:pStyle w:val="BodyText"/>
        <w:ind w:left="852" w:right="1271"/>
        <w:jc w:val="both"/>
      </w:pPr>
      <w:r>
        <w:rPr/>
        <w:t>Djelatnost</w:t>
      </w:r>
      <w:r>
        <w:rPr>
          <w:spacing w:val="-1"/>
        </w:rPr>
        <w:t> </w:t>
      </w:r>
      <w:r>
        <w:rPr/>
        <w:t>postrojbe obuhvaća sudjelovanje u</w:t>
      </w:r>
      <w:r>
        <w:rPr>
          <w:spacing w:val="-2"/>
        </w:rPr>
        <w:t> </w:t>
      </w:r>
      <w:r>
        <w:rPr/>
        <w:t>provedbi</w:t>
      </w:r>
      <w:r>
        <w:rPr>
          <w:spacing w:val="-1"/>
        </w:rPr>
        <w:t> </w:t>
      </w:r>
      <w:r>
        <w:rPr/>
        <w:t>preventivnih</w:t>
      </w:r>
      <w:r>
        <w:rPr>
          <w:spacing w:val="-2"/>
        </w:rPr>
        <w:t> </w:t>
      </w:r>
      <w:r>
        <w:rPr/>
        <w:t>mjera</w:t>
      </w:r>
      <w:r>
        <w:rPr>
          <w:spacing w:val="-2"/>
        </w:rPr>
        <w:t> </w:t>
      </w:r>
      <w:r>
        <w:rPr/>
        <w:t>zaštite od</w:t>
      </w:r>
      <w:r>
        <w:rPr>
          <w:spacing w:val="-2"/>
        </w:rPr>
        <w:t> </w:t>
      </w:r>
      <w:r>
        <w:rPr/>
        <w:t>požara</w:t>
      </w:r>
      <w:r>
        <w:rPr>
          <w:spacing w:val="-1"/>
        </w:rPr>
        <w:t> </w:t>
      </w:r>
      <w:r>
        <w:rPr/>
        <w:t>i</w:t>
      </w:r>
      <w:r>
        <w:rPr/>
        <w:t> eksplozija, gašenje požara i spašavanja ljudi, životinja i imovine ugroženih požarom </w:t>
      </w:r>
      <w:r>
        <w:rPr/>
        <w:t>i</w:t>
      </w:r>
      <w:r>
        <w:rPr/>
        <w:t> eksplozijom ili drugim ugrozama na kopnu, vodi i ispod vodene površine, pružanje tehni</w:t>
      </w:r>
      <w:r>
        <w:rPr/>
        <w:t>čke</w:t>
      </w:r>
      <w:r>
        <w:rPr/>
        <w:t> pomoći u nezgodama i opasnim situacijama, obavljanje poslova u ekološkim i drugi</w:t>
      </w:r>
      <w:r>
        <w:rPr/>
        <w:t>m</w:t>
      </w:r>
      <w:r>
        <w:rPr/>
        <w:t> </w:t>
      </w:r>
      <w:r>
        <w:rPr>
          <w:spacing w:val="-2"/>
        </w:rPr>
        <w:t>nesrećama.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2"/>
        <w:jc w:val="both"/>
      </w:pPr>
      <w:r>
        <w:rPr/>
        <w:t>Pravilnikom u unutarnjoj organizaciji</w:t>
      </w:r>
      <w:r>
        <w:rPr>
          <w:spacing w:val="40"/>
        </w:rPr>
        <w:t> </w:t>
      </w:r>
      <w:r>
        <w:rPr/>
        <w:t>i sistematizaciji radnih mjesta predviđeno je 33 radni</w:t>
      </w:r>
      <w:r>
        <w:rPr/>
        <w:t>ka</w:t>
      </w:r>
      <w:r>
        <w:rPr/>
        <w:t> od</w:t>
      </w:r>
      <w:r>
        <w:rPr>
          <w:spacing w:val="-2"/>
        </w:rPr>
        <w:t> </w:t>
      </w:r>
      <w:r>
        <w:rPr/>
        <w:t>toga</w:t>
      </w:r>
      <w:r>
        <w:rPr>
          <w:spacing w:val="40"/>
        </w:rPr>
        <w:t> </w:t>
      </w:r>
      <w:r>
        <w:rPr/>
        <w:t>30</w:t>
      </w:r>
      <w:r>
        <w:rPr>
          <w:spacing w:val="-2"/>
        </w:rPr>
        <w:t> </w:t>
      </w:r>
      <w:r>
        <w:rPr/>
        <w:t>profesionalnih</w:t>
      </w:r>
      <w:r>
        <w:rPr>
          <w:spacing w:val="-2"/>
        </w:rPr>
        <w:t> </w:t>
      </w:r>
      <w:r>
        <w:rPr/>
        <w:t>vatrogasaca,</w:t>
      </w:r>
      <w:r>
        <w:rPr>
          <w:spacing w:val="-3"/>
        </w:rPr>
        <w:t> </w:t>
      </w:r>
      <w:r>
        <w:rPr/>
        <w:t>JVP</w:t>
      </w:r>
      <w:r>
        <w:rPr>
          <w:spacing w:val="-2"/>
        </w:rPr>
        <w:t> </w:t>
      </w:r>
      <w:r>
        <w:rPr/>
        <w:t>Labin</w:t>
      </w:r>
      <w:r>
        <w:rPr>
          <w:spacing w:val="-2"/>
        </w:rPr>
        <w:t> </w:t>
      </w:r>
      <w:r>
        <w:rPr/>
        <w:t>ima</w:t>
      </w:r>
      <w:r>
        <w:rPr>
          <w:spacing w:val="-1"/>
        </w:rPr>
        <w:t> </w:t>
      </w:r>
      <w:r>
        <w:rPr/>
        <w:t>sada</w:t>
      </w:r>
      <w:r>
        <w:rPr>
          <w:spacing w:val="-4"/>
        </w:rPr>
        <w:t> </w:t>
      </w:r>
      <w:r>
        <w:rPr/>
        <w:t>zaposleno</w:t>
      </w:r>
      <w:r>
        <w:rPr>
          <w:spacing w:val="-2"/>
        </w:rPr>
        <w:t> </w:t>
      </w:r>
      <w:r>
        <w:rPr/>
        <w:t>31</w:t>
      </w:r>
      <w:r>
        <w:rPr>
          <w:spacing w:val="-4"/>
        </w:rPr>
        <w:t> </w:t>
      </w:r>
      <w:r>
        <w:rPr/>
        <w:t>radnika.</w:t>
      </w:r>
      <w:r>
        <w:rPr>
          <w:spacing w:val="-1"/>
        </w:rPr>
        <w:t> </w:t>
      </w:r>
      <w:r>
        <w:rPr/>
        <w:t>Sukl</w:t>
      </w:r>
      <w:r>
        <w:rPr/>
        <w:t>adno</w:t>
      </w:r>
      <w:r>
        <w:rPr/>
        <w:t> Programu aktivnosti u provedbi posebnih mjera zaštite od požara od interesa ta Republi</w:t>
      </w:r>
      <w:r>
        <w:rPr/>
        <w:t>ku</w:t>
      </w:r>
      <w:r>
        <w:rPr/>
        <w:t> Hrvatsku tijekom ljetne sezone zapošljavamo 2 sezonska vatrogasca.</w:t>
      </w:r>
    </w:p>
    <w:p>
      <w:pPr>
        <w:pStyle w:val="BodyText"/>
      </w:pPr>
    </w:p>
    <w:p>
      <w:pPr>
        <w:pStyle w:val="Heading6"/>
        <w:spacing w:line="252" w:lineRule="exact"/>
        <w:ind w:left="852"/>
        <w:jc w:val="left"/>
      </w:pPr>
      <w:r>
        <w:rPr/>
        <w:t>Opis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obrazloženje</w:t>
      </w:r>
      <w:r>
        <w:rPr>
          <w:spacing w:val="-4"/>
        </w:rPr>
        <w:t> </w:t>
      </w:r>
      <w:r>
        <w:rPr/>
        <w:t>Programa</w:t>
      </w:r>
      <w:r>
        <w:rPr>
          <w:spacing w:val="-6"/>
        </w:rPr>
        <w:t> </w:t>
      </w:r>
      <w:r>
        <w:rPr/>
        <w:t>i</w:t>
      </w:r>
      <w:r>
        <w:rPr>
          <w:spacing w:val="-2"/>
        </w:rPr>
        <w:t> aktivnosti</w:t>
      </w:r>
    </w:p>
    <w:p>
      <w:pPr>
        <w:pStyle w:val="ListParagraph"/>
        <w:numPr>
          <w:ilvl w:val="0"/>
          <w:numId w:val="16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1003</w:t>
      </w:r>
      <w:r>
        <w:rPr>
          <w:spacing w:val="-7"/>
          <w:sz w:val="22"/>
        </w:rPr>
        <w:t> </w:t>
      </w:r>
      <w:r>
        <w:rPr>
          <w:sz w:val="22"/>
        </w:rPr>
        <w:t>Organiziranje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provođenje</w:t>
      </w:r>
      <w:r>
        <w:rPr>
          <w:spacing w:val="-5"/>
          <w:sz w:val="22"/>
        </w:rPr>
        <w:t> </w:t>
      </w:r>
      <w:r>
        <w:rPr>
          <w:sz w:val="22"/>
        </w:rPr>
        <w:t>zaštite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spašavanja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Aktivnost</w:t>
      </w:r>
      <w:r>
        <w:rPr>
          <w:spacing w:val="74"/>
          <w:w w:val="150"/>
          <w:sz w:val="22"/>
        </w:rPr>
        <w:t> </w:t>
      </w:r>
      <w:r>
        <w:rPr>
          <w:sz w:val="22"/>
        </w:rPr>
        <w:t>A100004</w:t>
      </w:r>
      <w:r>
        <w:rPr>
          <w:spacing w:val="-6"/>
          <w:sz w:val="22"/>
        </w:rPr>
        <w:t> </w:t>
      </w:r>
      <w:r>
        <w:rPr>
          <w:sz w:val="22"/>
        </w:rPr>
        <w:t>Financiranje</w:t>
      </w:r>
      <w:r>
        <w:rPr>
          <w:spacing w:val="-7"/>
          <w:sz w:val="22"/>
        </w:rPr>
        <w:t> </w:t>
      </w:r>
      <w:r>
        <w:rPr>
          <w:sz w:val="22"/>
        </w:rPr>
        <w:t>Javne</w:t>
      </w:r>
      <w:r>
        <w:rPr>
          <w:spacing w:val="-7"/>
          <w:sz w:val="22"/>
        </w:rPr>
        <w:t> </w:t>
      </w:r>
      <w:r>
        <w:rPr>
          <w:sz w:val="22"/>
        </w:rPr>
        <w:t>vatrogasne</w:t>
      </w:r>
      <w:r>
        <w:rPr>
          <w:spacing w:val="-6"/>
          <w:sz w:val="22"/>
        </w:rPr>
        <w:t> </w:t>
      </w:r>
      <w:r>
        <w:rPr>
          <w:sz w:val="22"/>
        </w:rPr>
        <w:t>postrojbe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Labin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Aktivnost</w:t>
      </w:r>
      <w:r>
        <w:rPr>
          <w:spacing w:val="62"/>
          <w:w w:val="150"/>
          <w:sz w:val="22"/>
        </w:rPr>
        <w:t> </w:t>
      </w:r>
      <w:r>
        <w:rPr>
          <w:sz w:val="22"/>
        </w:rPr>
        <w:t>A100005</w:t>
      </w:r>
      <w:r>
        <w:rPr>
          <w:spacing w:val="59"/>
          <w:w w:val="150"/>
          <w:sz w:val="22"/>
        </w:rPr>
        <w:t> </w:t>
      </w:r>
      <w:r>
        <w:rPr>
          <w:sz w:val="22"/>
        </w:rPr>
        <w:t>Provedba</w:t>
      </w:r>
      <w:r>
        <w:rPr>
          <w:spacing w:val="61"/>
          <w:w w:val="150"/>
          <w:sz w:val="22"/>
        </w:rPr>
        <w:t> </w:t>
      </w:r>
      <w:r>
        <w:rPr>
          <w:sz w:val="22"/>
        </w:rPr>
        <w:t>posebnih</w:t>
      </w:r>
      <w:r>
        <w:rPr>
          <w:spacing w:val="61"/>
          <w:w w:val="150"/>
          <w:sz w:val="22"/>
        </w:rPr>
        <w:t> </w:t>
      </w:r>
      <w:r>
        <w:rPr>
          <w:sz w:val="22"/>
        </w:rPr>
        <w:t>mjera</w:t>
      </w:r>
      <w:r>
        <w:rPr>
          <w:spacing w:val="59"/>
          <w:w w:val="150"/>
          <w:sz w:val="22"/>
        </w:rPr>
        <w:t> </w:t>
      </w:r>
      <w:r>
        <w:rPr>
          <w:sz w:val="22"/>
        </w:rPr>
        <w:t>zaštite</w:t>
      </w:r>
      <w:r>
        <w:rPr>
          <w:spacing w:val="59"/>
          <w:w w:val="150"/>
          <w:sz w:val="22"/>
        </w:rPr>
        <w:t> </w:t>
      </w:r>
      <w:r>
        <w:rPr>
          <w:sz w:val="22"/>
        </w:rPr>
        <w:t>izvan</w:t>
      </w:r>
      <w:r>
        <w:rPr>
          <w:spacing w:val="61"/>
          <w:w w:val="150"/>
          <w:sz w:val="22"/>
        </w:rPr>
        <w:t> </w:t>
      </w:r>
      <w:r>
        <w:rPr>
          <w:sz w:val="22"/>
        </w:rPr>
        <w:t>područja</w:t>
      </w:r>
      <w:r>
        <w:rPr>
          <w:spacing w:val="61"/>
          <w:w w:val="150"/>
          <w:sz w:val="22"/>
        </w:rPr>
        <w:t> </w:t>
      </w:r>
      <w:r>
        <w:rPr>
          <w:spacing w:val="-2"/>
          <w:sz w:val="22"/>
        </w:rPr>
        <w:t>redovnog</w:t>
      </w:r>
    </w:p>
    <w:p>
      <w:pPr>
        <w:pStyle w:val="BodyText"/>
        <w:spacing w:line="252" w:lineRule="exact" w:before="2"/>
        <w:ind w:left="1572"/>
      </w:pPr>
      <w:r>
        <w:rPr/>
        <w:t>djelovanja</w:t>
      </w:r>
      <w:r>
        <w:rPr>
          <w:spacing w:val="-8"/>
        </w:rPr>
        <w:t> </w:t>
      </w:r>
      <w:r>
        <w:rPr/>
        <w:t>–</w:t>
      </w:r>
      <w:r>
        <w:rPr>
          <w:spacing w:val="-4"/>
        </w:rPr>
        <w:t> VZIŽ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Aktivnost</w:t>
      </w:r>
      <w:r>
        <w:rPr>
          <w:spacing w:val="76"/>
          <w:w w:val="150"/>
          <w:sz w:val="22"/>
        </w:rPr>
        <w:t> </w:t>
      </w:r>
      <w:r>
        <w:rPr>
          <w:sz w:val="22"/>
        </w:rPr>
        <w:t>A100006</w:t>
      </w:r>
      <w:r>
        <w:rPr>
          <w:spacing w:val="-4"/>
          <w:sz w:val="22"/>
        </w:rPr>
        <w:t> </w:t>
      </w:r>
      <w:r>
        <w:rPr>
          <w:sz w:val="22"/>
        </w:rPr>
        <w:t>Provedba</w:t>
      </w:r>
      <w:r>
        <w:rPr>
          <w:spacing w:val="-5"/>
          <w:sz w:val="22"/>
        </w:rPr>
        <w:t> </w:t>
      </w:r>
      <w:r>
        <w:rPr>
          <w:sz w:val="22"/>
        </w:rPr>
        <w:t>posebnih</w:t>
      </w:r>
      <w:r>
        <w:rPr>
          <w:spacing w:val="-7"/>
          <w:sz w:val="22"/>
        </w:rPr>
        <w:t> </w:t>
      </w:r>
      <w:r>
        <w:rPr>
          <w:sz w:val="22"/>
        </w:rPr>
        <w:t>mjera</w:t>
      </w:r>
      <w:r>
        <w:rPr>
          <w:spacing w:val="-6"/>
          <w:sz w:val="22"/>
        </w:rPr>
        <w:t> </w:t>
      </w:r>
      <w:r>
        <w:rPr>
          <w:sz w:val="22"/>
        </w:rPr>
        <w:t>zaštite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sezonski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vatrogasci</w:t>
      </w:r>
    </w:p>
    <w:p>
      <w:pPr>
        <w:pStyle w:val="BodyText"/>
      </w:pPr>
    </w:p>
    <w:p>
      <w:pPr>
        <w:pStyle w:val="BodyText"/>
        <w:spacing w:line="252" w:lineRule="exact"/>
        <w:ind w:left="852"/>
      </w:pPr>
      <w:r>
        <w:rPr/>
        <w:t>Izvori</w:t>
      </w:r>
      <w:r>
        <w:rPr>
          <w:spacing w:val="-10"/>
        </w:rPr>
        <w:t> </w:t>
      </w:r>
      <w:r>
        <w:rPr/>
        <w:t>financiranja</w:t>
      </w:r>
      <w:r>
        <w:rPr>
          <w:spacing w:val="-8"/>
        </w:rPr>
        <w:t> </w:t>
      </w:r>
      <w:r>
        <w:rPr>
          <w:spacing w:val="-5"/>
        </w:rPr>
        <w:t>su: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1.1.001</w:t>
      </w:r>
      <w:r>
        <w:rPr>
          <w:spacing w:val="-8"/>
          <w:sz w:val="22"/>
        </w:rPr>
        <w:t> </w:t>
      </w:r>
      <w:r>
        <w:rPr>
          <w:sz w:val="22"/>
        </w:rPr>
        <w:t>Opći</w:t>
      </w:r>
      <w:r>
        <w:rPr>
          <w:spacing w:val="-4"/>
          <w:sz w:val="22"/>
        </w:rPr>
        <w:t> </w:t>
      </w:r>
      <w:r>
        <w:rPr>
          <w:sz w:val="22"/>
        </w:rPr>
        <w:t>prihodi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4"/>
          <w:sz w:val="22"/>
        </w:rPr>
        <w:t> </w:t>
      </w:r>
      <w:r>
        <w:rPr>
          <w:sz w:val="22"/>
        </w:rPr>
        <w:t>primici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prihodi</w:t>
      </w:r>
      <w:r>
        <w:rPr>
          <w:spacing w:val="-5"/>
          <w:sz w:val="22"/>
        </w:rPr>
        <w:t> </w:t>
      </w:r>
      <w:r>
        <w:rPr>
          <w:sz w:val="22"/>
        </w:rPr>
        <w:t>iz</w:t>
      </w:r>
      <w:r>
        <w:rPr>
          <w:spacing w:val="-3"/>
          <w:sz w:val="22"/>
        </w:rPr>
        <w:t> </w:t>
      </w:r>
      <w:r>
        <w:rPr>
          <w:sz w:val="22"/>
        </w:rPr>
        <w:t>gradskog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proračuna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2" w:after="0"/>
        <w:ind w:left="1572" w:right="0" w:hanging="360"/>
        <w:jc w:val="left"/>
        <w:rPr>
          <w:sz w:val="22"/>
        </w:rPr>
      </w:pPr>
      <w:r>
        <w:rPr>
          <w:sz w:val="22"/>
        </w:rPr>
        <w:t>1.1.003</w:t>
      </w:r>
      <w:r>
        <w:rPr>
          <w:spacing w:val="-6"/>
          <w:sz w:val="22"/>
        </w:rPr>
        <w:t> </w:t>
      </w:r>
      <w:r>
        <w:rPr>
          <w:sz w:val="22"/>
        </w:rPr>
        <w:t>Opći</w:t>
      </w:r>
      <w:r>
        <w:rPr>
          <w:spacing w:val="-3"/>
          <w:sz w:val="22"/>
        </w:rPr>
        <w:t> </w:t>
      </w:r>
      <w:r>
        <w:rPr>
          <w:sz w:val="22"/>
        </w:rPr>
        <w:t>prihodi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3"/>
          <w:sz w:val="22"/>
        </w:rPr>
        <w:t> </w:t>
      </w:r>
      <w:r>
        <w:rPr>
          <w:sz w:val="22"/>
        </w:rPr>
        <w:t>primici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rezultat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1.1.006</w:t>
      </w:r>
      <w:r>
        <w:rPr>
          <w:spacing w:val="-8"/>
          <w:sz w:val="22"/>
        </w:rPr>
        <w:t> </w:t>
      </w:r>
      <w:r>
        <w:rPr>
          <w:sz w:val="22"/>
        </w:rPr>
        <w:t>Opći</w:t>
      </w:r>
      <w:r>
        <w:rPr>
          <w:spacing w:val="-6"/>
          <w:sz w:val="22"/>
        </w:rPr>
        <w:t> </w:t>
      </w:r>
      <w:r>
        <w:rPr>
          <w:sz w:val="22"/>
        </w:rPr>
        <w:t>prihodi</w:t>
      </w:r>
      <w:r>
        <w:rPr>
          <w:spacing w:val="-5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decentralizirana</w:t>
      </w:r>
      <w:r>
        <w:rPr>
          <w:spacing w:val="-6"/>
          <w:sz w:val="22"/>
        </w:rPr>
        <w:t> </w:t>
      </w:r>
      <w:r>
        <w:rPr>
          <w:sz w:val="22"/>
        </w:rPr>
        <w:t>sredstva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JVP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40" w:lineRule="auto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3.9.000001</w:t>
      </w:r>
      <w:r>
        <w:rPr>
          <w:spacing w:val="-8"/>
          <w:sz w:val="22"/>
        </w:rPr>
        <w:t> </w:t>
      </w:r>
      <w:r>
        <w:rPr>
          <w:sz w:val="22"/>
        </w:rPr>
        <w:t>Vlastiti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prihodi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3.9.000002</w:t>
      </w:r>
      <w:r>
        <w:rPr>
          <w:spacing w:val="-7"/>
          <w:sz w:val="22"/>
        </w:rPr>
        <w:t> </w:t>
      </w:r>
      <w:r>
        <w:rPr>
          <w:sz w:val="22"/>
        </w:rPr>
        <w:t>Vlastiti</w:t>
      </w:r>
      <w:r>
        <w:rPr>
          <w:spacing w:val="-5"/>
          <w:sz w:val="22"/>
        </w:rPr>
        <w:t> </w:t>
      </w:r>
      <w:r>
        <w:rPr>
          <w:sz w:val="22"/>
        </w:rPr>
        <w:t>prihodi</w:t>
      </w:r>
      <w:r>
        <w:rPr>
          <w:spacing w:val="-5"/>
          <w:sz w:val="22"/>
        </w:rPr>
        <w:t> </w:t>
      </w: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rezultat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5.0.112</w:t>
      </w:r>
      <w:r>
        <w:rPr>
          <w:spacing w:val="-8"/>
          <w:sz w:val="22"/>
        </w:rPr>
        <w:t> </w:t>
      </w:r>
      <w:r>
        <w:rPr>
          <w:sz w:val="22"/>
        </w:rPr>
        <w:t>Potpore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decentralizirane</w:t>
      </w:r>
      <w:r>
        <w:rPr>
          <w:spacing w:val="-8"/>
          <w:sz w:val="22"/>
        </w:rPr>
        <w:t> </w:t>
      </w:r>
      <w:r>
        <w:rPr>
          <w:sz w:val="22"/>
        </w:rPr>
        <w:t>funkcije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vatrogastva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5.1.004</w:t>
      </w:r>
      <w:r>
        <w:rPr>
          <w:spacing w:val="-8"/>
          <w:sz w:val="22"/>
        </w:rPr>
        <w:t> </w:t>
      </w:r>
      <w:r>
        <w:rPr>
          <w:sz w:val="22"/>
        </w:rPr>
        <w:t>Potpore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decentralizirane</w:t>
      </w:r>
      <w:r>
        <w:rPr>
          <w:spacing w:val="-8"/>
          <w:sz w:val="22"/>
        </w:rPr>
        <w:t> </w:t>
      </w:r>
      <w:r>
        <w:rPr>
          <w:sz w:val="22"/>
        </w:rPr>
        <w:t>funkcije</w:t>
      </w:r>
      <w:r>
        <w:rPr>
          <w:spacing w:val="-7"/>
          <w:sz w:val="22"/>
        </w:rPr>
        <w:t> </w:t>
      </w:r>
      <w:r>
        <w:rPr>
          <w:sz w:val="22"/>
        </w:rPr>
        <w:t>vatrogastva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rezultat</w:t>
      </w:r>
    </w:p>
    <w:p>
      <w:pPr>
        <w:pStyle w:val="ListParagraph"/>
        <w:numPr>
          <w:ilvl w:val="1"/>
          <w:numId w:val="16"/>
        </w:numPr>
        <w:tabs>
          <w:tab w:pos="1572" w:val="left" w:leader="none"/>
        </w:tabs>
        <w:spacing w:line="252" w:lineRule="exact" w:before="0" w:after="6"/>
        <w:ind w:left="1572" w:right="0" w:hanging="360"/>
        <w:jc w:val="left"/>
        <w:rPr>
          <w:sz w:val="22"/>
        </w:rPr>
      </w:pPr>
      <w:r>
        <w:rPr>
          <w:sz w:val="22"/>
        </w:rPr>
        <w:t>5.2.002</w:t>
      </w:r>
      <w:r>
        <w:rPr>
          <w:spacing w:val="-7"/>
          <w:sz w:val="22"/>
        </w:rPr>
        <w:t> </w:t>
      </w:r>
      <w:r>
        <w:rPr>
          <w:sz w:val="22"/>
        </w:rPr>
        <w:t>Pomoći</w:t>
      </w:r>
      <w:r>
        <w:rPr>
          <w:spacing w:val="-6"/>
          <w:sz w:val="22"/>
        </w:rPr>
        <w:t> </w:t>
      </w:r>
      <w:r>
        <w:rPr>
          <w:sz w:val="22"/>
        </w:rPr>
        <w:t>općina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dio</w:t>
      </w:r>
      <w:r>
        <w:rPr>
          <w:spacing w:val="-3"/>
          <w:sz w:val="22"/>
        </w:rPr>
        <w:t> </w:t>
      </w:r>
      <w:r>
        <w:rPr>
          <w:sz w:val="22"/>
        </w:rPr>
        <w:t>izravnanja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dec</w:t>
      </w:r>
      <w:r>
        <w:rPr>
          <w:spacing w:val="-4"/>
          <w:sz w:val="22"/>
        </w:rPr>
        <w:t> </w: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JVP</w:t>
      </w:r>
    </w:p>
    <w:tbl>
      <w:tblPr>
        <w:tblW w:w="0" w:type="auto"/>
        <w:jc w:val="left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"/>
        <w:gridCol w:w="1274"/>
        <w:gridCol w:w="5435"/>
      </w:tblGrid>
      <w:tr>
        <w:trPr>
          <w:trHeight w:val="250" w:hRule="atLeast"/>
        </w:trPr>
        <w:tc>
          <w:tcPr>
            <w:tcW w:w="270" w:type="dxa"/>
          </w:tcPr>
          <w:p>
            <w:pPr>
              <w:pStyle w:val="TableParagraph"/>
              <w:spacing w:line="231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1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5.9.000001</w:t>
            </w:r>
          </w:p>
        </w:tc>
        <w:tc>
          <w:tcPr>
            <w:tcW w:w="5435" w:type="dxa"/>
          </w:tcPr>
          <w:p>
            <w:pPr>
              <w:pStyle w:val="TableParagraph"/>
              <w:spacing w:line="231" w:lineRule="exact"/>
              <w:ind w:left="2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Pomoći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5.9.000002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Pomoći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2"/>
                <w:sz w:val="22"/>
              </w:rPr>
              <w:t> općine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5.9.000004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Pomoći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kor.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rezultat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5.9.000001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6.9.000001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Donacije</w:t>
            </w:r>
          </w:p>
        </w:tc>
      </w:tr>
      <w:tr>
        <w:trPr>
          <w:trHeight w:val="251" w:hRule="atLeast"/>
        </w:trPr>
        <w:tc>
          <w:tcPr>
            <w:tcW w:w="270" w:type="dxa"/>
          </w:tcPr>
          <w:p>
            <w:pPr>
              <w:pStyle w:val="TableParagraph"/>
              <w:spacing w:line="232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2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6.9.000002</w:t>
            </w:r>
          </w:p>
        </w:tc>
        <w:tc>
          <w:tcPr>
            <w:tcW w:w="5435" w:type="dxa"/>
          </w:tcPr>
          <w:p>
            <w:pPr>
              <w:pStyle w:val="TableParagraph"/>
              <w:spacing w:line="232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Donacije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rezultat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7.9.000001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Prihodi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naknada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štete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osnova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osiguranja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7.9.000002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Prihodi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nefinancijske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imovine</w:t>
            </w:r>
          </w:p>
        </w:tc>
      </w:tr>
      <w:tr>
        <w:trPr>
          <w:trHeight w:val="253" w:hRule="atLeast"/>
        </w:trPr>
        <w:tc>
          <w:tcPr>
            <w:tcW w:w="270" w:type="dxa"/>
          </w:tcPr>
          <w:p>
            <w:pPr>
              <w:pStyle w:val="TableParagraph"/>
              <w:spacing w:line="233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3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7.9.000003</w:t>
            </w:r>
          </w:p>
        </w:tc>
        <w:tc>
          <w:tcPr>
            <w:tcW w:w="5435" w:type="dxa"/>
          </w:tcPr>
          <w:p>
            <w:pPr>
              <w:pStyle w:val="TableParagraph"/>
              <w:spacing w:line="233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Prihodi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nefinancijske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imovine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rezultat</w:t>
            </w:r>
          </w:p>
        </w:tc>
      </w:tr>
      <w:tr>
        <w:trPr>
          <w:trHeight w:val="250" w:hRule="atLeast"/>
        </w:trPr>
        <w:tc>
          <w:tcPr>
            <w:tcW w:w="270" w:type="dxa"/>
          </w:tcPr>
          <w:p>
            <w:pPr>
              <w:pStyle w:val="TableParagraph"/>
              <w:spacing w:line="231" w:lineRule="exact"/>
              <w:ind w:left="5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74" w:type="dxa"/>
          </w:tcPr>
          <w:p>
            <w:pPr>
              <w:pStyle w:val="TableParagraph"/>
              <w:spacing w:line="231" w:lineRule="exact"/>
              <w:ind w:right="27"/>
              <w:rPr>
                <w:sz w:val="22"/>
              </w:rPr>
            </w:pPr>
            <w:r>
              <w:rPr>
                <w:spacing w:val="-2"/>
                <w:sz w:val="22"/>
              </w:rPr>
              <w:t>7.9.000004</w:t>
            </w:r>
          </w:p>
        </w:tc>
        <w:tc>
          <w:tcPr>
            <w:tcW w:w="5435" w:type="dxa"/>
          </w:tcPr>
          <w:p>
            <w:pPr>
              <w:pStyle w:val="TableParagraph"/>
              <w:spacing w:line="231" w:lineRule="exact"/>
              <w:ind w:left="29"/>
              <w:jc w:val="left"/>
              <w:rPr>
                <w:sz w:val="22"/>
              </w:rPr>
            </w:pPr>
            <w:r>
              <w:rPr>
                <w:sz w:val="22"/>
              </w:rPr>
              <w:t>Prihodi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naknada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šteta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osnova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osiguranja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.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rezultat</w:t>
            </w:r>
          </w:p>
        </w:tc>
      </w:tr>
    </w:tbl>
    <w:p>
      <w:pPr>
        <w:pStyle w:val="BodyText"/>
        <w:spacing w:before="1"/>
      </w:pPr>
    </w:p>
    <w:p>
      <w:pPr>
        <w:pStyle w:val="ListParagraph"/>
        <w:numPr>
          <w:ilvl w:val="0"/>
          <w:numId w:val="17"/>
        </w:numPr>
        <w:tabs>
          <w:tab w:pos="1570" w:val="left" w:leader="none"/>
        </w:tabs>
        <w:spacing w:line="240" w:lineRule="auto" w:before="0" w:after="0"/>
        <w:ind w:left="1570" w:right="0" w:hanging="358"/>
        <w:jc w:val="both"/>
        <w:rPr>
          <w:sz w:val="22"/>
        </w:rPr>
      </w:pPr>
      <w:r>
        <w:rPr>
          <w:sz w:val="22"/>
        </w:rPr>
        <w:t>Aktivnost</w:t>
      </w:r>
      <w:r>
        <w:rPr>
          <w:spacing w:val="-9"/>
          <w:sz w:val="22"/>
        </w:rPr>
        <w:t> </w:t>
      </w:r>
      <w:r>
        <w:rPr>
          <w:sz w:val="22"/>
        </w:rPr>
        <w:t>Financiranje</w:t>
      </w:r>
      <w:r>
        <w:rPr>
          <w:spacing w:val="-10"/>
          <w:sz w:val="22"/>
        </w:rPr>
        <w:t> </w:t>
      </w:r>
      <w:r>
        <w:rPr>
          <w:sz w:val="22"/>
        </w:rPr>
        <w:t>Javne</w:t>
      </w:r>
      <w:r>
        <w:rPr>
          <w:spacing w:val="-7"/>
          <w:sz w:val="22"/>
        </w:rPr>
        <w:t> </w:t>
      </w:r>
      <w:r>
        <w:rPr>
          <w:sz w:val="22"/>
        </w:rPr>
        <w:t>vatrogasne</w:t>
      </w:r>
      <w:r>
        <w:rPr>
          <w:spacing w:val="-10"/>
          <w:sz w:val="22"/>
        </w:rPr>
        <w:t> </w:t>
      </w:r>
      <w:r>
        <w:rPr>
          <w:sz w:val="22"/>
        </w:rPr>
        <w:t>postrojbe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Labin</w:t>
      </w:r>
    </w:p>
    <w:p>
      <w:pPr>
        <w:pStyle w:val="BodyText"/>
        <w:spacing w:before="2"/>
        <w:ind w:left="852" w:right="1274"/>
        <w:jc w:val="both"/>
      </w:pPr>
      <w:r>
        <w:rPr/>
        <w:t>Planirana su sredstva u iznosu od 1.865.680,00 EUR odnosno 7,87% više od plana 2026</w:t>
      </w:r>
      <w:r>
        <w:rPr/>
        <w:t>.</w:t>
      </w:r>
      <w:r>
        <w:rPr/>
        <w:t> godine. Tom aktivnošću financira se redovno poslovanje javne vatrogasne postrojbe i </w:t>
      </w:r>
      <w:r>
        <w:rPr/>
        <w:t>to</w:t>
      </w:r>
      <w:r>
        <w:rPr/>
        <w:t> rashodi za zaposlene, materijalni rashodi i rashodi za nabavu nefinancijske imovine.</w:t>
      </w:r>
    </w:p>
    <w:p>
      <w:pPr>
        <w:pStyle w:val="BodyText"/>
      </w:pPr>
    </w:p>
    <w:p>
      <w:pPr>
        <w:pStyle w:val="ListParagraph"/>
        <w:numPr>
          <w:ilvl w:val="0"/>
          <w:numId w:val="17"/>
        </w:numPr>
        <w:tabs>
          <w:tab w:pos="1570" w:val="left" w:leader="none"/>
        </w:tabs>
        <w:spacing w:line="252" w:lineRule="exact" w:before="1" w:after="0"/>
        <w:ind w:left="1570" w:right="0" w:hanging="358"/>
        <w:jc w:val="left"/>
        <w:rPr>
          <w:sz w:val="22"/>
        </w:rPr>
      </w:pPr>
      <w:r>
        <w:rPr>
          <w:sz w:val="22"/>
        </w:rPr>
        <w:t>Aktivnost</w:t>
      </w:r>
      <w:r>
        <w:rPr>
          <w:spacing w:val="-9"/>
          <w:sz w:val="22"/>
        </w:rPr>
        <w:t> </w:t>
      </w:r>
      <w:r>
        <w:rPr>
          <w:sz w:val="22"/>
        </w:rPr>
        <w:t>Provedba</w:t>
      </w:r>
      <w:r>
        <w:rPr>
          <w:spacing w:val="-10"/>
          <w:sz w:val="22"/>
        </w:rPr>
        <w:t> </w:t>
      </w:r>
      <w:r>
        <w:rPr>
          <w:sz w:val="22"/>
        </w:rPr>
        <w:t>posebnih</w:t>
      </w:r>
      <w:r>
        <w:rPr>
          <w:spacing w:val="-10"/>
          <w:sz w:val="22"/>
        </w:rPr>
        <w:t> </w:t>
      </w:r>
      <w:r>
        <w:rPr>
          <w:sz w:val="22"/>
        </w:rPr>
        <w:t>mjera</w:t>
      </w:r>
      <w:r>
        <w:rPr>
          <w:spacing w:val="-9"/>
          <w:sz w:val="22"/>
        </w:rPr>
        <w:t> </w:t>
      </w:r>
      <w:r>
        <w:rPr>
          <w:sz w:val="22"/>
        </w:rPr>
        <w:t>zaštite</w:t>
      </w:r>
      <w:r>
        <w:rPr>
          <w:spacing w:val="-10"/>
          <w:sz w:val="22"/>
        </w:rPr>
        <w:t> </w:t>
      </w:r>
      <w:r>
        <w:rPr>
          <w:sz w:val="22"/>
        </w:rPr>
        <w:t>izvan</w:t>
      </w:r>
      <w:r>
        <w:rPr>
          <w:spacing w:val="-13"/>
          <w:sz w:val="22"/>
        </w:rPr>
        <w:t> </w:t>
      </w:r>
      <w:r>
        <w:rPr>
          <w:sz w:val="22"/>
        </w:rPr>
        <w:t>područja</w:t>
      </w:r>
      <w:r>
        <w:rPr>
          <w:spacing w:val="-12"/>
          <w:sz w:val="22"/>
        </w:rPr>
        <w:t> </w:t>
      </w:r>
      <w:r>
        <w:rPr>
          <w:sz w:val="22"/>
        </w:rPr>
        <w:t>redovnog</w:t>
      </w:r>
      <w:r>
        <w:rPr>
          <w:spacing w:val="-11"/>
          <w:sz w:val="22"/>
        </w:rPr>
        <w:t> </w:t>
      </w:r>
      <w:r>
        <w:rPr>
          <w:sz w:val="22"/>
        </w:rPr>
        <w:t>djelovanja</w:t>
      </w:r>
      <w:r>
        <w:rPr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9"/>
          <w:sz w:val="22"/>
        </w:rPr>
        <w:t> </w:t>
      </w:r>
      <w:r>
        <w:rPr>
          <w:spacing w:val="-4"/>
          <w:sz w:val="22"/>
        </w:rPr>
        <w:t>VZIŽ</w:t>
      </w:r>
    </w:p>
    <w:p>
      <w:pPr>
        <w:pStyle w:val="BodyText"/>
        <w:spacing w:line="252" w:lineRule="exact"/>
        <w:ind w:left="852"/>
      </w:pPr>
      <w:r>
        <w:rPr/>
        <w:t>Nema</w:t>
      </w:r>
      <w:r>
        <w:rPr>
          <w:spacing w:val="-7"/>
        </w:rPr>
        <w:t> </w:t>
      </w:r>
      <w:r>
        <w:rPr/>
        <w:t>promjena</w:t>
      </w:r>
      <w:r>
        <w:rPr>
          <w:spacing w:val="-5"/>
        </w:rPr>
        <w:t> </w:t>
      </w:r>
      <w:r>
        <w:rPr/>
        <w:t>u</w:t>
      </w:r>
      <w:r>
        <w:rPr>
          <w:spacing w:val="-7"/>
        </w:rPr>
        <w:t> </w:t>
      </w:r>
      <w:r>
        <w:rPr/>
        <w:t>odnosu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Financijski</w:t>
      </w:r>
      <w:r>
        <w:rPr>
          <w:spacing w:val="-5"/>
        </w:rPr>
        <w:t> </w:t>
      </w:r>
      <w:r>
        <w:rPr/>
        <w:t>plan</w:t>
      </w:r>
      <w:r>
        <w:rPr>
          <w:spacing w:val="-5"/>
        </w:rPr>
        <w:t> </w:t>
      </w:r>
      <w:r>
        <w:rPr/>
        <w:t>2026.</w:t>
      </w:r>
      <w:r>
        <w:rPr>
          <w:spacing w:val="-4"/>
        </w:rPr>
        <w:t> </w:t>
      </w:r>
      <w:r>
        <w:rPr>
          <w:spacing w:val="-2"/>
        </w:rPr>
        <w:t>godine.</w:t>
      </w:r>
    </w:p>
    <w:p>
      <w:pPr>
        <w:pStyle w:val="BodyText"/>
      </w:pPr>
    </w:p>
    <w:p>
      <w:pPr>
        <w:pStyle w:val="ListParagraph"/>
        <w:numPr>
          <w:ilvl w:val="0"/>
          <w:numId w:val="17"/>
        </w:numPr>
        <w:tabs>
          <w:tab w:pos="1570" w:val="left" w:leader="none"/>
        </w:tabs>
        <w:spacing w:line="240" w:lineRule="auto" w:before="0" w:after="0"/>
        <w:ind w:left="852" w:right="3298" w:firstLine="360"/>
        <w:jc w:val="left"/>
        <w:rPr>
          <w:sz w:val="22"/>
        </w:rPr>
      </w:pPr>
      <w:r>
        <w:rPr>
          <w:sz w:val="22"/>
        </w:rPr>
        <w:t>Aktivnost</w:t>
      </w:r>
      <w:r>
        <w:rPr>
          <w:spacing w:val="-5"/>
          <w:sz w:val="22"/>
        </w:rPr>
        <w:t> </w:t>
      </w:r>
      <w:r>
        <w:rPr>
          <w:sz w:val="22"/>
        </w:rPr>
        <w:t>Provedba</w:t>
      </w:r>
      <w:r>
        <w:rPr>
          <w:spacing w:val="-6"/>
          <w:sz w:val="22"/>
        </w:rPr>
        <w:t> </w:t>
      </w:r>
      <w:r>
        <w:rPr>
          <w:sz w:val="22"/>
        </w:rPr>
        <w:t>posebnih</w:t>
      </w:r>
      <w:r>
        <w:rPr>
          <w:spacing w:val="-4"/>
          <w:sz w:val="22"/>
        </w:rPr>
        <w:t> </w:t>
      </w:r>
      <w:r>
        <w:rPr>
          <w:sz w:val="22"/>
        </w:rPr>
        <w:t>mjera</w:t>
      </w:r>
      <w:r>
        <w:rPr>
          <w:spacing w:val="-6"/>
          <w:sz w:val="22"/>
        </w:rPr>
        <w:t> </w:t>
      </w:r>
      <w:r>
        <w:rPr>
          <w:sz w:val="22"/>
        </w:rPr>
        <w:t>zaštite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sezonski</w:t>
      </w:r>
      <w:r>
        <w:rPr>
          <w:spacing w:val="-5"/>
          <w:sz w:val="22"/>
        </w:rPr>
        <w:t> </w:t>
      </w:r>
      <w:r>
        <w:rPr>
          <w:sz w:val="22"/>
        </w:rPr>
        <w:t>vatr</w:t>
      </w:r>
      <w:r>
        <w:rPr>
          <w:sz w:val="22"/>
        </w:rPr>
        <w:t>ogasci</w:t>
      </w:r>
      <w:r>
        <w:rPr>
          <w:sz w:val="22"/>
        </w:rPr>
        <w:t> Nema promjena u odnosu na Financijski plan 2026 godine.</w:t>
      </w:r>
    </w:p>
    <w:p>
      <w:pPr>
        <w:pStyle w:val="BodyText"/>
        <w:spacing w:line="252" w:lineRule="exact" w:before="252"/>
        <w:ind w:left="852"/>
        <w:rPr>
          <w:b/>
        </w:rPr>
      </w:pPr>
      <w:r>
        <w:rPr/>
        <w:t>Zakonska</w:t>
      </w:r>
      <w:r>
        <w:rPr>
          <w:spacing w:val="-7"/>
        </w:rPr>
        <w:t> </w:t>
      </w:r>
      <w:r>
        <w:rPr>
          <w:spacing w:val="-2"/>
        </w:rPr>
        <w:t>osnova</w:t>
      </w:r>
      <w:r>
        <w:rPr>
          <w:b/>
          <w:spacing w:val="-2"/>
        </w:rPr>
        <w:t>: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Zakon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proračunu</w:t>
      </w:r>
      <w:r>
        <w:rPr>
          <w:spacing w:val="-8"/>
          <w:sz w:val="22"/>
        </w:rPr>
        <w:t> </w:t>
      </w:r>
      <w:r>
        <w:rPr>
          <w:sz w:val="22"/>
        </w:rPr>
        <w:t>(„Narodne</w:t>
      </w:r>
      <w:r>
        <w:rPr>
          <w:spacing w:val="-6"/>
          <w:sz w:val="22"/>
        </w:rPr>
        <w:t> </w:t>
      </w:r>
      <w:r>
        <w:rPr>
          <w:sz w:val="22"/>
        </w:rPr>
        <w:t>novine“,</w:t>
      </w:r>
      <w:r>
        <w:rPr>
          <w:spacing w:val="-7"/>
          <w:sz w:val="22"/>
        </w:rPr>
        <w:t> </w:t>
      </w:r>
      <w:r>
        <w:rPr>
          <w:sz w:val="22"/>
        </w:rPr>
        <w:t>broj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144/21.)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2" w:after="0"/>
        <w:ind w:left="1572" w:right="0" w:hanging="36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proračunskom</w:t>
      </w:r>
      <w:r>
        <w:rPr>
          <w:spacing w:val="-11"/>
          <w:sz w:val="22"/>
        </w:rPr>
        <w:t> </w:t>
      </w:r>
      <w:r>
        <w:rPr>
          <w:sz w:val="22"/>
        </w:rPr>
        <w:t>računovodstvu</w:t>
      </w:r>
      <w:r>
        <w:rPr>
          <w:spacing w:val="-12"/>
          <w:sz w:val="22"/>
        </w:rPr>
        <w:t> </w:t>
      </w:r>
      <w:r>
        <w:rPr>
          <w:sz w:val="22"/>
        </w:rPr>
        <w:t>i</w:t>
      </w:r>
      <w:r>
        <w:rPr>
          <w:spacing w:val="-13"/>
          <w:sz w:val="22"/>
        </w:rPr>
        <w:t> </w:t>
      </w:r>
      <w:r>
        <w:rPr>
          <w:sz w:val="22"/>
        </w:rPr>
        <w:t>računskom</w:t>
      </w:r>
      <w:r>
        <w:rPr>
          <w:spacing w:val="-12"/>
          <w:sz w:val="22"/>
        </w:rPr>
        <w:t> </w:t>
      </w:r>
      <w:r>
        <w:rPr>
          <w:sz w:val="22"/>
        </w:rPr>
        <w:t>planu(„Narodne</w:t>
      </w:r>
      <w:r>
        <w:rPr>
          <w:spacing w:val="-15"/>
          <w:sz w:val="22"/>
        </w:rPr>
        <w:t> </w:t>
      </w:r>
      <w:r>
        <w:rPr>
          <w:sz w:val="22"/>
        </w:rPr>
        <w:t>novine“,</w:t>
      </w:r>
      <w:r>
        <w:rPr>
          <w:spacing w:val="-11"/>
          <w:sz w:val="22"/>
        </w:rPr>
        <w:t> </w:t>
      </w:r>
      <w:r>
        <w:rPr>
          <w:sz w:val="22"/>
        </w:rPr>
        <w:t>broj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br.</w:t>
      </w:r>
    </w:p>
    <w:p>
      <w:pPr>
        <w:pStyle w:val="BodyText"/>
        <w:spacing w:line="252" w:lineRule="exact"/>
        <w:ind w:left="1572"/>
      </w:pPr>
      <w:r>
        <w:rPr/>
        <w:t>158/23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154/24)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2" w:after="0"/>
        <w:ind w:left="1572" w:right="0" w:hanging="36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proračunskim</w:t>
      </w:r>
      <w:r>
        <w:rPr>
          <w:spacing w:val="-9"/>
          <w:sz w:val="22"/>
        </w:rPr>
        <w:t> </w:t>
      </w:r>
      <w:r>
        <w:rPr>
          <w:sz w:val="22"/>
        </w:rPr>
        <w:t>klasifikacijama</w:t>
      </w:r>
      <w:r>
        <w:rPr>
          <w:spacing w:val="-10"/>
          <w:sz w:val="22"/>
        </w:rPr>
        <w:t> </w:t>
      </w:r>
      <w:r>
        <w:rPr>
          <w:sz w:val="22"/>
        </w:rPr>
        <w:t>(„Narodne</w:t>
      </w:r>
      <w:r>
        <w:rPr>
          <w:spacing w:val="-9"/>
          <w:sz w:val="22"/>
        </w:rPr>
        <w:t> </w:t>
      </w:r>
      <w:r>
        <w:rPr>
          <w:sz w:val="22"/>
        </w:rPr>
        <w:t>novine“,</w:t>
      </w:r>
      <w:r>
        <w:rPr>
          <w:spacing w:val="-9"/>
          <w:sz w:val="22"/>
        </w:rPr>
        <w:t> </w:t>
      </w:r>
      <w:r>
        <w:rPr>
          <w:sz w:val="22"/>
        </w:rPr>
        <w:t>broj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4/24.)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Zakon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vatrogastvu</w:t>
      </w:r>
      <w:r>
        <w:rPr>
          <w:spacing w:val="-10"/>
          <w:sz w:val="22"/>
        </w:rPr>
        <w:t> </w:t>
      </w:r>
      <w:r>
        <w:rPr>
          <w:sz w:val="22"/>
        </w:rPr>
        <w:t>(„Narodne</w:t>
      </w:r>
      <w:r>
        <w:rPr>
          <w:spacing w:val="-7"/>
          <w:sz w:val="22"/>
        </w:rPr>
        <w:t> </w:t>
      </w:r>
      <w:r>
        <w:rPr>
          <w:sz w:val="22"/>
        </w:rPr>
        <w:t>novine“,</w:t>
      </w:r>
      <w:r>
        <w:rPr>
          <w:spacing w:val="-6"/>
          <w:sz w:val="22"/>
        </w:rPr>
        <w:t> </w:t>
      </w:r>
      <w:r>
        <w:rPr>
          <w:sz w:val="22"/>
        </w:rPr>
        <w:t>broj</w:t>
      </w:r>
      <w:r>
        <w:rPr>
          <w:spacing w:val="-6"/>
          <w:sz w:val="22"/>
        </w:rPr>
        <w:t> </w:t>
      </w:r>
      <w:r>
        <w:rPr>
          <w:sz w:val="22"/>
        </w:rPr>
        <w:t>125/19.,</w:t>
      </w:r>
      <w:r>
        <w:rPr>
          <w:spacing w:val="-8"/>
          <w:sz w:val="22"/>
        </w:rPr>
        <w:t> </w:t>
      </w:r>
      <w:r>
        <w:rPr>
          <w:sz w:val="22"/>
        </w:rPr>
        <w:t>114/22.i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155/23.)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Odluka</w:t>
      </w:r>
      <w:r>
        <w:rPr>
          <w:spacing w:val="65"/>
          <w:w w:val="150"/>
          <w:sz w:val="22"/>
        </w:rPr>
        <w:t> </w:t>
      </w:r>
      <w:r>
        <w:rPr>
          <w:sz w:val="22"/>
        </w:rPr>
        <w:t>o</w:t>
      </w:r>
      <w:r>
        <w:rPr>
          <w:spacing w:val="62"/>
          <w:w w:val="150"/>
          <w:sz w:val="22"/>
        </w:rPr>
        <w:t> </w:t>
      </w:r>
      <w:r>
        <w:rPr>
          <w:sz w:val="22"/>
        </w:rPr>
        <w:t>minimalnim</w:t>
      </w:r>
      <w:r>
        <w:rPr>
          <w:spacing w:val="63"/>
          <w:w w:val="150"/>
          <w:sz w:val="22"/>
        </w:rPr>
        <w:t> </w:t>
      </w:r>
      <w:r>
        <w:rPr>
          <w:sz w:val="22"/>
        </w:rPr>
        <w:t>financijskim</w:t>
      </w:r>
      <w:r>
        <w:rPr>
          <w:spacing w:val="65"/>
          <w:w w:val="150"/>
          <w:sz w:val="22"/>
        </w:rPr>
        <w:t> </w:t>
      </w:r>
      <w:r>
        <w:rPr>
          <w:sz w:val="22"/>
        </w:rPr>
        <w:t>standardima</w:t>
      </w:r>
      <w:r>
        <w:rPr>
          <w:spacing w:val="66"/>
          <w:w w:val="150"/>
          <w:sz w:val="22"/>
        </w:rPr>
        <w:t> </w:t>
      </w:r>
      <w:r>
        <w:rPr>
          <w:sz w:val="22"/>
        </w:rPr>
        <w:t>za</w:t>
      </w:r>
      <w:r>
        <w:rPr>
          <w:spacing w:val="64"/>
          <w:w w:val="150"/>
          <w:sz w:val="22"/>
        </w:rPr>
        <w:t> </w:t>
      </w:r>
      <w:r>
        <w:rPr>
          <w:sz w:val="22"/>
        </w:rPr>
        <w:t>decentralizirano</w:t>
      </w:r>
      <w:r>
        <w:rPr>
          <w:spacing w:val="62"/>
          <w:w w:val="150"/>
          <w:sz w:val="22"/>
        </w:rPr>
        <w:t> </w:t>
      </w:r>
      <w:r>
        <w:rPr>
          <w:spacing w:val="-2"/>
          <w:sz w:val="22"/>
        </w:rPr>
        <w:t>financiranje</w:t>
      </w:r>
    </w:p>
    <w:p>
      <w:pPr>
        <w:pStyle w:val="BodyText"/>
        <w:spacing w:line="252" w:lineRule="exact" w:before="1"/>
        <w:ind w:left="1572"/>
      </w:pPr>
      <w:r>
        <w:rPr/>
        <w:t>redovne</w:t>
      </w:r>
      <w:r>
        <w:rPr>
          <w:spacing w:val="-9"/>
        </w:rPr>
        <w:t> </w:t>
      </w:r>
      <w:r>
        <w:rPr/>
        <w:t>djelatnosti</w:t>
      </w:r>
      <w:r>
        <w:rPr>
          <w:spacing w:val="-10"/>
        </w:rPr>
        <w:t> </w:t>
      </w:r>
      <w:r>
        <w:rPr/>
        <w:t>javnih</w:t>
      </w:r>
      <w:r>
        <w:rPr>
          <w:spacing w:val="-7"/>
        </w:rPr>
        <w:t> </w:t>
      </w:r>
      <w:r>
        <w:rPr/>
        <w:t>vatrogasnih</w:t>
      </w:r>
      <w:r>
        <w:rPr>
          <w:spacing w:val="-6"/>
        </w:rPr>
        <w:t> </w:t>
      </w:r>
      <w:r>
        <w:rPr/>
        <w:t>postrojbi</w:t>
      </w:r>
      <w:r>
        <w:rPr>
          <w:spacing w:val="-10"/>
        </w:rPr>
        <w:t> </w:t>
      </w:r>
      <w:r>
        <w:rPr/>
        <w:t>(„Narodne</w:t>
      </w:r>
      <w:r>
        <w:rPr>
          <w:spacing w:val="-7"/>
        </w:rPr>
        <w:t> </w:t>
      </w:r>
      <w:r>
        <w:rPr/>
        <w:t>novine“,</w:t>
      </w:r>
      <w:r>
        <w:rPr>
          <w:spacing w:val="-5"/>
        </w:rPr>
        <w:t> </w:t>
      </w:r>
      <w:r>
        <w:rPr/>
        <w:t>broj</w:t>
      </w:r>
      <w:r>
        <w:rPr>
          <w:spacing w:val="-7"/>
        </w:rPr>
        <w:t> </w:t>
      </w:r>
      <w:r>
        <w:rPr>
          <w:spacing w:val="-2"/>
        </w:rPr>
        <w:t>13/26)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Sporazum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osnivanju</w:t>
      </w:r>
      <w:r>
        <w:rPr>
          <w:spacing w:val="-8"/>
          <w:sz w:val="22"/>
        </w:rPr>
        <w:t> </w:t>
      </w:r>
      <w:r>
        <w:rPr>
          <w:sz w:val="22"/>
        </w:rPr>
        <w:t>Javne</w:t>
      </w:r>
      <w:r>
        <w:rPr>
          <w:spacing w:val="-7"/>
          <w:sz w:val="22"/>
        </w:rPr>
        <w:t> </w:t>
      </w:r>
      <w:r>
        <w:rPr>
          <w:sz w:val="22"/>
        </w:rPr>
        <w:t>vatrogasne</w:t>
      </w:r>
      <w:r>
        <w:rPr>
          <w:spacing w:val="-8"/>
          <w:sz w:val="22"/>
        </w:rPr>
        <w:t> </w:t>
      </w:r>
      <w:r>
        <w:rPr>
          <w:sz w:val="22"/>
        </w:rPr>
        <w:t>postrojbe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Labin</w:t>
      </w:r>
    </w:p>
    <w:p>
      <w:pPr>
        <w:pStyle w:val="ListParagraph"/>
        <w:numPr>
          <w:ilvl w:val="1"/>
          <w:numId w:val="17"/>
        </w:numPr>
        <w:tabs>
          <w:tab w:pos="1572" w:val="left" w:leader="none"/>
        </w:tabs>
        <w:spacing w:line="240" w:lineRule="auto" w:before="2" w:after="0"/>
        <w:ind w:left="157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8"/>
          <w:sz w:val="22"/>
        </w:rPr>
        <w:t> </w:t>
      </w:r>
      <w:r>
        <w:rPr>
          <w:sz w:val="22"/>
        </w:rPr>
        <w:t>aktivnosti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provedbi</w:t>
      </w:r>
      <w:r>
        <w:rPr>
          <w:spacing w:val="-6"/>
          <w:sz w:val="22"/>
        </w:rPr>
        <w:t> </w:t>
      </w:r>
      <w:r>
        <w:rPr>
          <w:sz w:val="22"/>
        </w:rPr>
        <w:t>posebnih</w:t>
      </w:r>
      <w:r>
        <w:rPr>
          <w:spacing w:val="-4"/>
          <w:sz w:val="22"/>
        </w:rPr>
        <w:t> </w:t>
      </w:r>
      <w:r>
        <w:rPr>
          <w:sz w:val="22"/>
        </w:rPr>
        <w:t>mjera</w:t>
      </w:r>
      <w:r>
        <w:rPr>
          <w:spacing w:val="-4"/>
          <w:sz w:val="22"/>
        </w:rPr>
        <w:t> </w:t>
      </w:r>
      <w:r>
        <w:rPr>
          <w:sz w:val="22"/>
        </w:rPr>
        <w:t>zaštite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6"/>
          <w:sz w:val="22"/>
        </w:rPr>
        <w:t> </w:t>
      </w:r>
      <w:r>
        <w:rPr>
          <w:sz w:val="22"/>
        </w:rPr>
        <w:t>požara</w:t>
      </w:r>
      <w:r>
        <w:rPr>
          <w:spacing w:val="-4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interesa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RH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Heading6"/>
        <w:spacing w:before="80"/>
        <w:ind w:left="852"/>
        <w:jc w:val="left"/>
      </w:pPr>
      <w:r>
        <w:rPr>
          <w:u w:val="single"/>
        </w:rPr>
        <w:t>Opis</w:t>
      </w:r>
      <w:r>
        <w:rPr>
          <w:spacing w:val="-4"/>
          <w:u w:val="single"/>
        </w:rPr>
        <w:t> </w:t>
      </w:r>
      <w:r>
        <w:rPr>
          <w:u w:val="single"/>
        </w:rPr>
        <w:t>i</w:t>
      </w:r>
      <w:r>
        <w:rPr>
          <w:spacing w:val="-2"/>
          <w:u w:val="single"/>
        </w:rPr>
        <w:t> </w:t>
      </w:r>
      <w:r>
        <w:rPr>
          <w:u w:val="single"/>
        </w:rPr>
        <w:t>cilj</w:t>
      </w:r>
      <w:r>
        <w:rPr>
          <w:spacing w:val="-2"/>
          <w:u w:val="single"/>
        </w:rPr>
        <w:t> programa</w:t>
      </w:r>
      <w:r>
        <w:rPr>
          <w:spacing w:val="-2"/>
        </w:rPr>
        <w:t>:</w:t>
      </w:r>
    </w:p>
    <w:p>
      <w:pPr>
        <w:pStyle w:val="BodyText"/>
        <w:rPr>
          <w:b/>
        </w:rPr>
      </w:pPr>
    </w:p>
    <w:p>
      <w:pPr>
        <w:pStyle w:val="BodyText"/>
        <w:spacing w:before="1"/>
        <w:ind w:left="852"/>
      </w:pPr>
      <w:r>
        <w:rPr/>
        <w:t>Cilj</w:t>
      </w:r>
      <w:r>
        <w:rPr>
          <w:spacing w:val="-7"/>
        </w:rPr>
        <w:t> </w:t>
      </w:r>
      <w:r>
        <w:rPr/>
        <w:t>provedbe</w:t>
      </w:r>
      <w:r>
        <w:rPr>
          <w:spacing w:val="-6"/>
        </w:rPr>
        <w:t> </w:t>
      </w:r>
      <w:r>
        <w:rPr/>
        <w:t>ovog</w:t>
      </w:r>
      <w:r>
        <w:rPr>
          <w:spacing w:val="-6"/>
        </w:rPr>
        <w:t> </w:t>
      </w:r>
      <w:r>
        <w:rPr/>
        <w:t>programa</w:t>
      </w:r>
      <w:r>
        <w:rPr>
          <w:spacing w:val="-8"/>
        </w:rPr>
        <w:t> </w:t>
      </w:r>
      <w:r>
        <w:rPr/>
        <w:t>je</w:t>
      </w:r>
      <w:r>
        <w:rPr>
          <w:spacing w:val="-8"/>
        </w:rPr>
        <w:t> </w:t>
      </w:r>
      <w:r>
        <w:rPr/>
        <w:t>spašavanje</w:t>
      </w:r>
      <w:r>
        <w:rPr>
          <w:spacing w:val="-7"/>
        </w:rPr>
        <w:t> </w:t>
      </w:r>
      <w:r>
        <w:rPr/>
        <w:t>ljudi,</w:t>
      </w:r>
      <w:r>
        <w:rPr>
          <w:spacing w:val="-7"/>
        </w:rPr>
        <w:t> </w:t>
      </w:r>
      <w:r>
        <w:rPr/>
        <w:t>imovine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materijalnih</w:t>
      </w:r>
      <w:r>
        <w:rPr>
          <w:spacing w:val="-6"/>
        </w:rPr>
        <w:t> </w:t>
      </w:r>
      <w:r>
        <w:rPr>
          <w:spacing w:val="-2"/>
        </w:rPr>
        <w:t>resursa.</w:t>
      </w:r>
    </w:p>
    <w:p>
      <w:pPr>
        <w:pStyle w:val="BodyText"/>
        <w:spacing w:before="252"/>
      </w:pPr>
    </w:p>
    <w:p>
      <w:pPr>
        <w:pStyle w:val="Heading6"/>
        <w:ind w:left="852"/>
        <w:jc w:val="left"/>
      </w:pPr>
      <w:r>
        <w:rPr>
          <w:u w:val="single"/>
        </w:rPr>
        <w:t>Pokazatelji</w:t>
      </w:r>
      <w:r>
        <w:rPr>
          <w:spacing w:val="-9"/>
          <w:u w:val="single"/>
        </w:rPr>
        <w:t> </w:t>
      </w:r>
      <w:r>
        <w:rPr>
          <w:u w:val="single"/>
        </w:rPr>
        <w:t>uspješnosti</w:t>
      </w:r>
      <w:r>
        <w:rPr>
          <w:spacing w:val="-9"/>
          <w:u w:val="single"/>
        </w:rPr>
        <w:t> </w:t>
      </w:r>
      <w:r>
        <w:rPr>
          <w:spacing w:val="-10"/>
          <w:u w:val="single"/>
        </w:rPr>
        <w:t>:</w:t>
      </w:r>
    </w:p>
    <w:p>
      <w:pPr>
        <w:pStyle w:val="BodyText"/>
        <w:rPr>
          <w:b/>
        </w:rPr>
      </w:pPr>
    </w:p>
    <w:p>
      <w:pPr>
        <w:pStyle w:val="BodyText"/>
        <w:ind w:left="852"/>
      </w:pPr>
      <w:r>
        <w:rPr/>
        <w:t>Pokazatelj</w:t>
      </w:r>
      <w:r>
        <w:rPr>
          <w:spacing w:val="-6"/>
        </w:rPr>
        <w:t> </w:t>
      </w:r>
      <w:r>
        <w:rPr/>
        <w:t>uspješnosti</w:t>
      </w:r>
      <w:r>
        <w:rPr>
          <w:spacing w:val="-8"/>
        </w:rPr>
        <w:t> </w:t>
      </w:r>
      <w:r>
        <w:rPr/>
        <w:t>je</w:t>
      </w:r>
      <w:r>
        <w:rPr>
          <w:spacing w:val="-8"/>
        </w:rPr>
        <w:t> </w:t>
      </w:r>
      <w:r>
        <w:rPr/>
        <w:t>sigurnost</w:t>
      </w:r>
      <w:r>
        <w:rPr>
          <w:spacing w:val="-3"/>
        </w:rPr>
        <w:t> </w:t>
      </w:r>
      <w:r>
        <w:rPr/>
        <w:t>građana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>
          <w:spacing w:val="-2"/>
        </w:rPr>
        <w:t>imovine.</w:t>
      </w:r>
    </w:p>
    <w:p>
      <w:pPr>
        <w:pStyle w:val="BodyText"/>
        <w:spacing w:after="0"/>
        <w:sectPr>
          <w:pgSz w:w="11910" w:h="16840"/>
          <w:pgMar w:header="0" w:footer="1049" w:top="1320" w:bottom="1240" w:left="566" w:right="141"/>
        </w:sectPr>
      </w:pPr>
    </w:p>
    <w:p>
      <w:pPr>
        <w:pStyle w:val="Heading2"/>
        <w:numPr>
          <w:ilvl w:val="4"/>
          <w:numId w:val="1"/>
        </w:numPr>
        <w:tabs>
          <w:tab w:pos="2882" w:val="left" w:leader="none"/>
        </w:tabs>
        <w:spacing w:line="240" w:lineRule="auto" w:before="80" w:after="0"/>
        <w:ind w:left="2882" w:right="0" w:hanging="731"/>
        <w:jc w:val="left"/>
      </w:pPr>
      <w:r>
        <w:rPr/>
        <w:t>Upravni</w:t>
      </w:r>
      <w:r>
        <w:rPr>
          <w:spacing w:val="-5"/>
        </w:rPr>
        <w:t> </w:t>
      </w:r>
      <w:r>
        <w:rPr/>
        <w:t>odjel</w:t>
      </w:r>
      <w:r>
        <w:rPr>
          <w:spacing w:val="-4"/>
        </w:rPr>
        <w:t> </w:t>
      </w:r>
      <w:r>
        <w:rPr/>
        <w:t>za</w:t>
      </w:r>
      <w:r>
        <w:rPr>
          <w:spacing w:val="-2"/>
        </w:rPr>
        <w:t> </w:t>
      </w:r>
      <w:r>
        <w:rPr/>
        <w:t>financijsko</w:t>
      </w:r>
      <w:r>
        <w:rPr>
          <w:spacing w:val="-4"/>
        </w:rPr>
        <w:t> </w:t>
      </w:r>
      <w:r>
        <w:rPr/>
        <w:t>upravljanje</w:t>
      </w:r>
      <w:r>
        <w:rPr>
          <w:spacing w:val="-5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proračun</w:t>
      </w:r>
    </w:p>
    <w:p>
      <w:pPr>
        <w:pStyle w:val="BodyText"/>
        <w:rPr>
          <w:b/>
          <w:sz w:val="24"/>
        </w:rPr>
      </w:pPr>
    </w:p>
    <w:p>
      <w:pPr>
        <w:pStyle w:val="BodyText"/>
        <w:ind w:left="852" w:right="1273" w:firstLine="707"/>
        <w:rPr>
          <w:b/>
        </w:rPr>
      </w:pPr>
      <w:r>
        <w:rPr/>
        <w:t>Novi plan proračuna Upravnog odjela za financijsko upravljanje i proračun za 2026</w:t>
      </w:r>
      <w:r>
        <w:rPr/>
        <w:t>.</w:t>
      </w:r>
      <w:r>
        <w:rPr>
          <w:spacing w:val="40"/>
        </w:rPr>
        <w:t> </w:t>
      </w:r>
      <w:r>
        <w:rPr/>
        <w:t>godinu iznosi </w:t>
      </w:r>
      <w:r>
        <w:rPr>
          <w:b/>
        </w:rPr>
        <w:t>3.611.784,00 EUR.</w:t>
      </w:r>
    </w:p>
    <w:p>
      <w:pPr>
        <w:pStyle w:val="Heading5"/>
        <w:spacing w:before="1" w:after="37"/>
        <w:ind w:left="262" w:right="1272"/>
        <w:jc w:val="right"/>
      </w:pPr>
      <w:r>
        <w:rPr/>
        <w:t>U </w:t>
      </w:r>
      <w:r>
        <w:rPr>
          <w:spacing w:val="-5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69"/>
        <w:gridCol w:w="1781"/>
        <w:gridCol w:w="1557"/>
        <w:gridCol w:w="1418"/>
      </w:tblGrid>
      <w:tr>
        <w:trPr>
          <w:trHeight w:val="510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81" w:type="dxa"/>
          </w:tcPr>
          <w:p>
            <w:pPr>
              <w:pStyle w:val="TableParagraph"/>
              <w:spacing w:line="240" w:lineRule="auto" w:before="50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9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557" w:type="dxa"/>
          </w:tcPr>
          <w:p>
            <w:pPr>
              <w:pStyle w:val="TableParagraph"/>
              <w:spacing w:line="230" w:lineRule="atLeast" w:before="30"/>
              <w:ind w:left="473" w:right="196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 w:before="50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4" w:hRule="atLeast"/>
        </w:trPr>
        <w:tc>
          <w:tcPr>
            <w:tcW w:w="416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69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FINANCIJSKO UPRAVLJANJE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PRORAČUN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688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20101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FINANCIJSKO UPRAVLJANJE I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PRORAČUN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07" w:right="2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Javna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uprava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administracija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3.505.960,00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105.824,00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3.611.784,00</w:t>
            </w:r>
          </w:p>
        </w:tc>
      </w:tr>
      <w:tr>
        <w:trPr>
          <w:trHeight w:val="461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A200001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Zajednički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troškovi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upravnih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odjela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2.118.560,00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268.824,00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2.387.384,00</w:t>
            </w:r>
          </w:p>
        </w:tc>
      </w:tr>
      <w:tr>
        <w:trPr>
          <w:trHeight w:val="253" w:hRule="atLeast"/>
        </w:trPr>
        <w:tc>
          <w:tcPr>
            <w:tcW w:w="416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A200002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Proračunska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pričuva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256" w:hRule="atLeast"/>
        </w:trPr>
        <w:tc>
          <w:tcPr>
            <w:tcW w:w="416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A200003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Otplata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zajmova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1.301.400,00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-153.000,00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1.148.400,00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A200004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Županijski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cen</w:t>
            </w:r>
            <w:r>
              <w:rPr>
                <w:sz w:val="20"/>
              </w:rPr>
              <w:t>tar</w:t>
            </w:r>
            <w:r>
              <w:rPr>
                <w:sz w:val="20"/>
              </w:rPr>
              <w:t> gospodarenja otpadom "Kaštijun"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29.700,00</w:t>
            </w:r>
          </w:p>
        </w:tc>
      </w:tr>
      <w:tr>
        <w:trPr>
          <w:trHeight w:val="253" w:hRule="atLeast"/>
        </w:trPr>
        <w:tc>
          <w:tcPr>
            <w:tcW w:w="416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A200006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Specijalna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bolnica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Rovinj</w:t>
            </w:r>
          </w:p>
        </w:tc>
        <w:tc>
          <w:tcPr>
            <w:tcW w:w="1781" w:type="dxa"/>
          </w:tcPr>
          <w:p>
            <w:pPr>
              <w:pStyle w:val="TableParagraph"/>
              <w:spacing w:line="227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7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7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9.300,00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A200007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Dnevni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centar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rehabilitaciju Veruda-Pula</w:t>
            </w:r>
          </w:p>
        </w:tc>
        <w:tc>
          <w:tcPr>
            <w:tcW w:w="1781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44"/>
        <w:rPr>
          <w:b/>
        </w:rPr>
      </w:pPr>
    </w:p>
    <w:p>
      <w:pPr>
        <w:spacing w:before="0"/>
        <w:ind w:left="852" w:right="0" w:firstLine="0"/>
        <w:jc w:val="both"/>
        <w:rPr>
          <w:b/>
          <w:sz w:val="22"/>
        </w:rPr>
      </w:pPr>
      <w:r>
        <w:rPr>
          <w:b/>
          <w:sz w:val="22"/>
        </w:rPr>
        <w:t>PROGRAM: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JAVNA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UPRAVA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8"/>
          <w:sz w:val="22"/>
        </w:rPr>
        <w:t> </w:t>
      </w:r>
      <w:r>
        <w:rPr>
          <w:b/>
          <w:spacing w:val="-2"/>
          <w:sz w:val="22"/>
        </w:rPr>
        <w:t>ADMINISTRACIJA</w:t>
      </w:r>
    </w:p>
    <w:p>
      <w:pPr>
        <w:pStyle w:val="BodyText"/>
        <w:spacing w:before="251"/>
        <w:ind w:left="852" w:right="1273"/>
        <w:jc w:val="both"/>
      </w:pPr>
      <w:r>
        <w:rPr>
          <w:u w:val="single"/>
        </w:rPr>
        <w:t>Zakonska osnova:</w:t>
      </w:r>
      <w:r>
        <w:rPr/>
        <w:t> Zakon o proračunu, Opći porezni zakon, Zakon o lokalnoj i područn</w:t>
      </w:r>
      <w:r>
        <w:rPr/>
        <w:t>oj</w:t>
      </w:r>
      <w:r>
        <w:rPr/>
        <w:t> regionalnoj) samoupravi, Zakon o financiranju jedinica lokalne i područne (regionalne</w:t>
      </w:r>
      <w:r>
        <w:rPr/>
        <w:t>)</w:t>
      </w:r>
      <w:r>
        <w:rPr/>
        <w:t> samouprave, Zakon o javnoj nabavi, Zakon o porezu na dohodak, Pravilnik o porezu </w:t>
      </w:r>
      <w:r>
        <w:rPr/>
        <w:t>na</w:t>
      </w:r>
      <w:r>
        <w:rPr/>
        <w:t> dohodak,</w:t>
      </w:r>
      <w:r>
        <w:rPr>
          <w:spacing w:val="40"/>
        </w:rPr>
        <w:t> </w:t>
      </w:r>
      <w:r>
        <w:rPr/>
        <w:t>Zakon o fiskalnoj odgovornosti, Odluka o izvršavanju proračuna Grada Labina</w:t>
      </w:r>
      <w:r>
        <w:rPr/>
        <w:t>,</w:t>
      </w:r>
      <w:r>
        <w:rPr/>
        <w:t> Kolektivni ugovor za zaposlene u upravnim tijelima Grada Labina, Odluka o ustrojstvu </w:t>
      </w:r>
      <w:r>
        <w:rPr/>
        <w:t>i</w:t>
      </w:r>
      <w:r>
        <w:rPr/>
        <w:t> djelokrugu Gradske uprave Grada Labina, Statut Grada Labina,</w:t>
      </w:r>
      <w:r>
        <w:rPr>
          <w:spacing w:val="40"/>
        </w:rPr>
        <w:t> </w:t>
      </w:r>
      <w:r>
        <w:rPr/>
        <w:t>Pravilnik o unutarnjem red</w:t>
      </w:r>
      <w:r>
        <w:rPr/>
        <w:t>u</w:t>
      </w:r>
      <w:r>
        <w:rPr/>
        <w:t> gradske uprave Grada Labina, Ugovori o dugoročnim kreditima.</w:t>
      </w:r>
    </w:p>
    <w:p>
      <w:pPr>
        <w:pStyle w:val="BodyText"/>
        <w:spacing w:before="2"/>
      </w:pPr>
    </w:p>
    <w:p>
      <w:pPr>
        <w:pStyle w:val="BodyText"/>
        <w:ind w:left="852" w:right="1271"/>
        <w:jc w:val="both"/>
      </w:pPr>
      <w:r>
        <w:rPr>
          <w:u w:val="single"/>
        </w:rPr>
        <w:t>Opis programa sa općim i posebnim ciljem</w:t>
      </w:r>
      <w:r>
        <w:rPr/>
        <w:t>: Poslovi u djelokrugu ovog programa osiguravaj</w:t>
      </w:r>
      <w:r>
        <w:rPr/>
        <w:t>u</w:t>
      </w:r>
      <w:r>
        <w:rPr/>
        <w:t> redovno poslovanje svih upravnih odjela Grada Labina, osiguravajući financijska sredstva </w:t>
      </w:r>
      <w:r>
        <w:rPr/>
        <w:t>za</w:t>
      </w:r>
      <w:r>
        <w:rPr/>
        <w:t> podmirenje zajedničkih rashoda Gradske uprave, a što omogućava normalno funkcioniranj</w:t>
      </w:r>
      <w:r>
        <w:rPr/>
        <w:t>e</w:t>
      </w:r>
      <w:r>
        <w:rPr/>
        <w:t> upravnih odjela.</w:t>
      </w:r>
    </w:p>
    <w:p>
      <w:pPr>
        <w:pStyle w:val="BodyText"/>
      </w:pPr>
    </w:p>
    <w:p>
      <w:pPr>
        <w:pStyle w:val="BodyText"/>
        <w:ind w:left="852" w:right="1274"/>
        <w:jc w:val="both"/>
      </w:pPr>
      <w:r>
        <w:rPr/>
        <w:t>U odnosu na Plan Proračuna za 2026. godinu, ovim I. Izmjenama i dopunama, rashodi </w:t>
      </w:r>
      <w:r>
        <w:rPr/>
        <w:t>se</w:t>
      </w:r>
      <w:r>
        <w:rPr/>
        <w:t> ukupno povećavaju za 105.824,00 EUR, odnosno za 3,02%.</w:t>
      </w:r>
    </w:p>
    <w:p>
      <w:pPr>
        <w:pStyle w:val="BodyText"/>
        <w:spacing w:line="253" w:lineRule="exact" w:before="252"/>
        <w:ind w:left="852"/>
        <w:jc w:val="both"/>
      </w:pPr>
      <w:r>
        <w:rPr/>
        <w:t>Aktivnost</w:t>
      </w:r>
      <w:r>
        <w:rPr>
          <w:spacing w:val="-10"/>
        </w:rPr>
        <w:t> </w:t>
      </w:r>
      <w:r>
        <w:rPr/>
        <w:t>A200001</w:t>
      </w:r>
      <w:r>
        <w:rPr>
          <w:spacing w:val="-9"/>
        </w:rPr>
        <w:t> </w:t>
      </w:r>
      <w:r>
        <w:rPr/>
        <w:t>Zajednički</w:t>
      </w:r>
      <w:r>
        <w:rPr>
          <w:spacing w:val="-8"/>
        </w:rPr>
        <w:t> </w:t>
      </w:r>
      <w:r>
        <w:rPr/>
        <w:t>troškovi</w:t>
      </w:r>
      <w:r>
        <w:rPr>
          <w:spacing w:val="-9"/>
        </w:rPr>
        <w:t> </w:t>
      </w:r>
      <w:r>
        <w:rPr/>
        <w:t>upravnih</w:t>
      </w:r>
      <w:r>
        <w:rPr>
          <w:spacing w:val="-8"/>
        </w:rPr>
        <w:t> </w:t>
      </w:r>
      <w:r>
        <w:rPr>
          <w:spacing w:val="-2"/>
        </w:rPr>
        <w:t>odjela</w:t>
      </w:r>
    </w:p>
    <w:p>
      <w:pPr>
        <w:pStyle w:val="BodyText"/>
        <w:ind w:left="852"/>
        <w:jc w:val="both"/>
      </w:pPr>
      <w:r>
        <w:rPr/>
        <w:t>Najveće</w:t>
      </w:r>
      <w:r>
        <w:rPr>
          <w:spacing w:val="-5"/>
        </w:rPr>
        <w:t> </w:t>
      </w:r>
      <w:r>
        <w:rPr/>
        <w:t>povećanje</w:t>
      </w:r>
      <w:r>
        <w:rPr>
          <w:spacing w:val="-2"/>
        </w:rPr>
        <w:t> </w:t>
      </w:r>
      <w:r>
        <w:rPr/>
        <w:t>odnosi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povećanje</w:t>
      </w:r>
      <w:r>
        <w:rPr>
          <w:spacing w:val="-5"/>
        </w:rPr>
        <w:t> </w:t>
      </w:r>
      <w:r>
        <w:rPr/>
        <w:t>unutar</w:t>
      </w:r>
      <w:r>
        <w:rPr>
          <w:spacing w:val="-3"/>
        </w:rPr>
        <w:t> </w:t>
      </w:r>
      <w:r>
        <w:rPr/>
        <w:t>aktivnosti</w:t>
      </w:r>
      <w:r>
        <w:rPr>
          <w:spacing w:val="-5"/>
        </w:rPr>
        <w:t> </w:t>
      </w:r>
      <w:r>
        <w:rPr/>
        <w:t>Zajednički</w:t>
      </w:r>
      <w:r>
        <w:rPr>
          <w:spacing w:val="-5"/>
        </w:rPr>
        <w:t> </w:t>
      </w:r>
      <w:r>
        <w:rPr/>
        <w:t>troškovi</w:t>
      </w:r>
      <w:r>
        <w:rPr>
          <w:spacing w:val="-3"/>
        </w:rPr>
        <w:t> </w:t>
      </w:r>
      <w:r>
        <w:rPr/>
        <w:t>upravnih</w:t>
      </w:r>
      <w:r>
        <w:rPr>
          <w:spacing w:val="-4"/>
        </w:rPr>
        <w:t> </w:t>
      </w:r>
      <w:r>
        <w:rPr>
          <w:spacing w:val="-2"/>
        </w:rPr>
        <w:t>odjela</w:t>
      </w:r>
    </w:p>
    <w:p>
      <w:pPr>
        <w:pStyle w:val="BodyText"/>
        <w:spacing w:line="252" w:lineRule="exact" w:before="2"/>
        <w:ind w:left="852"/>
        <w:jc w:val="both"/>
      </w:pPr>
      <w:r>
        <w:rPr/>
        <w:t>u</w:t>
      </w:r>
      <w:r>
        <w:rPr>
          <w:spacing w:val="-5"/>
        </w:rPr>
        <w:t> </w:t>
      </w:r>
      <w:r>
        <w:rPr/>
        <w:t>ukupnom</w:t>
      </w:r>
      <w:r>
        <w:rPr>
          <w:spacing w:val="-6"/>
        </w:rPr>
        <w:t> </w:t>
      </w:r>
      <w:r>
        <w:rPr/>
        <w:t>iznosu</w:t>
      </w:r>
      <w:r>
        <w:rPr>
          <w:spacing w:val="-7"/>
        </w:rPr>
        <w:t> </w:t>
      </w:r>
      <w:r>
        <w:rPr/>
        <w:t>od</w:t>
      </w:r>
      <w:r>
        <w:rPr>
          <w:spacing w:val="-5"/>
        </w:rPr>
        <w:t> </w:t>
      </w:r>
      <w:r>
        <w:rPr/>
        <w:t>268.824,00</w:t>
      </w:r>
      <w:r>
        <w:rPr>
          <w:spacing w:val="-5"/>
        </w:rPr>
        <w:t> </w:t>
      </w:r>
      <w:r>
        <w:rPr>
          <w:spacing w:val="-4"/>
        </w:rPr>
        <w:t>EUR.</w:t>
      </w:r>
    </w:p>
    <w:p>
      <w:pPr>
        <w:pStyle w:val="BodyText"/>
        <w:ind w:left="852" w:right="1270"/>
        <w:jc w:val="both"/>
      </w:pPr>
      <w:r>
        <w:rPr/>
        <w:t>Najveće</w:t>
      </w:r>
      <w:r>
        <w:rPr>
          <w:spacing w:val="-2"/>
        </w:rPr>
        <w:t> </w:t>
      </w:r>
      <w:r>
        <w:rPr/>
        <w:t>povećanje</w:t>
      </w:r>
      <w:r>
        <w:rPr>
          <w:spacing w:val="-2"/>
        </w:rPr>
        <w:t> </w:t>
      </w:r>
      <w:r>
        <w:rPr/>
        <w:t>odnosi se</w:t>
      </w:r>
      <w:r>
        <w:rPr>
          <w:spacing w:val="-2"/>
        </w:rPr>
        <w:t> </w:t>
      </w:r>
      <w:r>
        <w:rPr/>
        <w:t>na plaća za</w:t>
      </w:r>
      <w:r>
        <w:rPr>
          <w:spacing w:val="-4"/>
        </w:rPr>
        <w:t> </w:t>
      </w:r>
      <w:r>
        <w:rPr/>
        <w:t>redovan rad, doprinosa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zdravstveno</w:t>
      </w:r>
      <w:r>
        <w:rPr>
          <w:spacing w:val="-2"/>
        </w:rPr>
        <w:t> </w:t>
      </w:r>
      <w:r>
        <w:rPr/>
        <w:t>osiguranj</w:t>
      </w:r>
      <w:r>
        <w:rPr/>
        <w:t>e,</w:t>
      </w:r>
      <w:r>
        <w:rPr/>
        <w:t> ostalih rashoda za zaposlene te naknade za prijevoz u ukupnom iznosu od 151.824,00 EU</w:t>
      </w:r>
      <w:r>
        <w:rPr/>
        <w:t>R</w:t>
      </w:r>
      <w:r>
        <w:rPr/>
        <w:t> prvenstveno</w:t>
      </w:r>
      <w:r>
        <w:rPr>
          <w:spacing w:val="-2"/>
        </w:rPr>
        <w:t> </w:t>
      </w:r>
      <w:r>
        <w:rPr/>
        <w:t>zbog</w:t>
      </w:r>
      <w:r>
        <w:rPr>
          <w:spacing w:val="-2"/>
        </w:rPr>
        <w:t> </w:t>
      </w:r>
      <w:r>
        <w:rPr/>
        <w:t>planiranja</w:t>
      </w:r>
      <w:r>
        <w:rPr>
          <w:spacing w:val="-2"/>
        </w:rPr>
        <w:t> </w:t>
      </w:r>
      <w:r>
        <w:rPr/>
        <w:t>novih</w:t>
      </w:r>
      <w:r>
        <w:rPr>
          <w:spacing w:val="-2"/>
        </w:rPr>
        <w:t> </w:t>
      </w:r>
      <w:r>
        <w:rPr/>
        <w:t>zapošljavanja, a</w:t>
      </w:r>
      <w:r>
        <w:rPr>
          <w:spacing w:val="-4"/>
        </w:rPr>
        <w:t> </w:t>
      </w:r>
      <w:r>
        <w:rPr/>
        <w:t>manjim</w:t>
      </w:r>
      <w:r>
        <w:rPr>
          <w:spacing w:val="-1"/>
        </w:rPr>
        <w:t> </w:t>
      </w:r>
      <w:r>
        <w:rPr/>
        <w:t>dijelom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zbog</w:t>
      </w:r>
      <w:r>
        <w:rPr>
          <w:spacing w:val="-4"/>
        </w:rPr>
        <w:t> </w:t>
      </w:r>
      <w:r>
        <w:rPr/>
        <w:t>donošenja</w:t>
      </w:r>
      <w:r>
        <w:rPr>
          <w:spacing w:val="-4"/>
        </w:rPr>
        <w:t> </w:t>
      </w:r>
      <w:r>
        <w:rPr/>
        <w:t>Izmjen</w:t>
      </w:r>
      <w:r>
        <w:rPr/>
        <w:t>a</w:t>
      </w:r>
      <w:r>
        <w:rPr/>
        <w:t> i</w:t>
      </w:r>
      <w:r>
        <w:rPr>
          <w:spacing w:val="-7"/>
        </w:rPr>
        <w:t> </w:t>
      </w:r>
      <w:r>
        <w:rPr/>
        <w:t>dopuna</w:t>
      </w:r>
      <w:r>
        <w:rPr>
          <w:spacing w:val="-7"/>
        </w:rPr>
        <w:t> </w:t>
      </w:r>
      <w:r>
        <w:rPr/>
        <w:t>Pravilnika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unutarnjem</w:t>
      </w:r>
      <w:r>
        <w:rPr>
          <w:spacing w:val="-8"/>
        </w:rPr>
        <w:t> </w:t>
      </w:r>
      <w:r>
        <w:rPr/>
        <w:t>redu,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time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/>
        <w:t>nove</w:t>
      </w:r>
      <w:r>
        <w:rPr>
          <w:spacing w:val="-9"/>
        </w:rPr>
        <w:t> </w:t>
      </w:r>
      <w:r>
        <w:rPr/>
        <w:t>Odluke</w:t>
      </w:r>
      <w:r>
        <w:rPr>
          <w:spacing w:val="-7"/>
        </w:rPr>
        <w:t> </w:t>
      </w:r>
      <w:r>
        <w:rPr/>
        <w:t>o</w:t>
      </w:r>
      <w:r>
        <w:rPr>
          <w:spacing w:val="-9"/>
        </w:rPr>
        <w:t> </w:t>
      </w:r>
      <w:r>
        <w:rPr/>
        <w:t>koeficijentima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obračun</w:t>
      </w:r>
      <w:r>
        <w:rPr>
          <w:spacing w:val="-9"/>
        </w:rPr>
        <w:t> </w:t>
      </w:r>
      <w:r>
        <w:rPr/>
        <w:t>plać</w:t>
      </w:r>
      <w:r>
        <w:rPr/>
        <w:t>e</w:t>
      </w:r>
      <w:r>
        <w:rPr/>
        <w:t> službenika i namještenika.</w:t>
      </w:r>
    </w:p>
    <w:p>
      <w:pPr>
        <w:pStyle w:val="BodyText"/>
        <w:ind w:left="852" w:right="1276"/>
        <w:jc w:val="both"/>
      </w:pPr>
      <w:r>
        <w:rPr/>
        <w:t>Također, povećani su i rashodi za odvjetničke usluge budući je u proteklom razdoblj</w:t>
      </w:r>
      <w:r>
        <w:rPr/>
        <w:t>u</w:t>
      </w:r>
      <w:r>
        <w:rPr/>
        <w:t> pokrenuto više postupaka, a nastali su troškovi i po postojećim postupcima.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0"/>
        <w:jc w:val="both"/>
      </w:pPr>
      <w:r>
        <w:rPr/>
        <w:t>Povećani su i rashodi za plaćanje provizije porezne uprave, a s obzirom na stalno povećan</w:t>
      </w:r>
      <w:r>
        <w:rPr/>
        <w:t>je</w:t>
      </w:r>
      <w:r>
        <w:rPr/>
        <w:t> poreza,</w:t>
      </w:r>
      <w:r>
        <w:rPr>
          <w:spacing w:val="-16"/>
        </w:rPr>
        <w:t> </w:t>
      </w:r>
      <w:r>
        <w:rPr/>
        <w:t>zatim</w:t>
      </w:r>
      <w:r>
        <w:rPr>
          <w:spacing w:val="-15"/>
        </w:rPr>
        <w:t> </w:t>
      </w:r>
      <w:r>
        <w:rPr/>
        <w:t>rashodi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plaćanje</w:t>
      </w:r>
      <w:r>
        <w:rPr>
          <w:spacing w:val="-15"/>
        </w:rPr>
        <w:t> </w:t>
      </w:r>
      <w:r>
        <w:rPr/>
        <w:t>troškova</w:t>
      </w:r>
      <w:r>
        <w:rPr>
          <w:spacing w:val="-15"/>
        </w:rPr>
        <w:t> </w:t>
      </w:r>
      <w:r>
        <w:rPr/>
        <w:t>sudskih</w:t>
      </w:r>
      <w:r>
        <w:rPr>
          <w:spacing w:val="-15"/>
        </w:rPr>
        <w:t> </w:t>
      </w:r>
      <w:r>
        <w:rPr/>
        <w:t>postupaka</w:t>
      </w:r>
      <w:r>
        <w:rPr>
          <w:spacing w:val="-16"/>
        </w:rPr>
        <w:t> </w:t>
      </w:r>
      <w:r>
        <w:rPr/>
        <w:t>te</w:t>
      </w:r>
      <w:r>
        <w:rPr>
          <w:spacing w:val="-15"/>
        </w:rPr>
        <w:t> </w:t>
      </w:r>
      <w:r>
        <w:rPr/>
        <w:t>rashodi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premije</w:t>
      </w:r>
      <w:r>
        <w:rPr>
          <w:spacing w:val="-15"/>
        </w:rPr>
        <w:t> </w:t>
      </w:r>
      <w:r>
        <w:rPr/>
        <w:t>osiguranj</w:t>
      </w:r>
      <w:r>
        <w:rPr/>
        <w:t>a</w:t>
      </w:r>
      <w:r>
        <w:rPr/>
        <w:t> s obzirom na očekivano povećanje premija.</w:t>
      </w:r>
    </w:p>
    <w:p>
      <w:pPr>
        <w:pStyle w:val="BodyText"/>
        <w:spacing w:before="252"/>
        <w:ind w:left="852"/>
        <w:jc w:val="both"/>
      </w:pPr>
      <w:r>
        <w:rPr/>
        <w:t>Aktivnost</w:t>
      </w:r>
      <w:r>
        <w:rPr>
          <w:spacing w:val="-7"/>
        </w:rPr>
        <w:t> </w:t>
      </w:r>
      <w:r>
        <w:rPr/>
        <w:t>A200003</w:t>
      </w:r>
      <w:r>
        <w:rPr>
          <w:spacing w:val="-8"/>
        </w:rPr>
        <w:t> </w:t>
      </w:r>
      <w:r>
        <w:rPr/>
        <w:t>Otplata</w:t>
      </w:r>
      <w:r>
        <w:rPr>
          <w:spacing w:val="-6"/>
        </w:rPr>
        <w:t> </w:t>
      </w:r>
      <w:r>
        <w:rPr>
          <w:spacing w:val="-2"/>
        </w:rPr>
        <w:t>zajmova</w:t>
      </w:r>
    </w:p>
    <w:p>
      <w:pPr>
        <w:pStyle w:val="BodyText"/>
        <w:spacing w:before="1"/>
        <w:ind w:left="852" w:right="1269"/>
        <w:jc w:val="both"/>
      </w:pPr>
      <w:r>
        <w:rPr/>
        <w:t>U Aktivnosti</w:t>
      </w:r>
      <w:r>
        <w:rPr>
          <w:spacing w:val="-2"/>
        </w:rPr>
        <w:t> </w:t>
      </w:r>
      <w:r>
        <w:rPr/>
        <w:t>Otplata zajmova smanjeni su</w:t>
      </w:r>
      <w:r>
        <w:rPr>
          <w:spacing w:val="-2"/>
        </w:rPr>
        <w:t> </w:t>
      </w:r>
      <w:r>
        <w:rPr/>
        <w:t>rashodi</w:t>
      </w:r>
      <w:r>
        <w:rPr>
          <w:spacing w:val="-1"/>
        </w:rPr>
        <w:t> </w:t>
      </w:r>
      <w:r>
        <w:rPr/>
        <w:t>za otplatu glavnica i pripadajućih kamata </w:t>
      </w:r>
      <w:r>
        <w:rPr/>
        <w:t>u</w:t>
      </w:r>
      <w:r>
        <w:rPr/>
        <w:t> ukupnom iznosu od 153.000,00 EUR prethodno planiranih za otplatu dugoročnog kredita </w:t>
      </w:r>
      <w:r>
        <w:rPr/>
        <w:t>za</w:t>
      </w:r>
      <w:r>
        <w:rPr/>
        <w:t> realizaciju Pilot projekta razvoja zelene infrastrukture i/ili kružnog gospodarenja prostorom </w:t>
      </w:r>
      <w:r>
        <w:rPr/>
        <w:t>i</w:t>
      </w:r>
      <w:r>
        <w:rPr/>
        <w:t> zgradama na području Grada Labina (ranije Obnova i prenamjena zgrade bivše škol</w:t>
      </w:r>
      <w:r>
        <w:rPr/>
        <w:t>e</w:t>
      </w:r>
      <w:r>
        <w:rPr/>
        <w:t> Ripenda) budući je Grad odustao od predmetnog kreditnog zaduženja, a projekt predmet</w:t>
      </w:r>
      <w:r>
        <w:rPr/>
        <w:t>ne</w:t>
      </w:r>
      <w:r>
        <w:rPr/>
        <w:t> investicije preusmjeren je na Fond za pravednu tranziciju, što je detaljnije obrazloženo </w:t>
      </w:r>
      <w:r>
        <w:rPr/>
        <w:t>u</w:t>
      </w:r>
      <w:r>
        <w:rPr/>
        <w:t> obrazloženju Posebnog dijela Upravnog odjela za infrastrukturu, investicije i imovinu.</w:t>
      </w:r>
    </w:p>
    <w:p>
      <w:pPr>
        <w:pStyle w:val="BodyText"/>
        <w:spacing w:before="252"/>
        <w:ind w:left="852"/>
        <w:jc w:val="both"/>
      </w:pPr>
      <w:r>
        <w:rPr/>
        <w:t>Aktivnost</w:t>
      </w:r>
      <w:r>
        <w:rPr>
          <w:spacing w:val="-8"/>
        </w:rPr>
        <w:t> </w:t>
      </w:r>
      <w:r>
        <w:rPr/>
        <w:t>A200007</w:t>
      </w:r>
      <w:r>
        <w:rPr>
          <w:spacing w:val="-7"/>
        </w:rPr>
        <w:t> </w:t>
      </w:r>
      <w:r>
        <w:rPr/>
        <w:t>Dnevni</w:t>
      </w:r>
      <w:r>
        <w:rPr>
          <w:spacing w:val="-8"/>
        </w:rPr>
        <w:t> </w:t>
      </w:r>
      <w:r>
        <w:rPr/>
        <w:t>centar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rehabilitaciju</w:t>
      </w:r>
      <w:r>
        <w:rPr>
          <w:spacing w:val="-8"/>
        </w:rPr>
        <w:t> </w:t>
      </w:r>
      <w:r>
        <w:rPr/>
        <w:t>Veruda-</w:t>
      </w:r>
      <w:r>
        <w:rPr>
          <w:spacing w:val="-4"/>
        </w:rPr>
        <w:t>Pula</w:t>
      </w:r>
    </w:p>
    <w:p>
      <w:pPr>
        <w:pStyle w:val="BodyText"/>
        <w:spacing w:before="2"/>
        <w:ind w:left="852" w:right="1271"/>
        <w:jc w:val="both"/>
      </w:pPr>
      <w:r>
        <w:rPr/>
        <w:t>Unutar aktivnosti Dnevni centar za rehabilitaciju Veruda-Pula smanjeni su rashodi </w:t>
      </w:r>
      <w:r>
        <w:rPr/>
        <w:t>za</w:t>
      </w:r>
      <w:r>
        <w:rPr/>
        <w:t> 10.000,00</w:t>
      </w:r>
      <w:r>
        <w:rPr>
          <w:spacing w:val="-7"/>
        </w:rPr>
        <w:t> </w:t>
      </w:r>
      <w:r>
        <w:rPr/>
        <w:t>EUR,</w:t>
      </w:r>
      <w:r>
        <w:rPr>
          <w:spacing w:val="-6"/>
        </w:rPr>
        <w:t> </w:t>
      </w:r>
      <w:r>
        <w:rPr/>
        <w:t>budući</w:t>
      </w:r>
      <w:r>
        <w:rPr>
          <w:spacing w:val="-8"/>
        </w:rPr>
        <w:t> </w:t>
      </w:r>
      <w:r>
        <w:rPr/>
        <w:t>je</w:t>
      </w:r>
      <w:r>
        <w:rPr>
          <w:spacing w:val="-5"/>
        </w:rPr>
        <w:t> </w:t>
      </w:r>
      <w:r>
        <w:rPr/>
        <w:t>tijekom</w:t>
      </w:r>
      <w:r>
        <w:rPr>
          <w:spacing w:val="-6"/>
        </w:rPr>
        <w:t> </w:t>
      </w:r>
      <w:r>
        <w:rPr/>
        <w:t>ove</w:t>
      </w:r>
      <w:r>
        <w:rPr>
          <w:spacing w:val="-8"/>
        </w:rPr>
        <w:t> </w:t>
      </w:r>
      <w:r>
        <w:rPr/>
        <w:t>godine</w:t>
      </w:r>
      <w:r>
        <w:rPr>
          <w:spacing w:val="-8"/>
        </w:rPr>
        <w:t> </w:t>
      </w:r>
      <w:r>
        <w:rPr/>
        <w:t>sklopljen</w:t>
      </w:r>
      <w:r>
        <w:rPr>
          <w:spacing w:val="-5"/>
        </w:rPr>
        <w:t> </w:t>
      </w:r>
      <w:r>
        <w:rPr/>
        <w:t>Ugovor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sufinanciranju</w:t>
      </w:r>
      <w:r>
        <w:rPr>
          <w:spacing w:val="-7"/>
        </w:rPr>
        <w:t> </w:t>
      </w:r>
      <w:r>
        <w:rPr/>
        <w:t>dijela</w:t>
      </w:r>
      <w:r>
        <w:rPr>
          <w:spacing w:val="-7"/>
        </w:rPr>
        <w:t> </w:t>
      </w:r>
      <w:r>
        <w:rPr/>
        <w:t>kreditn</w:t>
      </w:r>
      <w:r>
        <w:rPr/>
        <w:t>e</w:t>
      </w:r>
      <w:r>
        <w:rPr/>
        <w:t> obveze</w:t>
      </w:r>
      <w:r>
        <w:rPr>
          <w:spacing w:val="-4"/>
        </w:rPr>
        <w:t> </w:t>
      </w:r>
      <w:r>
        <w:rPr/>
        <w:t>kojim</w:t>
      </w:r>
      <w:r>
        <w:rPr>
          <w:spacing w:val="-5"/>
        </w:rPr>
        <w:t> </w:t>
      </w:r>
      <w:r>
        <w:rPr/>
        <w:t>je</w:t>
      </w:r>
      <w:r>
        <w:rPr>
          <w:spacing w:val="-4"/>
        </w:rPr>
        <w:t> </w:t>
      </w:r>
      <w:r>
        <w:rPr/>
        <w:t>ugovorena</w:t>
      </w:r>
      <w:r>
        <w:rPr>
          <w:spacing w:val="-2"/>
        </w:rPr>
        <w:t> </w:t>
      </w:r>
      <w:r>
        <w:rPr/>
        <w:t>dinamika</w:t>
      </w:r>
      <w:r>
        <w:rPr>
          <w:spacing w:val="-4"/>
        </w:rPr>
        <w:t> </w:t>
      </w:r>
      <w:r>
        <w:rPr/>
        <w:t>plaćanja</w:t>
      </w:r>
      <w:r>
        <w:rPr>
          <w:spacing w:val="-4"/>
        </w:rPr>
        <w:t> </w:t>
      </w:r>
      <w:r>
        <w:rPr/>
        <w:t>obveza</w:t>
      </w:r>
      <w:r>
        <w:rPr>
          <w:spacing w:val="-2"/>
        </w:rPr>
        <w:t> </w:t>
      </w:r>
      <w:r>
        <w:rPr/>
        <w:t>na</w:t>
      </w:r>
      <w:r>
        <w:rPr>
          <w:spacing w:val="-4"/>
        </w:rPr>
        <w:t> </w:t>
      </w:r>
      <w:r>
        <w:rPr/>
        <w:t>način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će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tijekom 2026.</w:t>
      </w:r>
      <w:r>
        <w:rPr>
          <w:spacing w:val="-3"/>
        </w:rPr>
        <w:t> </w:t>
      </w:r>
      <w:r>
        <w:rPr/>
        <w:t>i</w:t>
      </w:r>
      <w:r>
        <w:rPr>
          <w:spacing w:val="-5"/>
        </w:rPr>
        <w:t> </w:t>
      </w:r>
      <w:r>
        <w:rPr/>
        <w:t>2027</w:t>
      </w:r>
      <w:r>
        <w:rPr/>
        <w:t>.</w:t>
      </w:r>
      <w:r>
        <w:rPr/>
        <w:t> godine plaćati samo interkalarne kamate, a otplata glavnice započeti će 2028. godine.</w:t>
      </w:r>
    </w:p>
    <w:p>
      <w:pPr>
        <w:pStyle w:val="BodyText"/>
      </w:pPr>
    </w:p>
    <w:p>
      <w:pPr>
        <w:pStyle w:val="BodyText"/>
        <w:ind w:left="852"/>
        <w:jc w:val="both"/>
      </w:pPr>
      <w:r>
        <w:rPr/>
        <w:t>U</w:t>
      </w:r>
      <w:r>
        <w:rPr>
          <w:spacing w:val="-8"/>
        </w:rPr>
        <w:t> </w:t>
      </w:r>
      <w:r>
        <w:rPr/>
        <w:t>ostalim</w:t>
      </w:r>
      <w:r>
        <w:rPr>
          <w:spacing w:val="-4"/>
        </w:rPr>
        <w:t> </w:t>
      </w:r>
      <w:r>
        <w:rPr/>
        <w:t>aktivnostima</w:t>
      </w:r>
      <w:r>
        <w:rPr>
          <w:spacing w:val="-7"/>
        </w:rPr>
        <w:t> </w:t>
      </w:r>
      <w:r>
        <w:rPr/>
        <w:t>Upravnog</w:t>
      </w:r>
      <w:r>
        <w:rPr>
          <w:spacing w:val="-5"/>
        </w:rPr>
        <w:t> </w:t>
      </w:r>
      <w:r>
        <w:rPr/>
        <w:t>odjela</w:t>
      </w:r>
      <w:r>
        <w:rPr>
          <w:spacing w:val="-5"/>
        </w:rPr>
        <w:t> </w:t>
      </w:r>
      <w:r>
        <w:rPr/>
        <w:t>za</w:t>
      </w:r>
      <w:r>
        <w:rPr>
          <w:spacing w:val="-8"/>
        </w:rPr>
        <w:t> </w:t>
      </w:r>
      <w:r>
        <w:rPr/>
        <w:t>proračun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financije</w:t>
      </w:r>
      <w:r>
        <w:rPr>
          <w:spacing w:val="-7"/>
        </w:rPr>
        <w:t> </w:t>
      </w:r>
      <w:r>
        <w:rPr/>
        <w:t>nije</w:t>
      </w:r>
      <w:r>
        <w:rPr>
          <w:spacing w:val="-7"/>
        </w:rPr>
        <w:t> </w:t>
      </w:r>
      <w:r>
        <w:rPr/>
        <w:t>došlo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>
          <w:spacing w:val="-2"/>
        </w:rPr>
        <w:t>promjena.</w:t>
      </w:r>
    </w:p>
    <w:p>
      <w:pPr>
        <w:pStyle w:val="BodyText"/>
        <w:spacing w:before="251"/>
        <w:ind w:left="852" w:right="1272"/>
        <w:jc w:val="both"/>
      </w:pPr>
      <w:r>
        <w:rPr/>
        <w:t>Cilj programa je dugoročno provoditi politiku plaća i drugih materijalnih prava zaposleni</w:t>
      </w:r>
      <w:r>
        <w:rPr/>
        <w:t>ka</w:t>
      </w:r>
      <w:r>
        <w:rPr/>
        <w:t> Grada</w:t>
      </w:r>
      <w:r>
        <w:rPr>
          <w:spacing w:val="-5"/>
        </w:rPr>
        <w:t> </w:t>
      </w:r>
      <w:r>
        <w:rPr/>
        <w:t>u</w:t>
      </w:r>
      <w:r>
        <w:rPr>
          <w:spacing w:val="-7"/>
        </w:rPr>
        <w:t> </w:t>
      </w:r>
      <w:r>
        <w:rPr/>
        <w:t>skladu</w:t>
      </w:r>
      <w:r>
        <w:rPr>
          <w:spacing w:val="-5"/>
        </w:rPr>
        <w:t> </w:t>
      </w:r>
      <w:r>
        <w:rPr/>
        <w:t>s</w:t>
      </w:r>
      <w:r>
        <w:rPr>
          <w:spacing w:val="-5"/>
        </w:rPr>
        <w:t> </w:t>
      </w:r>
      <w:r>
        <w:rPr/>
        <w:t>proračunskim</w:t>
      </w:r>
      <w:r>
        <w:rPr>
          <w:spacing w:val="-4"/>
        </w:rPr>
        <w:t> </w:t>
      </w:r>
      <w:r>
        <w:rPr/>
        <w:t>mogućnostima,</w:t>
      </w:r>
      <w:r>
        <w:rPr>
          <w:spacing w:val="-4"/>
        </w:rPr>
        <w:t> </w:t>
      </w:r>
      <w:r>
        <w:rPr/>
        <w:t>Kolektivnim</w:t>
      </w:r>
      <w:r>
        <w:rPr>
          <w:spacing w:val="-4"/>
        </w:rPr>
        <w:t> </w:t>
      </w:r>
      <w:r>
        <w:rPr/>
        <w:t>ugovorom</w:t>
      </w:r>
      <w:r>
        <w:rPr>
          <w:spacing w:val="-4"/>
        </w:rPr>
        <w:t> </w:t>
      </w:r>
      <w:r>
        <w:rPr/>
        <w:t>i</w:t>
      </w:r>
      <w:r>
        <w:rPr>
          <w:spacing w:val="-6"/>
        </w:rPr>
        <w:t> </w:t>
      </w:r>
      <w:r>
        <w:rPr/>
        <w:t>inflatornim</w:t>
      </w:r>
      <w:r>
        <w:rPr>
          <w:spacing w:val="-4"/>
        </w:rPr>
        <w:t> </w:t>
      </w:r>
      <w:r>
        <w:rPr/>
        <w:t>kretanji</w:t>
      </w:r>
      <w:r>
        <w:rPr/>
        <w:t>ma</w:t>
      </w:r>
      <w:r>
        <w:rPr/>
        <w:t> na tržištu roba i usluga, te osigurati sredstva za nesmetano obavljane poslova u odjeli</w:t>
      </w:r>
      <w:r>
        <w:rPr/>
        <w:t>ma</w:t>
      </w:r>
      <w:r>
        <w:rPr/>
        <w:t> gradske uprave kao i redovito podmirivati dospjele financijske obveze prema bankama</w:t>
      </w:r>
      <w:r>
        <w:rPr/>
        <w:t>,</w:t>
      </w:r>
      <w:r>
        <w:rPr/>
        <w:t> dobavljačima, zaposlenicima i ostalim korisnicima proračunskih sredstava.</w:t>
      </w:r>
    </w:p>
    <w:p>
      <w:pPr>
        <w:pStyle w:val="BodyText"/>
        <w:spacing w:before="1"/>
      </w:pPr>
    </w:p>
    <w:p>
      <w:pPr>
        <w:pStyle w:val="BodyText"/>
        <w:spacing w:before="1"/>
        <w:ind w:left="852" w:right="1271"/>
        <w:jc w:val="both"/>
      </w:pPr>
      <w:r>
        <w:rPr>
          <w:u w:val="single"/>
        </w:rPr>
        <w:t>Pokazatelj uspješnosti i mogući rizici:</w:t>
      </w:r>
      <w:r>
        <w:rPr/>
        <w:t> Ostvareni uvjeti za normalno funkcioniranje upr</w:t>
      </w:r>
      <w:r>
        <w:rPr/>
        <w:t>avnog</w:t>
      </w:r>
      <w:r>
        <w:rPr/>
        <w:t> odjela,</w:t>
      </w:r>
      <w:r>
        <w:rPr>
          <w:spacing w:val="-16"/>
        </w:rPr>
        <w:t> </w:t>
      </w:r>
      <w:r>
        <w:rPr/>
        <w:t>realizacija</w:t>
      </w:r>
      <w:r>
        <w:rPr>
          <w:spacing w:val="-14"/>
        </w:rPr>
        <w:t> </w:t>
      </w:r>
      <w:r>
        <w:rPr/>
        <w:t>planiranih</w:t>
      </w:r>
      <w:r>
        <w:rPr>
          <w:spacing w:val="-14"/>
        </w:rPr>
        <w:t> </w:t>
      </w:r>
      <w:r>
        <w:rPr/>
        <w:t>rashoda</w:t>
      </w:r>
      <w:r>
        <w:rPr>
          <w:spacing w:val="-14"/>
        </w:rPr>
        <w:t> </w:t>
      </w:r>
      <w:r>
        <w:rPr/>
        <w:t>u</w:t>
      </w:r>
      <w:r>
        <w:rPr>
          <w:spacing w:val="-16"/>
        </w:rPr>
        <w:t> </w:t>
      </w:r>
      <w:r>
        <w:rPr/>
        <w:t>skladu</w:t>
      </w:r>
      <w:r>
        <w:rPr>
          <w:spacing w:val="-14"/>
        </w:rPr>
        <w:t> </w:t>
      </w:r>
      <w:r>
        <w:rPr/>
        <w:t>sa</w:t>
      </w:r>
      <w:r>
        <w:rPr>
          <w:spacing w:val="-14"/>
        </w:rPr>
        <w:t> </w:t>
      </w:r>
      <w:r>
        <w:rPr/>
        <w:t>planiranim,</w:t>
      </w:r>
      <w:r>
        <w:rPr>
          <w:spacing w:val="-12"/>
        </w:rPr>
        <w:t> </w:t>
      </w:r>
      <w:r>
        <w:rPr/>
        <w:t>te</w:t>
      </w:r>
      <w:r>
        <w:rPr>
          <w:spacing w:val="-14"/>
        </w:rPr>
        <w:t> </w:t>
      </w:r>
      <w:r>
        <w:rPr/>
        <w:t>uplate</w:t>
      </w:r>
      <w:r>
        <w:rPr>
          <w:spacing w:val="-13"/>
        </w:rPr>
        <w:t> </w:t>
      </w:r>
      <w:r>
        <w:rPr/>
        <w:t>glavnice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kamata</w:t>
      </w:r>
      <w:r>
        <w:rPr>
          <w:spacing w:val="-14"/>
        </w:rPr>
        <w:t> </w:t>
      </w:r>
      <w:r>
        <w:rPr/>
        <w:t>pre</w:t>
      </w:r>
      <w:r>
        <w:rPr/>
        <w:t>ma</w:t>
      </w:r>
      <w:r>
        <w:rPr/>
        <w:t> dinamici ugovorenoj ugovorom o zaduživanju.</w:t>
      </w:r>
    </w:p>
    <w:p>
      <w:pPr>
        <w:pStyle w:val="BodyText"/>
        <w:ind w:left="852" w:right="1272"/>
        <w:jc w:val="both"/>
      </w:pPr>
      <w:r>
        <w:rPr/>
        <w:t>Rizik</w:t>
      </w:r>
      <w:r>
        <w:rPr>
          <w:spacing w:val="-6"/>
        </w:rPr>
        <w:t> </w:t>
      </w:r>
      <w:r>
        <w:rPr/>
        <w:t>predstavlja</w:t>
      </w:r>
      <w:r>
        <w:rPr>
          <w:spacing w:val="-9"/>
        </w:rPr>
        <w:t> </w:t>
      </w:r>
      <w:r>
        <w:rPr/>
        <w:t>moguće</w:t>
      </w:r>
      <w:r>
        <w:rPr>
          <w:spacing w:val="-9"/>
        </w:rPr>
        <w:t> </w:t>
      </w:r>
      <w:r>
        <w:rPr/>
        <w:t>značajno</w:t>
      </w:r>
      <w:r>
        <w:rPr>
          <w:spacing w:val="-9"/>
        </w:rPr>
        <w:t> </w:t>
      </w:r>
      <w:r>
        <w:rPr/>
        <w:t>smanjenje</w:t>
      </w:r>
      <w:r>
        <w:rPr>
          <w:spacing w:val="-6"/>
        </w:rPr>
        <w:t> </w:t>
      </w:r>
      <w:r>
        <w:rPr/>
        <w:t>sredstava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realizaciju</w:t>
      </w:r>
      <w:r>
        <w:rPr>
          <w:spacing w:val="-6"/>
        </w:rPr>
        <w:t> </w:t>
      </w:r>
      <w:r>
        <w:rPr/>
        <w:t>ovog</w:t>
      </w:r>
      <w:r>
        <w:rPr>
          <w:spacing w:val="-6"/>
        </w:rPr>
        <w:t> </w:t>
      </w:r>
      <w:r>
        <w:rPr/>
        <w:t>programa,</w:t>
      </w:r>
      <w:r>
        <w:rPr>
          <w:spacing w:val="-8"/>
        </w:rPr>
        <w:t> </w:t>
      </w:r>
      <w:r>
        <w:rPr/>
        <w:t>pojav</w:t>
      </w:r>
      <w:r>
        <w:rPr/>
        <w:t>a</w:t>
      </w:r>
      <w:r>
        <w:rPr/>
        <w:t> novih</w:t>
      </w:r>
      <w:r>
        <w:rPr>
          <w:spacing w:val="-5"/>
        </w:rPr>
        <w:t> </w:t>
      </w:r>
      <w:r>
        <w:rPr/>
        <w:t>zahtjeva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koje</w:t>
      </w:r>
      <w:r>
        <w:rPr>
          <w:spacing w:val="-6"/>
        </w:rPr>
        <w:t> </w:t>
      </w:r>
      <w:r>
        <w:rPr/>
        <w:t>nisu</w:t>
      </w:r>
      <w:r>
        <w:rPr>
          <w:spacing w:val="-5"/>
        </w:rPr>
        <w:t> </w:t>
      </w:r>
      <w:r>
        <w:rPr/>
        <w:t>osigurana</w:t>
      </w:r>
      <w:r>
        <w:rPr>
          <w:spacing w:val="-9"/>
        </w:rPr>
        <w:t> </w:t>
      </w:r>
      <w:r>
        <w:rPr/>
        <w:t>sredstva,</w:t>
      </w:r>
      <w:r>
        <w:rPr>
          <w:spacing w:val="-6"/>
        </w:rPr>
        <w:t> </w:t>
      </w:r>
      <w:r>
        <w:rPr/>
        <w:t>sudske</w:t>
      </w:r>
      <w:r>
        <w:rPr>
          <w:spacing w:val="-5"/>
        </w:rPr>
        <w:t> </w:t>
      </w:r>
      <w:r>
        <w:rPr/>
        <w:t>presude</w:t>
      </w:r>
      <w:r>
        <w:rPr>
          <w:spacing w:val="-7"/>
        </w:rPr>
        <w:t> </w:t>
      </w:r>
      <w:r>
        <w:rPr/>
        <w:t>u</w:t>
      </w:r>
      <w:r>
        <w:rPr>
          <w:spacing w:val="-6"/>
        </w:rPr>
        <w:t> </w:t>
      </w:r>
      <w:r>
        <w:rPr/>
        <w:t>korist</w:t>
      </w:r>
      <w:r>
        <w:rPr>
          <w:spacing w:val="-6"/>
        </w:rPr>
        <w:t> </w:t>
      </w:r>
      <w:r>
        <w:rPr/>
        <w:t>podnositelja</w:t>
      </w:r>
      <w:r>
        <w:rPr>
          <w:spacing w:val="-6"/>
        </w:rPr>
        <w:t> </w:t>
      </w:r>
      <w:r>
        <w:rPr/>
        <w:t>zahtj</w:t>
      </w:r>
      <w:r>
        <w:rPr/>
        <w:t>eva</w:t>
      </w:r>
      <w:r>
        <w:rPr/>
        <w:t> ili mogući poremećaji cijena na tržištu roba i usluga zbog inflacije, kao i poremećaji na tržišt</w:t>
      </w:r>
      <w:r>
        <w:rPr/>
        <w:t>u</w:t>
      </w:r>
      <w:r>
        <w:rPr/>
        <w:t> </w:t>
      </w:r>
      <w:r>
        <w:rPr>
          <w:spacing w:val="-2"/>
        </w:rPr>
        <w:t>kapitala.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2"/>
        <w:numPr>
          <w:ilvl w:val="4"/>
          <w:numId w:val="1"/>
        </w:numPr>
        <w:tabs>
          <w:tab w:pos="1986" w:val="left" w:leader="none"/>
        </w:tabs>
        <w:spacing w:line="240" w:lineRule="auto" w:before="80" w:after="0"/>
        <w:ind w:left="1986" w:right="0" w:hanging="666"/>
        <w:jc w:val="left"/>
      </w:pPr>
      <w:r>
        <w:rPr/>
        <w:t>Upravni</w:t>
      </w:r>
      <w:r>
        <w:rPr>
          <w:spacing w:val="-6"/>
        </w:rPr>
        <w:t> </w:t>
      </w:r>
      <w:r>
        <w:rPr/>
        <w:t>odjel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prostorno</w:t>
      </w:r>
      <w:r>
        <w:rPr>
          <w:spacing w:val="-3"/>
        </w:rPr>
        <w:t> </w:t>
      </w:r>
      <w:r>
        <w:rPr/>
        <w:t>planiranje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izdavanje</w:t>
      </w:r>
      <w:r>
        <w:rPr>
          <w:spacing w:val="-3"/>
        </w:rPr>
        <w:t> </w:t>
      </w:r>
      <w:r>
        <w:rPr/>
        <w:t>akata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>
          <w:spacing w:val="-2"/>
        </w:rPr>
        <w:t>gradnju</w:t>
      </w:r>
    </w:p>
    <w:p>
      <w:pPr>
        <w:pStyle w:val="BodyText"/>
        <w:spacing w:before="178"/>
        <w:rPr>
          <w:b/>
          <w:sz w:val="24"/>
        </w:rPr>
      </w:pPr>
    </w:p>
    <w:p>
      <w:pPr>
        <w:pStyle w:val="BodyText"/>
        <w:ind w:left="852"/>
      </w:pPr>
      <w:r>
        <w:rPr/>
        <w:t>RAZLOZI</w:t>
      </w:r>
      <w:r>
        <w:rPr>
          <w:spacing w:val="-5"/>
        </w:rPr>
        <w:t> </w:t>
      </w:r>
      <w:r>
        <w:rPr/>
        <w:t>DONOŠENJA</w:t>
      </w:r>
      <w:r>
        <w:rPr>
          <w:spacing w:val="-7"/>
        </w:rPr>
        <w:t> </w:t>
      </w:r>
      <w:r>
        <w:rPr/>
        <w:t>IZMJENA</w:t>
      </w:r>
      <w:r>
        <w:rPr>
          <w:spacing w:val="-7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DOPUNA</w:t>
      </w:r>
    </w:p>
    <w:p>
      <w:pPr>
        <w:pStyle w:val="BodyText"/>
        <w:spacing w:before="121"/>
        <w:ind w:left="852" w:right="1269"/>
        <w:jc w:val="both"/>
      </w:pPr>
      <w:r>
        <w:rPr/>
        <w:t>Prve izmjene i dopune Proračuna za 2026. godinu u dijelu Upravnog odjela za prost</w:t>
      </w:r>
      <w:r>
        <w:rPr/>
        <w:t>orno</w:t>
      </w:r>
      <w:r>
        <w:rPr/>
        <w:t> planiranje i izdavanje akata za gradnju izrađuju se radi usklađenja s novom Odlukom </w:t>
      </w:r>
      <w:r>
        <w:rPr/>
        <w:t>o</w:t>
      </w:r>
      <w:r>
        <w:rPr/>
        <w:t> ustrojstvu upravnih tijela Grada Labina, koja je stupila na snagu 1. siječnja 2026. godine</w:t>
      </w:r>
      <w:r>
        <w:rPr/>
        <w:t>.</w:t>
      </w:r>
      <w:r>
        <w:rPr/>
        <w:t> Navedenom Odlukom izvršeno je preimenovanje upravnog tijela te izmjena njegovo</w:t>
      </w:r>
      <w:r>
        <w:rPr/>
        <w:t>g</w:t>
      </w:r>
      <w:r>
        <w:rPr/>
        <w:t> djelokruga rada, slijedom čega je dosadašnji Upravni odjel za prostorno uređenje, zašti</w:t>
      </w:r>
      <w:r>
        <w:rPr/>
        <w:t>tu</w:t>
      </w:r>
      <w:r>
        <w:rPr/>
        <w:t> okoliša i izdavanje akata za gradnju preimenovan u Upravni odjel za prostorno planiranje </w:t>
      </w:r>
      <w:r>
        <w:rPr/>
        <w:t>i</w:t>
      </w:r>
      <w:r>
        <w:rPr/>
        <w:t> izdavanje akata za gradnju.</w:t>
      </w:r>
    </w:p>
    <w:p>
      <w:pPr>
        <w:pStyle w:val="BodyText"/>
        <w:spacing w:before="118"/>
        <w:ind w:left="852" w:right="1271"/>
        <w:jc w:val="both"/>
      </w:pPr>
      <w:r>
        <w:rPr/>
        <w:t>Novim ustrojstvom objedinjeni su poslovi prostornog planiranja, pripreme razvojnih projeka</w:t>
      </w:r>
      <w:r>
        <w:rPr/>
        <w:t>ta</w:t>
      </w:r>
      <w:r>
        <w:rPr/>
        <w:t> te upravljanja prostornim resursima, čime se uspostavlja integrirani pristup razvoju grada</w:t>
      </w:r>
      <w:r>
        <w:rPr/>
        <w:t>.</w:t>
      </w:r>
      <w:r>
        <w:rPr/>
        <w:t> Takav pristup omogućuje učinkovitije donošenje strateških i operativnih odluka, bolj</w:t>
      </w:r>
      <w:r>
        <w:rPr/>
        <w:t>u</w:t>
      </w:r>
      <w:r>
        <w:rPr/>
        <w:t> koordinaciju među upravnim tijelima te bržu i kvalitetniju pripremu investicijskih projekata, </w:t>
      </w:r>
      <w:r>
        <w:rPr/>
        <w:t>uz</w:t>
      </w:r>
      <w:r>
        <w:rPr/>
        <w:t> istodobno racionalnije korištenje raspoloživih proračunskih sredstava.</w:t>
      </w:r>
    </w:p>
    <w:p>
      <w:pPr>
        <w:pStyle w:val="BodyText"/>
        <w:spacing w:before="121"/>
        <w:ind w:left="852" w:right="1269"/>
        <w:jc w:val="both"/>
      </w:pPr>
      <w:r>
        <w:rPr/>
        <w:t>Dodatno, ovim Izmjenama i dopunama Proračuna provedeno je usklađenje s ostvarenjem </w:t>
      </w:r>
      <w:r>
        <w:rPr/>
        <w:t>i</w:t>
      </w:r>
      <w:r>
        <w:rPr/>
        <w:t> dinamikom</w:t>
      </w:r>
      <w:r>
        <w:rPr>
          <w:spacing w:val="-6"/>
        </w:rPr>
        <w:t> </w:t>
      </w:r>
      <w:r>
        <w:rPr/>
        <w:t>realizacije</w:t>
      </w:r>
      <w:r>
        <w:rPr>
          <w:spacing w:val="-9"/>
        </w:rPr>
        <w:t> </w:t>
      </w:r>
      <w:r>
        <w:rPr/>
        <w:t>postojećih</w:t>
      </w:r>
      <w:r>
        <w:rPr>
          <w:spacing w:val="-6"/>
        </w:rPr>
        <w:t> </w:t>
      </w:r>
      <w:r>
        <w:rPr/>
        <w:t>projekata</w:t>
      </w:r>
      <w:r>
        <w:rPr>
          <w:spacing w:val="-6"/>
        </w:rPr>
        <w:t> </w:t>
      </w:r>
      <w:r>
        <w:rPr/>
        <w:t>u</w:t>
      </w:r>
      <w:r>
        <w:rPr>
          <w:spacing w:val="-9"/>
        </w:rPr>
        <w:t> </w:t>
      </w:r>
      <w:r>
        <w:rPr/>
        <w:t>proteklom</w:t>
      </w:r>
      <w:r>
        <w:rPr>
          <w:spacing w:val="-6"/>
        </w:rPr>
        <w:t> </w:t>
      </w:r>
      <w:r>
        <w:rPr/>
        <w:t>razdoblju,</w:t>
      </w:r>
      <w:r>
        <w:rPr>
          <w:spacing w:val="-8"/>
        </w:rPr>
        <w:t> </w:t>
      </w:r>
      <w:r>
        <w:rPr/>
        <w:t>s</w:t>
      </w:r>
      <w:r>
        <w:rPr>
          <w:spacing w:val="-6"/>
        </w:rPr>
        <w:t> </w:t>
      </w:r>
      <w:r>
        <w:rPr/>
        <w:t>ciljem</w:t>
      </w:r>
      <w:r>
        <w:rPr>
          <w:spacing w:val="-8"/>
        </w:rPr>
        <w:t> </w:t>
      </w:r>
      <w:r>
        <w:rPr/>
        <w:t>osiguranja</w:t>
      </w:r>
      <w:r>
        <w:rPr>
          <w:spacing w:val="-9"/>
        </w:rPr>
        <w:t> </w:t>
      </w:r>
      <w:r>
        <w:rPr/>
        <w:t>realnij</w:t>
      </w:r>
      <w:r>
        <w:rPr/>
        <w:t>eg</w:t>
      </w:r>
      <w:r>
        <w:rPr/>
        <w:t> planiranja proračunskih sredstava te učinkovitije provedbe planiranih aktivnosti do kra</w:t>
      </w:r>
      <w:r>
        <w:rPr/>
        <w:t>ja</w:t>
      </w:r>
      <w:r>
        <w:rPr/>
        <w:t> proračunske godine.</w:t>
      </w:r>
    </w:p>
    <w:p>
      <w:pPr>
        <w:pStyle w:val="BodyText"/>
        <w:spacing w:before="121"/>
        <w:ind w:left="852" w:right="1271"/>
        <w:jc w:val="both"/>
      </w:pPr>
      <w:r>
        <w:rPr/>
        <w:t>Polazišta za izradu rebalansa obuhvaćaju važeći zakonski i podzakonski okvir, Proved</w:t>
      </w:r>
      <w:r>
        <w:rPr/>
        <w:t>beni</w:t>
      </w:r>
      <w:r>
        <w:rPr/>
        <w:t> program Grada Labina za razdoblje 2025. – 2029., novu organizacijsku strukturu upravni</w:t>
      </w:r>
      <w:r>
        <w:rPr/>
        <w:t>h</w:t>
      </w:r>
      <w:r>
        <w:rPr/>
        <w:t> tijela</w:t>
      </w:r>
      <w:r>
        <w:rPr>
          <w:spacing w:val="-3"/>
        </w:rPr>
        <w:t> </w:t>
      </w:r>
      <w:r>
        <w:rPr/>
        <w:t>te analizu</w:t>
      </w:r>
      <w:r>
        <w:rPr>
          <w:spacing w:val="-3"/>
        </w:rPr>
        <w:t> </w:t>
      </w:r>
      <w:r>
        <w:rPr/>
        <w:t>izvršenja</w:t>
      </w:r>
      <w:r>
        <w:rPr>
          <w:spacing w:val="-3"/>
        </w:rPr>
        <w:t> </w:t>
      </w:r>
      <w:r>
        <w:rPr/>
        <w:t>proračuna</w:t>
      </w:r>
      <w:r>
        <w:rPr>
          <w:spacing w:val="-3"/>
        </w:rPr>
        <w:t> </w:t>
      </w:r>
      <w:r>
        <w:rPr/>
        <w:t>u</w:t>
      </w:r>
      <w:r>
        <w:rPr>
          <w:spacing w:val="-3"/>
        </w:rPr>
        <w:t> </w:t>
      </w:r>
      <w:r>
        <w:rPr/>
        <w:t>prethodnom</w:t>
      </w:r>
      <w:r>
        <w:rPr>
          <w:spacing w:val="-2"/>
        </w:rPr>
        <w:t> </w:t>
      </w:r>
      <w:r>
        <w:rPr/>
        <w:t>razdoblju.</w:t>
      </w:r>
      <w:r>
        <w:rPr>
          <w:spacing w:val="-2"/>
        </w:rPr>
        <w:t> </w:t>
      </w:r>
      <w:r>
        <w:rPr/>
        <w:t>Navedeni</w:t>
      </w:r>
      <w:r>
        <w:rPr>
          <w:spacing w:val="-2"/>
        </w:rPr>
        <w:t> </w:t>
      </w:r>
      <w:r>
        <w:rPr/>
        <w:t>elementi predstavljaj</w:t>
      </w:r>
      <w:r>
        <w:rPr/>
        <w:t>u</w:t>
      </w:r>
      <w:r>
        <w:rPr/>
        <w:t> temelj za prilagodbu planskih veličina stvarnim potrebama i prioritetima u upravljanj</w:t>
      </w:r>
      <w:r>
        <w:rPr/>
        <w:t>u</w:t>
      </w:r>
      <w:r>
        <w:rPr/>
        <w:t> prostorom i razvojnim projektima.</w:t>
      </w:r>
    </w:p>
    <w:p>
      <w:pPr>
        <w:pStyle w:val="BodyText"/>
        <w:spacing w:before="239"/>
        <w:ind w:left="852"/>
      </w:pPr>
      <w:r>
        <w:rPr/>
        <w:t>NOVA</w:t>
      </w:r>
      <w:r>
        <w:rPr>
          <w:spacing w:val="-7"/>
        </w:rPr>
        <w:t> </w:t>
      </w:r>
      <w:r>
        <w:rPr/>
        <w:t>PROGRAMSKA</w:t>
      </w:r>
      <w:r>
        <w:rPr>
          <w:spacing w:val="-8"/>
        </w:rPr>
        <w:t> </w:t>
      </w:r>
      <w:r>
        <w:rPr>
          <w:spacing w:val="-2"/>
        </w:rPr>
        <w:t>STRUKTURA</w:t>
      </w:r>
    </w:p>
    <w:p>
      <w:pPr>
        <w:pStyle w:val="BodyText"/>
        <w:spacing w:before="2"/>
        <w:ind w:left="852" w:right="1273"/>
      </w:pPr>
      <w:r>
        <w:rPr/>
        <w:t>Ovim</w:t>
      </w:r>
      <w:r>
        <w:rPr>
          <w:spacing w:val="-6"/>
        </w:rPr>
        <w:t> </w:t>
      </w:r>
      <w:r>
        <w:rPr/>
        <w:t>Izmjenama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dopunama</w:t>
      </w:r>
      <w:r>
        <w:rPr>
          <w:spacing w:val="-5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uspostavlja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nova</w:t>
      </w:r>
      <w:r>
        <w:rPr>
          <w:spacing w:val="-5"/>
        </w:rPr>
        <w:t> </w:t>
      </w:r>
      <w:r>
        <w:rPr/>
        <w:t>programska</w:t>
      </w:r>
      <w:r>
        <w:rPr>
          <w:spacing w:val="-7"/>
        </w:rPr>
        <w:t> </w:t>
      </w:r>
      <w:r>
        <w:rPr/>
        <w:t>struktura</w:t>
      </w:r>
      <w:r>
        <w:rPr>
          <w:spacing w:val="-5"/>
        </w:rPr>
        <w:t> </w:t>
      </w:r>
      <w:r>
        <w:rPr/>
        <w:t>Upr</w:t>
      </w:r>
      <w:r>
        <w:rPr/>
        <w:t>avnog</w:t>
      </w:r>
      <w:r>
        <w:rPr/>
        <w:t> odjela za prostorno planiranje i izdavanje akata za gradnju, koja obuhvaća:</w:t>
      </w:r>
    </w:p>
    <w:p>
      <w:pPr>
        <w:pStyle w:val="ListParagraph"/>
        <w:numPr>
          <w:ilvl w:val="0"/>
          <w:numId w:val="18"/>
        </w:numPr>
        <w:tabs>
          <w:tab w:pos="1035" w:val="left" w:leader="none"/>
        </w:tabs>
        <w:spacing w:line="240" w:lineRule="auto" w:before="118" w:after="0"/>
        <w:ind w:left="1035" w:right="0" w:hanging="183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11"/>
          <w:sz w:val="22"/>
        </w:rPr>
        <w:t> </w:t>
      </w:r>
      <w:r>
        <w:rPr>
          <w:sz w:val="22"/>
        </w:rPr>
        <w:t>3001</w:t>
      </w:r>
      <w:r>
        <w:rPr>
          <w:spacing w:val="-7"/>
          <w:sz w:val="22"/>
        </w:rPr>
        <w:t> </w:t>
      </w:r>
      <w:r>
        <w:rPr>
          <w:sz w:val="22"/>
        </w:rPr>
        <w:t>Dokumenti</w:t>
      </w:r>
      <w:r>
        <w:rPr>
          <w:spacing w:val="-7"/>
          <w:sz w:val="22"/>
        </w:rPr>
        <w:t> </w:t>
      </w:r>
      <w:r>
        <w:rPr>
          <w:sz w:val="22"/>
        </w:rPr>
        <w:t>prostornog</w:t>
      </w:r>
      <w:r>
        <w:rPr>
          <w:spacing w:val="-9"/>
          <w:sz w:val="22"/>
        </w:rPr>
        <w:t> </w:t>
      </w:r>
      <w:r>
        <w:rPr>
          <w:sz w:val="22"/>
        </w:rPr>
        <w:t>uređenja</w:t>
      </w:r>
      <w:r>
        <w:rPr>
          <w:spacing w:val="-10"/>
          <w:sz w:val="22"/>
        </w:rPr>
        <w:t> </w:t>
      </w:r>
      <w:r>
        <w:rPr>
          <w:sz w:val="22"/>
        </w:rPr>
        <w:t>(postojeći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program)</w:t>
      </w:r>
    </w:p>
    <w:p>
      <w:pPr>
        <w:pStyle w:val="ListParagraph"/>
        <w:numPr>
          <w:ilvl w:val="0"/>
          <w:numId w:val="18"/>
        </w:numPr>
        <w:tabs>
          <w:tab w:pos="1035" w:val="left" w:leader="none"/>
        </w:tabs>
        <w:spacing w:line="240" w:lineRule="auto" w:before="122" w:after="0"/>
        <w:ind w:left="1035" w:right="0" w:hanging="183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3005</w:t>
      </w:r>
      <w:r>
        <w:rPr>
          <w:spacing w:val="-6"/>
          <w:sz w:val="22"/>
        </w:rPr>
        <w:t> </w:t>
      </w:r>
      <w:r>
        <w:rPr>
          <w:sz w:val="22"/>
        </w:rPr>
        <w:t>Zaštita</w:t>
      </w:r>
      <w:r>
        <w:rPr>
          <w:spacing w:val="-9"/>
          <w:sz w:val="22"/>
        </w:rPr>
        <w:t> </w:t>
      </w:r>
      <w:r>
        <w:rPr>
          <w:sz w:val="22"/>
        </w:rPr>
        <w:t>kulturne</w:t>
      </w:r>
      <w:r>
        <w:rPr>
          <w:spacing w:val="-6"/>
          <w:sz w:val="22"/>
        </w:rPr>
        <w:t> </w:t>
      </w:r>
      <w:r>
        <w:rPr>
          <w:sz w:val="22"/>
        </w:rPr>
        <w:t>baštine</w:t>
      </w:r>
      <w:r>
        <w:rPr>
          <w:spacing w:val="-8"/>
          <w:sz w:val="22"/>
        </w:rPr>
        <w:t> </w:t>
      </w:r>
      <w:r>
        <w:rPr>
          <w:sz w:val="22"/>
        </w:rPr>
        <w:t>(novi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program)</w:t>
      </w:r>
    </w:p>
    <w:p>
      <w:pPr>
        <w:pStyle w:val="ListParagraph"/>
        <w:numPr>
          <w:ilvl w:val="0"/>
          <w:numId w:val="18"/>
        </w:numPr>
        <w:tabs>
          <w:tab w:pos="1035" w:val="left" w:leader="none"/>
        </w:tabs>
        <w:spacing w:line="240" w:lineRule="auto" w:before="119" w:after="0"/>
        <w:ind w:left="1035" w:right="0" w:hanging="183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8"/>
          <w:sz w:val="22"/>
        </w:rPr>
        <w:t> </w:t>
      </w:r>
      <w:r>
        <w:rPr>
          <w:sz w:val="22"/>
        </w:rPr>
        <w:t>3006</w:t>
      </w:r>
      <w:r>
        <w:rPr>
          <w:spacing w:val="-7"/>
          <w:sz w:val="22"/>
        </w:rPr>
        <w:t> </w:t>
      </w:r>
      <w:r>
        <w:rPr>
          <w:sz w:val="22"/>
        </w:rPr>
        <w:t>Priprema</w:t>
      </w:r>
      <w:r>
        <w:rPr>
          <w:spacing w:val="-7"/>
          <w:sz w:val="22"/>
        </w:rPr>
        <w:t> </w:t>
      </w:r>
      <w:r>
        <w:rPr>
          <w:sz w:val="22"/>
        </w:rPr>
        <w:t>razvojnih</w:t>
      </w:r>
      <w:r>
        <w:rPr>
          <w:spacing w:val="-7"/>
          <w:sz w:val="22"/>
        </w:rPr>
        <w:t> </w:t>
      </w:r>
      <w:r>
        <w:rPr>
          <w:sz w:val="22"/>
        </w:rPr>
        <w:t>projekata</w:t>
      </w:r>
      <w:r>
        <w:rPr>
          <w:spacing w:val="-9"/>
          <w:sz w:val="22"/>
        </w:rPr>
        <w:t> </w:t>
      </w:r>
      <w:r>
        <w:rPr>
          <w:sz w:val="22"/>
        </w:rPr>
        <w:t>(novi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program)</w:t>
      </w:r>
    </w:p>
    <w:p>
      <w:pPr>
        <w:pStyle w:val="BodyText"/>
        <w:spacing w:line="252" w:lineRule="exact" w:before="121"/>
        <w:ind w:left="852"/>
      </w:pPr>
      <w:r>
        <w:rPr>
          <w:spacing w:val="-2"/>
        </w:rPr>
        <w:t>Time</w:t>
      </w:r>
      <w:r>
        <w:rPr>
          <w:spacing w:val="-7"/>
        </w:rPr>
        <w:t> </w:t>
      </w:r>
      <w:r>
        <w:rPr>
          <w:spacing w:val="-2"/>
        </w:rPr>
        <w:t>se</w:t>
      </w:r>
      <w:r>
        <w:rPr>
          <w:spacing w:val="-6"/>
        </w:rPr>
        <w:t> </w:t>
      </w:r>
      <w:r>
        <w:rPr>
          <w:spacing w:val="-2"/>
        </w:rPr>
        <w:t>osigurava</w:t>
      </w:r>
      <w:r>
        <w:rPr>
          <w:spacing w:val="-10"/>
        </w:rPr>
        <w:t> </w:t>
      </w:r>
      <w:r>
        <w:rPr>
          <w:spacing w:val="-2"/>
        </w:rPr>
        <w:t>jasnije</w:t>
      </w:r>
      <w:r>
        <w:rPr>
          <w:spacing w:val="-10"/>
        </w:rPr>
        <w:t> </w:t>
      </w:r>
      <w:r>
        <w:rPr>
          <w:spacing w:val="-2"/>
        </w:rPr>
        <w:t>praćenje</w:t>
      </w:r>
      <w:r>
        <w:rPr>
          <w:spacing w:val="-7"/>
        </w:rPr>
        <w:t> </w:t>
      </w:r>
      <w:r>
        <w:rPr>
          <w:spacing w:val="-2"/>
        </w:rPr>
        <w:t>rashoda,</w:t>
      </w:r>
      <w:r>
        <w:rPr>
          <w:spacing w:val="-5"/>
        </w:rPr>
        <w:t> </w:t>
      </w:r>
      <w:r>
        <w:rPr>
          <w:spacing w:val="-2"/>
        </w:rPr>
        <w:t>učinkovitija</w:t>
      </w:r>
      <w:r>
        <w:rPr>
          <w:spacing w:val="-6"/>
        </w:rPr>
        <w:t> </w:t>
      </w:r>
      <w:r>
        <w:rPr>
          <w:spacing w:val="-2"/>
        </w:rPr>
        <w:t>provedba</w:t>
      </w:r>
      <w:r>
        <w:rPr>
          <w:spacing w:val="-7"/>
        </w:rPr>
        <w:t> </w:t>
      </w:r>
      <w:r>
        <w:rPr>
          <w:spacing w:val="-2"/>
        </w:rPr>
        <w:t>aktivnosti</w:t>
      </w:r>
      <w:r>
        <w:rPr>
          <w:spacing w:val="-7"/>
        </w:rPr>
        <w:t> </w:t>
      </w:r>
      <w:r>
        <w:rPr>
          <w:spacing w:val="-2"/>
        </w:rPr>
        <w:t>i</w:t>
      </w:r>
      <w:r>
        <w:rPr>
          <w:spacing w:val="-8"/>
        </w:rPr>
        <w:t> </w:t>
      </w:r>
      <w:r>
        <w:rPr>
          <w:spacing w:val="-2"/>
        </w:rPr>
        <w:t>bolja</w:t>
      </w:r>
      <w:r>
        <w:rPr>
          <w:spacing w:val="-6"/>
        </w:rPr>
        <w:t> </w:t>
      </w:r>
      <w:r>
        <w:rPr>
          <w:spacing w:val="-2"/>
        </w:rPr>
        <w:t>povezanost</w:t>
      </w:r>
    </w:p>
    <w:p>
      <w:pPr>
        <w:pStyle w:val="BodyText"/>
        <w:spacing w:line="252" w:lineRule="exact"/>
        <w:ind w:left="852"/>
      </w:pPr>
      <w:r>
        <w:rPr/>
        <w:t>planiranja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realizacije</w:t>
      </w:r>
      <w:r>
        <w:rPr>
          <w:spacing w:val="-6"/>
        </w:rPr>
        <w:t> </w:t>
      </w:r>
      <w:r>
        <w:rPr>
          <w:spacing w:val="-2"/>
        </w:rPr>
        <w:t>projekata.</w:t>
      </w:r>
    </w:p>
    <w:p>
      <w:pPr>
        <w:pStyle w:val="BodyText"/>
        <w:spacing w:before="239"/>
        <w:ind w:left="852"/>
      </w:pPr>
      <w:r>
        <w:rPr/>
        <w:t>FINANCIJSKI</w:t>
      </w:r>
      <w:r>
        <w:rPr>
          <w:spacing w:val="-9"/>
        </w:rPr>
        <w:t> </w:t>
      </w:r>
      <w:r>
        <w:rPr>
          <w:spacing w:val="-2"/>
        </w:rPr>
        <w:t>OKVIR</w:t>
      </w:r>
    </w:p>
    <w:p>
      <w:pPr>
        <w:pStyle w:val="BodyText"/>
        <w:spacing w:before="2"/>
        <w:ind w:left="852" w:right="1274"/>
        <w:jc w:val="both"/>
      </w:pPr>
      <w:r>
        <w:rPr/>
        <w:t>Sveukupni Plan proračuna Upravnog odjela ovim izmjenama povećava sa 145.142,00 EU</w:t>
      </w:r>
      <w:r>
        <w:rPr/>
        <w:t>R</w:t>
      </w:r>
      <w:r>
        <w:rPr/>
        <w:t> na 287.518,00 EUR, što predstavlja povećanje od 142.376,00 EUR.</w:t>
      </w:r>
    </w:p>
    <w:p>
      <w:pPr>
        <w:pStyle w:val="BodyText"/>
        <w:spacing w:before="120"/>
        <w:ind w:left="852" w:right="1270"/>
        <w:jc w:val="both"/>
      </w:pPr>
      <w:r>
        <w:rPr/>
        <w:t>Povećanje</w:t>
      </w:r>
      <w:r>
        <w:rPr>
          <w:spacing w:val="-15"/>
        </w:rPr>
        <w:t> </w:t>
      </w:r>
      <w:r>
        <w:rPr/>
        <w:t>proračunskih</w:t>
      </w:r>
      <w:r>
        <w:rPr>
          <w:spacing w:val="-15"/>
        </w:rPr>
        <w:t> </w:t>
      </w:r>
      <w:r>
        <w:rPr/>
        <w:t>sredstava</w:t>
      </w:r>
      <w:r>
        <w:rPr>
          <w:spacing w:val="-14"/>
        </w:rPr>
        <w:t> </w:t>
      </w:r>
      <w:r>
        <w:rPr/>
        <w:t>rezultat</w:t>
      </w:r>
      <w:r>
        <w:rPr>
          <w:spacing w:val="-15"/>
        </w:rPr>
        <w:t> </w:t>
      </w:r>
      <w:r>
        <w:rPr/>
        <w:t>je</w:t>
      </w:r>
      <w:r>
        <w:rPr>
          <w:spacing w:val="-14"/>
        </w:rPr>
        <w:t> </w:t>
      </w:r>
      <w:r>
        <w:rPr/>
        <w:t>uspostave</w:t>
      </w:r>
      <w:r>
        <w:rPr>
          <w:spacing w:val="-13"/>
        </w:rPr>
        <w:t> </w:t>
      </w:r>
      <w:r>
        <w:rPr/>
        <w:t>nove</w:t>
      </w:r>
      <w:r>
        <w:rPr>
          <w:spacing w:val="-16"/>
        </w:rPr>
        <w:t> </w:t>
      </w:r>
      <w:r>
        <w:rPr/>
        <w:t>programske</w:t>
      </w:r>
      <w:r>
        <w:rPr>
          <w:spacing w:val="-15"/>
        </w:rPr>
        <w:t> </w:t>
      </w:r>
      <w:r>
        <w:rPr/>
        <w:t>strukture</w:t>
      </w:r>
      <w:r>
        <w:rPr>
          <w:spacing w:val="-15"/>
        </w:rPr>
        <w:t> </w:t>
      </w:r>
      <w:r>
        <w:rPr/>
        <w:t>i</w:t>
      </w:r>
      <w:r>
        <w:rPr>
          <w:spacing w:val="-14"/>
        </w:rPr>
        <w:t> </w:t>
      </w:r>
      <w:r>
        <w:rPr/>
        <w:t>uvođen</w:t>
      </w:r>
      <w:r>
        <w:rPr/>
        <w:t>ja</w:t>
      </w:r>
      <w:r>
        <w:rPr/>
        <w:t> novih programa, osobito Programa zaštite kulturne baštine i Programa pripreme razvojni</w:t>
      </w:r>
      <w:r>
        <w:rPr/>
        <w:t>h</w:t>
      </w:r>
      <w:r>
        <w:rPr/>
        <w:t> projekata kao i jačanja aktivnosti pripreme kapitalnih investicija i stvaranja preduvjeta </w:t>
      </w:r>
      <w:r>
        <w:rPr/>
        <w:t>za</w:t>
      </w:r>
      <w:r>
        <w:rPr/>
        <w:t> korištenje vanjskih izvora financiranja.</w:t>
      </w:r>
    </w:p>
    <w:p>
      <w:pPr>
        <w:pStyle w:val="BodyText"/>
        <w:spacing w:before="240"/>
      </w:pPr>
    </w:p>
    <w:p>
      <w:pPr>
        <w:pStyle w:val="BodyText"/>
        <w:spacing w:before="1"/>
        <w:ind w:left="852" w:right="1273"/>
      </w:pPr>
      <w:r>
        <w:rPr/>
        <w:t>Navedeno</w:t>
      </w:r>
      <w:r>
        <w:rPr>
          <w:spacing w:val="-10"/>
        </w:rPr>
        <w:t> </w:t>
      </w:r>
      <w:r>
        <w:rPr/>
        <w:t>je</w:t>
      </w:r>
      <w:r>
        <w:rPr>
          <w:spacing w:val="-12"/>
        </w:rPr>
        <w:t> </w:t>
      </w:r>
      <w:r>
        <w:rPr/>
        <w:t>vidljivo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obrazloženo</w:t>
      </w:r>
      <w:r>
        <w:rPr>
          <w:spacing w:val="-10"/>
        </w:rPr>
        <w:t> </w:t>
      </w:r>
      <w:r>
        <w:rPr/>
        <w:t>u</w:t>
      </w:r>
      <w:r>
        <w:rPr>
          <w:spacing w:val="-10"/>
        </w:rPr>
        <w:t> </w:t>
      </w:r>
      <w:r>
        <w:rPr/>
        <w:t>nastavku</w:t>
      </w:r>
      <w:r>
        <w:rPr>
          <w:spacing w:val="-10"/>
        </w:rPr>
        <w:t> </w:t>
      </w:r>
      <w:r>
        <w:rPr/>
        <w:t>pojedinačno</w:t>
      </w:r>
      <w:r>
        <w:rPr>
          <w:spacing w:val="-10"/>
        </w:rPr>
        <w:t> </w:t>
      </w:r>
      <w:r>
        <w:rPr/>
        <w:t>za</w:t>
      </w:r>
      <w:r>
        <w:rPr>
          <w:spacing w:val="-10"/>
        </w:rPr>
        <w:t> </w:t>
      </w:r>
      <w:r>
        <w:rPr/>
        <w:t>svaki</w:t>
      </w:r>
      <w:r>
        <w:rPr>
          <w:spacing w:val="-11"/>
        </w:rPr>
        <w:t> </w:t>
      </w:r>
      <w:r>
        <w:rPr/>
        <w:t>Program</w:t>
      </w:r>
      <w:r>
        <w:rPr>
          <w:spacing w:val="-9"/>
        </w:rPr>
        <w:t> </w:t>
      </w:r>
      <w:r>
        <w:rPr/>
        <w:t>i</w:t>
      </w:r>
      <w:r>
        <w:rPr>
          <w:spacing w:val="-11"/>
        </w:rPr>
        <w:t> </w:t>
      </w:r>
      <w:r>
        <w:rPr/>
        <w:t>kapitalni</w:t>
      </w:r>
      <w:r>
        <w:rPr>
          <w:spacing w:val="-11"/>
        </w:rPr>
        <w:t> </w:t>
      </w:r>
      <w:r>
        <w:rPr/>
        <w:t>projek</w:t>
      </w:r>
      <w:r>
        <w:rPr/>
        <w:t>t</w:t>
      </w:r>
      <w:r>
        <w:rPr/>
        <w:t> gdje se predlažu izmjene i dopune:</w:t>
      </w:r>
    </w:p>
    <w:p>
      <w:pPr>
        <w:pStyle w:val="BodyText"/>
        <w:spacing w:after="0"/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9"/>
        <w:gridCol w:w="1702"/>
        <w:gridCol w:w="1558"/>
        <w:gridCol w:w="1561"/>
      </w:tblGrid>
      <w:tr>
        <w:trPr>
          <w:trHeight w:val="508" w:hRule="atLeast"/>
        </w:trPr>
        <w:tc>
          <w:tcPr>
            <w:tcW w:w="424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48"/>
              <w:jc w:val="left"/>
              <w:rPr>
                <w:sz w:val="20"/>
              </w:rPr>
            </w:pPr>
          </w:p>
          <w:p>
            <w:pPr>
              <w:pStyle w:val="TableParagraph"/>
              <w:ind w:left="25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558" w:type="dxa"/>
          </w:tcPr>
          <w:p>
            <w:pPr>
              <w:pStyle w:val="TableParagraph"/>
              <w:spacing w:line="228" w:lineRule="exact" w:before="32"/>
              <w:ind w:left="472" w:right="193" w:hanging="25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 w:before="48"/>
              <w:jc w:val="left"/>
              <w:rPr>
                <w:sz w:val="20"/>
              </w:rPr>
            </w:pPr>
          </w:p>
          <w:p>
            <w:pPr>
              <w:pStyle w:val="TableParagraph"/>
              <w:ind w:left="2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142.376,00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287.518,00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301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30" w:lineRule="atLeas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PROSTORNO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PLANIRANJE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IZDAVAN</w:t>
            </w:r>
            <w:r>
              <w:rPr>
                <w:b/>
                <w:spacing w:val="-2"/>
                <w:sz w:val="20"/>
              </w:rPr>
              <w:t>JE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AKATA ZA GRADNJU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142.376,00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287.518,00</w:t>
            </w:r>
          </w:p>
        </w:tc>
      </w:tr>
      <w:tr>
        <w:trPr>
          <w:trHeight w:val="68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30101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PROSTORNO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PLANIRANJE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IZDAVAN</w:t>
            </w:r>
            <w:r>
              <w:rPr>
                <w:b/>
                <w:spacing w:val="-2"/>
                <w:sz w:val="20"/>
              </w:rPr>
              <w:t>JE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AKATA ZA GRADNJU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142.376,00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287.518,00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Dokumenti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prostor</w:t>
            </w:r>
            <w:r>
              <w:rPr>
                <w:b/>
                <w:sz w:val="20"/>
              </w:rPr>
              <w:t>nog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uređenja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145.142,00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-6.774,00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138.368,00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 projekt K300001 Izrad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dokumenata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prostornog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uređenja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87.032,00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-9.274,00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77.758,00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Provedb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dokumenata prostornog uređenja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58.110,00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-30.000,00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28.110,00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K300004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Stručne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podloge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studije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</w:tr>
      <w:tr>
        <w:trPr>
          <w:trHeight w:val="257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3005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kulturne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baštine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A300001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poslovi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vezani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zaštitu kulturne baštine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K300001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Gradska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vrata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Sv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Flora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 w:right="1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Priprema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razvojnih</w:t>
            </w:r>
            <w:r>
              <w:rPr>
                <w:b/>
                <w:sz w:val="20"/>
              </w:rPr>
              <w:t> projekata Grada Labina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109.150,00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Priuštiv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stanovanje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Ambulanta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4"/>
                <w:sz w:val="20"/>
              </w:rPr>
              <w:t>Rabac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spacing w:before="3"/>
        <w:rPr>
          <w:sz w:val="24"/>
        </w:rPr>
      </w:pPr>
    </w:p>
    <w:p>
      <w:pPr>
        <w:pStyle w:val="Heading1"/>
        <w:jc w:val="both"/>
      </w:pPr>
      <w:r>
        <w:rPr/>
        <w:t>PROGRAM</w:t>
      </w:r>
      <w:r>
        <w:rPr>
          <w:spacing w:val="-5"/>
        </w:rPr>
        <w:t> </w:t>
      </w:r>
      <w:r>
        <w:rPr/>
        <w:t>3001:</w:t>
      </w:r>
      <w:r>
        <w:rPr>
          <w:spacing w:val="-2"/>
        </w:rPr>
        <w:t> </w:t>
      </w:r>
      <w:r>
        <w:rPr/>
        <w:t>DOKUMENTI</w:t>
      </w:r>
      <w:r>
        <w:rPr>
          <w:spacing w:val="-2"/>
        </w:rPr>
        <w:t> </w:t>
      </w:r>
      <w:r>
        <w:rPr/>
        <w:t>PROSTORNOG</w:t>
      </w:r>
      <w:r>
        <w:rPr>
          <w:spacing w:val="-2"/>
        </w:rPr>
        <w:t> UREĐENJA</w:t>
      </w:r>
    </w:p>
    <w:p>
      <w:pPr>
        <w:pStyle w:val="BodyText"/>
        <w:spacing w:before="177"/>
        <w:ind w:left="852" w:right="1274"/>
        <w:jc w:val="both"/>
      </w:pPr>
      <w:r>
        <w:rPr>
          <w:b/>
          <w:u w:val="single"/>
        </w:rPr>
        <w:t>Zakonska</w:t>
      </w:r>
      <w:r>
        <w:rPr>
          <w:b/>
          <w:spacing w:val="-16"/>
          <w:u w:val="single"/>
        </w:rPr>
        <w:t> </w:t>
      </w:r>
      <w:r>
        <w:rPr>
          <w:b/>
          <w:u w:val="single"/>
        </w:rPr>
        <w:t>osnova</w:t>
      </w:r>
      <w:r>
        <w:rPr/>
        <w:t>:</w:t>
      </w:r>
      <w:r>
        <w:rPr>
          <w:spacing w:val="-15"/>
        </w:rPr>
        <w:t> </w:t>
      </w:r>
      <w:r>
        <w:rPr/>
        <w:t>Zakon</w:t>
      </w:r>
      <w:r>
        <w:rPr>
          <w:spacing w:val="-15"/>
        </w:rPr>
        <w:t> </w:t>
      </w:r>
      <w:r>
        <w:rPr/>
        <w:t>o</w:t>
      </w:r>
      <w:r>
        <w:rPr>
          <w:spacing w:val="-16"/>
        </w:rPr>
        <w:t> </w:t>
      </w:r>
      <w:r>
        <w:rPr/>
        <w:t>lokalnoj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područnoj,</w:t>
      </w:r>
      <w:r>
        <w:rPr>
          <w:spacing w:val="-15"/>
        </w:rPr>
        <w:t> </w:t>
      </w:r>
      <w:r>
        <w:rPr/>
        <w:t>Zakon</w:t>
      </w:r>
      <w:r>
        <w:rPr>
          <w:spacing w:val="-16"/>
        </w:rPr>
        <w:t> </w:t>
      </w:r>
      <w:r>
        <w:rPr/>
        <w:t>o</w:t>
      </w:r>
      <w:r>
        <w:rPr>
          <w:spacing w:val="-15"/>
        </w:rPr>
        <w:t> </w:t>
      </w:r>
      <w:r>
        <w:rPr/>
        <w:t>prostornom</w:t>
      </w:r>
      <w:r>
        <w:rPr>
          <w:spacing w:val="-15"/>
        </w:rPr>
        <w:t> </w:t>
      </w:r>
      <w:r>
        <w:rPr/>
        <w:t>uređenju,</w:t>
      </w:r>
      <w:r>
        <w:rPr>
          <w:spacing w:val="-16"/>
        </w:rPr>
        <w:t> </w:t>
      </w:r>
      <w:r>
        <w:rPr/>
        <w:t>Zakon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zašti</w:t>
      </w:r>
      <w:r>
        <w:rPr/>
        <w:t>ti</w:t>
      </w:r>
      <w:r>
        <w:rPr/>
        <w:t> i očuvanju kulturnih dobara, Zakon o cetama, Zakon o zaštiti okoliša, Zakon o pomorsko</w:t>
      </w:r>
      <w:r>
        <w:rPr/>
        <w:t>m</w:t>
      </w:r>
      <w:r>
        <w:rPr/>
        <w:t> dobru i morskim</w:t>
      </w:r>
      <w:r>
        <w:rPr>
          <w:spacing w:val="40"/>
        </w:rPr>
        <w:t> </w:t>
      </w:r>
      <w:r>
        <w:rPr/>
        <w:t>i svi podzakonski akti doneseni temeljem tih zakona.</w:t>
      </w:r>
    </w:p>
    <w:p>
      <w:pPr>
        <w:pStyle w:val="BodyText"/>
        <w:spacing w:before="1"/>
      </w:pPr>
    </w:p>
    <w:p>
      <w:pPr>
        <w:pStyle w:val="Heading6"/>
        <w:ind w:left="852"/>
      </w:pPr>
      <w:r>
        <w:rPr>
          <w:u w:val="single"/>
        </w:rPr>
        <w:t>Opis</w:t>
      </w:r>
      <w:r>
        <w:rPr>
          <w:spacing w:val="-7"/>
          <w:u w:val="single"/>
        </w:rPr>
        <w:t> </w:t>
      </w:r>
      <w:r>
        <w:rPr>
          <w:u w:val="single"/>
        </w:rPr>
        <w:t>programa</w:t>
      </w:r>
      <w:r>
        <w:rPr>
          <w:spacing w:val="-4"/>
          <w:u w:val="single"/>
        </w:rPr>
        <w:t> </w:t>
      </w:r>
      <w:r>
        <w:rPr>
          <w:u w:val="single"/>
        </w:rPr>
        <w:t>sa</w:t>
      </w:r>
      <w:r>
        <w:rPr>
          <w:spacing w:val="-4"/>
          <w:u w:val="single"/>
        </w:rPr>
        <w:t> </w:t>
      </w:r>
      <w:r>
        <w:rPr>
          <w:u w:val="single"/>
        </w:rPr>
        <w:t>općim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posebnim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ciljem: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2" w:right="1271"/>
        <w:jc w:val="both"/>
      </w:pPr>
      <w:r>
        <w:rPr/>
        <w:t>Cilj programa je osigurati zakonito, plansko i održivo upravljanje prostorom, stvaraj</w:t>
      </w:r>
      <w:r>
        <w:rPr/>
        <w:t>ući</w:t>
      </w:r>
      <w:r>
        <w:rPr/>
        <w:t> preduvjete za realizaciju razvojnih zahvata i investicija na području Grada Labina. U to</w:t>
      </w:r>
      <w:r>
        <w:rPr/>
        <w:t>m</w:t>
      </w:r>
      <w:r>
        <w:rPr/>
        <w:t> smislu, program predstavlja temelj za sve daljnje aktivnosti u prostoru, uključujući pripremu </w:t>
      </w:r>
      <w:r>
        <w:rPr/>
        <w:t>i</w:t>
      </w:r>
      <w:r>
        <w:rPr/>
        <w:t> provedbu projekata.</w:t>
      </w:r>
    </w:p>
    <w:p>
      <w:pPr>
        <w:pStyle w:val="BodyText"/>
        <w:spacing w:before="121"/>
        <w:ind w:left="852" w:right="1270"/>
        <w:jc w:val="both"/>
      </w:pPr>
      <w:r>
        <w:rPr/>
        <w:t>Ovim Izmjenama i dopunama proračuna sredstva za provedbu Programa prilagođavaju s</w:t>
      </w:r>
      <w:r>
        <w:rPr/>
        <w:t>e</w:t>
      </w:r>
      <w:r>
        <w:rPr/>
        <w:t> stvarnoj dinamici izrade prostornih planova i stupnju njihove razrađenosti, pri čemu se di</w:t>
      </w:r>
      <w:r>
        <w:rPr/>
        <w:t>o</w:t>
      </w:r>
      <w:r>
        <w:rPr/>
        <w:t> aktivnosti funkcionalno razdvaja i izdvaja u zasebne projektne cjeline. Takav prist</w:t>
      </w:r>
      <w:r>
        <w:rPr/>
        <w:t>up</w:t>
      </w:r>
      <w:r>
        <w:rPr/>
        <w:t> omogućuje preciznije praćenje pojedinih aktivnosti te učinkovitije upravljanje procesi</w:t>
      </w:r>
      <w:r>
        <w:rPr/>
        <w:t>ma</w:t>
      </w:r>
      <w:r>
        <w:rPr/>
        <w:t> prostornog planiranja. Ukupna sredstva Programa smanjuju se za 6.774,00 EUR te i</w:t>
      </w:r>
      <w:r>
        <w:rPr/>
        <w:t>znose</w:t>
      </w:r>
      <w:r>
        <w:rPr/>
        <w:t> 138.368,00</w:t>
      </w:r>
      <w:r>
        <w:rPr>
          <w:spacing w:val="-6"/>
        </w:rPr>
        <w:t> </w:t>
      </w:r>
      <w:r>
        <w:rPr/>
        <w:t>EUR,</w:t>
      </w:r>
      <w:r>
        <w:rPr>
          <w:spacing w:val="-3"/>
        </w:rPr>
        <w:t> </w:t>
      </w:r>
      <w:r>
        <w:rPr/>
        <w:t>što</w:t>
      </w:r>
      <w:r>
        <w:rPr>
          <w:spacing w:val="-6"/>
        </w:rPr>
        <w:t> </w:t>
      </w:r>
      <w:r>
        <w:rPr/>
        <w:t>je</w:t>
      </w:r>
      <w:r>
        <w:rPr>
          <w:spacing w:val="-6"/>
        </w:rPr>
        <w:t> </w:t>
      </w:r>
      <w:r>
        <w:rPr/>
        <w:t>rezultat</w:t>
      </w:r>
      <w:r>
        <w:rPr>
          <w:spacing w:val="-3"/>
        </w:rPr>
        <w:t> </w:t>
      </w:r>
      <w:r>
        <w:rPr/>
        <w:t>usklađenja</w:t>
      </w:r>
      <w:r>
        <w:rPr>
          <w:spacing w:val="-6"/>
        </w:rPr>
        <w:t> </w:t>
      </w:r>
      <w:r>
        <w:rPr/>
        <w:t>s</w:t>
      </w:r>
      <w:r>
        <w:rPr>
          <w:spacing w:val="-6"/>
        </w:rPr>
        <w:t> </w:t>
      </w:r>
      <w:r>
        <w:rPr/>
        <w:t>fazom</w:t>
      </w:r>
      <w:r>
        <w:rPr>
          <w:spacing w:val="-3"/>
        </w:rPr>
        <w:t> </w:t>
      </w:r>
      <w:r>
        <w:rPr/>
        <w:t>izrade</w:t>
      </w:r>
      <w:r>
        <w:rPr>
          <w:spacing w:val="-6"/>
        </w:rPr>
        <w:t> </w:t>
      </w:r>
      <w:r>
        <w:rPr/>
        <w:t>pojedinih</w:t>
      </w:r>
      <w:r>
        <w:rPr>
          <w:spacing w:val="-4"/>
        </w:rPr>
        <w:t> </w:t>
      </w:r>
      <w:r>
        <w:rPr/>
        <w:t>dokumenata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usklađenj</w:t>
      </w:r>
      <w:r>
        <w:rPr/>
        <w:t>a</w:t>
      </w:r>
      <w:r>
        <w:rPr/>
        <w:t> sa novim djelokrugom rada.</w:t>
      </w:r>
    </w:p>
    <w:p>
      <w:pPr>
        <w:pStyle w:val="BodyText"/>
        <w:spacing w:before="240"/>
      </w:pPr>
    </w:p>
    <w:p>
      <w:pPr>
        <w:pStyle w:val="Heading6"/>
        <w:ind w:left="852"/>
      </w:pPr>
      <w:r>
        <w:rPr/>
        <w:t>Pokazatelji</w:t>
      </w:r>
      <w:r>
        <w:rPr>
          <w:spacing w:val="-7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3"/>
        </w:rPr>
        <w:t> </w:t>
      </w:r>
      <w:r>
        <w:rPr>
          <w:spacing w:val="-2"/>
        </w:rPr>
        <w:t>rizici:</w:t>
      </w:r>
    </w:p>
    <w:p>
      <w:pPr>
        <w:pStyle w:val="BodyText"/>
        <w:spacing w:before="119"/>
        <w:ind w:left="852" w:right="1274"/>
        <w:jc w:val="both"/>
      </w:pPr>
      <w:r>
        <w:rPr/>
        <w:t>Uspješnost provedbe programa očituje se kroz stupanj realizacije planiranih prostorni</w:t>
      </w:r>
      <w:r>
        <w:rPr/>
        <w:t>h</w:t>
      </w:r>
      <w:r>
        <w:rPr/>
        <w:t> dokumenata i učinkovitost njihove provedbe, dok su rizici vezani uz složenost post</w:t>
      </w:r>
      <w:r>
        <w:rPr/>
        <w:t>upaka</w:t>
      </w:r>
      <w:r>
        <w:rPr/>
        <w:t> donošenja planova, trajanje ishođenja suglasnosti te rješavanje imovinsko-pravnih odnosa.</w:t>
      </w:r>
    </w:p>
    <w:p>
      <w:pPr>
        <w:pStyle w:val="BodyText"/>
        <w:spacing w:after="0"/>
        <w:jc w:val="both"/>
        <w:sectPr>
          <w:pgSz w:w="11910" w:h="16840"/>
          <w:pgMar w:header="0" w:footer="1049" w:top="1380" w:bottom="1240" w:left="566" w:right="141"/>
        </w:sectPr>
      </w:pPr>
    </w:p>
    <w:p>
      <w:pPr>
        <w:pStyle w:val="Heading2"/>
        <w:spacing w:before="80"/>
        <w:jc w:val="both"/>
      </w:pPr>
      <w:r>
        <w:rPr/>
        <w:t>Kapitalni</w:t>
      </w:r>
      <w:r>
        <w:rPr>
          <w:spacing w:val="-5"/>
        </w:rPr>
        <w:t> </w:t>
      </w:r>
      <w:r>
        <w:rPr/>
        <w:t>projekt</w:t>
      </w:r>
      <w:r>
        <w:rPr>
          <w:spacing w:val="-3"/>
        </w:rPr>
        <w:t> </w:t>
      </w:r>
      <w:r>
        <w:rPr/>
        <w:t>K300001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Izrada</w:t>
      </w:r>
      <w:r>
        <w:rPr>
          <w:spacing w:val="-4"/>
        </w:rPr>
        <w:t> </w:t>
      </w:r>
      <w:r>
        <w:rPr/>
        <w:t>dokumenata</w:t>
      </w:r>
      <w:r>
        <w:rPr>
          <w:spacing w:val="-3"/>
        </w:rPr>
        <w:t> </w:t>
      </w:r>
      <w:r>
        <w:rPr/>
        <w:t>prostornog</w:t>
      </w:r>
      <w:r>
        <w:rPr>
          <w:spacing w:val="-3"/>
        </w:rPr>
        <w:t> </w:t>
      </w:r>
      <w:r>
        <w:rPr>
          <w:spacing w:val="-2"/>
        </w:rPr>
        <w:t>uređenja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spacing w:before="1"/>
        <w:ind w:left="852" w:right="1274"/>
        <w:jc w:val="both"/>
      </w:pPr>
      <w:r>
        <w:rPr/>
        <w:t>U</w:t>
      </w:r>
      <w:r>
        <w:rPr>
          <w:spacing w:val="-7"/>
        </w:rPr>
        <w:t> </w:t>
      </w:r>
      <w:r>
        <w:rPr/>
        <w:t>okviru</w:t>
      </w:r>
      <w:r>
        <w:rPr>
          <w:spacing w:val="-6"/>
        </w:rPr>
        <w:t> </w:t>
      </w:r>
      <w:r>
        <w:rPr/>
        <w:t>ovog</w:t>
      </w:r>
      <w:r>
        <w:rPr>
          <w:spacing w:val="-6"/>
        </w:rPr>
        <w:t> </w:t>
      </w:r>
      <w:r>
        <w:rPr/>
        <w:t>Kapitalnog</w:t>
      </w:r>
      <w:r>
        <w:rPr>
          <w:spacing w:val="-9"/>
        </w:rPr>
        <w:t> </w:t>
      </w:r>
      <w:r>
        <w:rPr/>
        <w:t>projekta</w:t>
      </w:r>
      <w:r>
        <w:rPr>
          <w:spacing w:val="-6"/>
        </w:rPr>
        <w:t> </w:t>
      </w:r>
      <w:r>
        <w:rPr/>
        <w:t>planira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izrada</w:t>
      </w:r>
      <w:r>
        <w:rPr>
          <w:spacing w:val="-6"/>
        </w:rPr>
        <w:t> </w:t>
      </w:r>
      <w:r>
        <w:rPr/>
        <w:t>izmjena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/>
        <w:t>dopuna</w:t>
      </w:r>
      <w:r>
        <w:rPr>
          <w:spacing w:val="-7"/>
        </w:rPr>
        <w:t> </w:t>
      </w:r>
      <w:r>
        <w:rPr/>
        <w:t>prostornih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urbanistički</w:t>
      </w:r>
      <w:r>
        <w:rPr/>
        <w:t>h</w:t>
      </w:r>
      <w:r>
        <w:rPr/>
        <w:t> planova te izrada izvješća o stanju u prostoru, sukladno važećim propisima iz područj</w:t>
      </w:r>
      <w:r>
        <w:rPr/>
        <w:t>a</w:t>
      </w:r>
      <w:r>
        <w:rPr/>
        <w:t> prostornog uređenja.</w:t>
      </w:r>
    </w:p>
    <w:p>
      <w:pPr>
        <w:pStyle w:val="BodyText"/>
        <w:spacing w:before="121"/>
        <w:ind w:left="852" w:right="1267"/>
        <w:jc w:val="both"/>
      </w:pPr>
      <w:r>
        <w:rPr/>
        <w:t>Ovim rebalansom sredstva za provedbu projekta usklađuju se s realnom dinamikom izrad</w:t>
      </w:r>
      <w:r>
        <w:rPr/>
        <w:t>e</w:t>
      </w:r>
      <w:r>
        <w:rPr/>
        <w:t> pojedinih planova, pri čemu se naglasak stavlja na dovršetak već započetih postupaka t</w:t>
      </w:r>
      <w:r>
        <w:rPr/>
        <w:t>e</w:t>
      </w:r>
      <w:r>
        <w:rPr/>
        <w:t> pripremu novih generacija prostornih planova, uz izdvajanje dijela aktivnosti u za</w:t>
      </w:r>
      <w:r>
        <w:rPr/>
        <w:t>sebne</w:t>
      </w:r>
      <w:r>
        <w:rPr/>
        <w:t> projekte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/>
        <w:t>usklađenje</w:t>
      </w:r>
      <w:r>
        <w:rPr>
          <w:spacing w:val="-9"/>
        </w:rPr>
        <w:t> </w:t>
      </w:r>
      <w:r>
        <w:rPr/>
        <w:t>sa</w:t>
      </w:r>
      <w:r>
        <w:rPr>
          <w:spacing w:val="-11"/>
        </w:rPr>
        <w:t> </w:t>
      </w:r>
      <w:r>
        <w:rPr/>
        <w:t>djelokrugom</w:t>
      </w:r>
      <w:r>
        <w:rPr>
          <w:spacing w:val="-8"/>
        </w:rPr>
        <w:t> </w:t>
      </w:r>
      <w:r>
        <w:rPr/>
        <w:t>rada</w:t>
      </w:r>
      <w:r>
        <w:rPr>
          <w:spacing w:val="-9"/>
        </w:rPr>
        <w:t> </w:t>
      </w:r>
      <w:r>
        <w:rPr/>
        <w:t>odjela.</w:t>
      </w:r>
      <w:r>
        <w:rPr>
          <w:spacing w:val="-7"/>
        </w:rPr>
        <w:t> </w:t>
      </w:r>
      <w:r>
        <w:rPr/>
        <w:t>Predlaže</w:t>
      </w:r>
      <w:r>
        <w:rPr>
          <w:spacing w:val="-7"/>
        </w:rPr>
        <w:t> </w:t>
      </w:r>
      <w:r>
        <w:rPr/>
        <w:t>se</w:t>
      </w:r>
      <w:r>
        <w:rPr>
          <w:spacing w:val="-9"/>
        </w:rPr>
        <w:t> </w:t>
      </w:r>
      <w:r>
        <w:rPr/>
        <w:t>smanjenje</w:t>
      </w:r>
      <w:r>
        <w:rPr>
          <w:spacing w:val="-9"/>
        </w:rPr>
        <w:t> </w:t>
      </w:r>
      <w:r>
        <w:rPr/>
        <w:t>planiranog</w:t>
      </w:r>
      <w:r>
        <w:rPr>
          <w:spacing w:val="-7"/>
        </w:rPr>
        <w:t> </w:t>
      </w:r>
      <w:r>
        <w:rPr/>
        <w:t>iznosa</w:t>
      </w:r>
      <w:r>
        <w:rPr>
          <w:spacing w:val="-9"/>
        </w:rPr>
        <w:t> </w:t>
      </w:r>
      <w:r>
        <w:rPr/>
        <w:t>za</w:t>
      </w:r>
      <w:r>
        <w:rPr/>
        <w:t> 9.274,00 EUR, tako da umjesto 87.032,00 EUR sada iznosi 77.758,00 EUR.</w:t>
      </w:r>
    </w:p>
    <w:p>
      <w:pPr>
        <w:pStyle w:val="BodyText"/>
        <w:spacing w:before="120"/>
        <w:ind w:left="852" w:right="1270"/>
        <w:jc w:val="both"/>
      </w:pPr>
      <w:r>
        <w:rPr/>
        <w:t>Nakon donošenja V. izmjena i dopuna Prostornog plana uređenja Grada Labina, u okvi</w:t>
      </w:r>
      <w:r>
        <w:rPr/>
        <w:t>ru</w:t>
      </w:r>
      <w:r>
        <w:rPr/>
        <w:t> projekta pristupit će se sveobuhvatnoj analizi važeće prostorno-planske dokumentacije</w:t>
      </w:r>
      <w:r>
        <w:rPr/>
        <w:t>,</w:t>
      </w:r>
      <w:r>
        <w:rPr/>
        <w:t> osobito u odnosu na novu zakonsku regulativu i obveze koje iz nje proizlaze. Na temelj</w:t>
      </w:r>
      <w:r>
        <w:rPr/>
        <w:t>u</w:t>
      </w:r>
      <w:r>
        <w:rPr/>
        <w:t> provedene analize definirat će se daljnji koraci, prioritetne aktivnosti te buduća strukt</w:t>
      </w:r>
      <w:r>
        <w:rPr/>
        <w:t>ura</w:t>
      </w:r>
      <w:r>
        <w:rPr/>
        <w:t> prostornih planova.</w:t>
      </w:r>
    </w:p>
    <w:p>
      <w:pPr>
        <w:pStyle w:val="BodyText"/>
        <w:spacing w:before="121"/>
        <w:ind w:left="852" w:right="1271"/>
        <w:jc w:val="both"/>
      </w:pPr>
      <w:r>
        <w:rPr/>
        <w:t>Nastavno na navedeno, dovršit će se izmjene i dopune prostornih planova čija je izrada </w:t>
      </w:r>
      <w:r>
        <w:rPr/>
        <w:t>u</w:t>
      </w:r>
      <w:r>
        <w:rPr/>
        <w:t> tijeku,</w:t>
      </w:r>
      <w:r>
        <w:rPr>
          <w:spacing w:val="-9"/>
        </w:rPr>
        <w:t> </w:t>
      </w:r>
      <w:r>
        <w:rPr/>
        <w:t>uz</w:t>
      </w:r>
      <w:r>
        <w:rPr>
          <w:spacing w:val="-10"/>
        </w:rPr>
        <w:t> </w:t>
      </w:r>
      <w:r>
        <w:rPr/>
        <w:t>njihovo</w:t>
      </w:r>
      <w:r>
        <w:rPr>
          <w:spacing w:val="-12"/>
        </w:rPr>
        <w:t> </w:t>
      </w:r>
      <w:r>
        <w:rPr/>
        <w:t>usklađenje</w:t>
      </w:r>
      <w:r>
        <w:rPr>
          <w:spacing w:val="-12"/>
        </w:rPr>
        <w:t> </w:t>
      </w:r>
      <w:r>
        <w:rPr/>
        <w:t>s</w:t>
      </w:r>
      <w:r>
        <w:rPr>
          <w:spacing w:val="-12"/>
        </w:rPr>
        <w:t> </w:t>
      </w:r>
      <w:r>
        <w:rPr/>
        <w:t>novim</w:t>
      </w:r>
      <w:r>
        <w:rPr>
          <w:spacing w:val="-11"/>
        </w:rPr>
        <w:t> </w:t>
      </w:r>
      <w:r>
        <w:rPr/>
        <w:t>zakonodavnim</w:t>
      </w:r>
      <w:r>
        <w:rPr>
          <w:spacing w:val="-11"/>
        </w:rPr>
        <w:t> </w:t>
      </w:r>
      <w:r>
        <w:rPr/>
        <w:t>okvirom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relevantnom</w:t>
      </w:r>
      <w:r>
        <w:rPr>
          <w:spacing w:val="-11"/>
        </w:rPr>
        <w:t> </w:t>
      </w:r>
      <w:r>
        <w:rPr/>
        <w:t>sudskom</w:t>
      </w:r>
      <w:r>
        <w:rPr>
          <w:spacing w:val="-11"/>
        </w:rPr>
        <w:t> </w:t>
      </w:r>
      <w:r>
        <w:rPr/>
        <w:t>prakso</w:t>
      </w:r>
      <w:r>
        <w:rPr/>
        <w:t>m.</w:t>
      </w:r>
      <w:r>
        <w:rPr/>
        <w:t> Istovremeno će se pokrenuti aktivnosti na izradi Prostornog plana nove generacije, sukl</w:t>
      </w:r>
      <w:r>
        <w:rPr/>
        <w:t>adno</w:t>
      </w:r>
      <w:r>
        <w:rPr/>
        <w:t> odredbama</w:t>
      </w:r>
      <w:r>
        <w:rPr>
          <w:spacing w:val="-4"/>
        </w:rPr>
        <w:t> </w:t>
      </w:r>
      <w:r>
        <w:rPr/>
        <w:t>Zakona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prostornom</w:t>
      </w:r>
      <w:r>
        <w:rPr>
          <w:spacing w:val="-3"/>
        </w:rPr>
        <w:t> </w:t>
      </w:r>
      <w:r>
        <w:rPr/>
        <w:t>uređenju</w:t>
      </w:r>
      <w:r>
        <w:rPr>
          <w:spacing w:val="-6"/>
        </w:rPr>
        <w:t> </w:t>
      </w:r>
      <w:r>
        <w:rPr/>
        <w:t>(NN</w:t>
      </w:r>
      <w:r>
        <w:rPr>
          <w:spacing w:val="-7"/>
        </w:rPr>
        <w:t> </w:t>
      </w:r>
      <w:r>
        <w:rPr/>
        <w:t>155/25),</w:t>
      </w:r>
      <w:r>
        <w:rPr>
          <w:spacing w:val="-3"/>
        </w:rPr>
        <w:t> </w:t>
      </w:r>
      <w:r>
        <w:rPr/>
        <w:t>čime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osigurava</w:t>
      </w:r>
      <w:r>
        <w:rPr>
          <w:spacing w:val="-4"/>
        </w:rPr>
        <w:t> </w:t>
      </w:r>
      <w:r>
        <w:rPr/>
        <w:t>dugoročno</w:t>
      </w:r>
      <w:r>
        <w:rPr>
          <w:spacing w:val="-4"/>
        </w:rPr>
        <w:t> </w:t>
      </w:r>
      <w:r>
        <w:rPr/>
        <w:t>održi</w:t>
      </w:r>
      <w:r>
        <w:rPr/>
        <w:t>v</w:t>
      </w:r>
      <w:r>
        <w:rPr/>
        <w:t> i suvremen sustav upravljanja prostorom.</w:t>
      </w:r>
    </w:p>
    <w:p>
      <w:pPr>
        <w:pStyle w:val="BodyText"/>
        <w:spacing w:before="120"/>
        <w:ind w:left="852" w:right="1272"/>
        <w:jc w:val="both"/>
      </w:pPr>
      <w:r>
        <w:rPr/>
        <w:t>Cilj</w:t>
      </w:r>
      <w:r>
        <w:rPr>
          <w:spacing w:val="-3"/>
        </w:rPr>
        <w:t> </w:t>
      </w:r>
      <w:r>
        <w:rPr/>
        <w:t>projekta</w:t>
      </w:r>
      <w:r>
        <w:rPr>
          <w:spacing w:val="-7"/>
        </w:rPr>
        <w:t> </w:t>
      </w:r>
      <w:r>
        <w:rPr/>
        <w:t>je</w:t>
      </w:r>
      <w:r>
        <w:rPr>
          <w:spacing w:val="-7"/>
        </w:rPr>
        <w:t> </w:t>
      </w:r>
      <w:r>
        <w:rPr/>
        <w:t>uspostaviti</w:t>
      </w:r>
      <w:r>
        <w:rPr>
          <w:spacing w:val="-6"/>
        </w:rPr>
        <w:t> </w:t>
      </w:r>
      <w:r>
        <w:rPr/>
        <w:t>cjelovit,</w:t>
      </w:r>
      <w:r>
        <w:rPr>
          <w:spacing w:val="-4"/>
        </w:rPr>
        <w:t> </w:t>
      </w:r>
      <w:r>
        <w:rPr/>
        <w:t>ažuran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međusobno</w:t>
      </w:r>
      <w:r>
        <w:rPr>
          <w:spacing w:val="-5"/>
        </w:rPr>
        <w:t> </w:t>
      </w:r>
      <w:r>
        <w:rPr/>
        <w:t>usklađen</w:t>
      </w:r>
      <w:r>
        <w:rPr>
          <w:spacing w:val="-5"/>
        </w:rPr>
        <w:t> </w:t>
      </w:r>
      <w:r>
        <w:rPr/>
        <w:t>sustav</w:t>
      </w:r>
      <w:r>
        <w:rPr>
          <w:spacing w:val="-7"/>
        </w:rPr>
        <w:t> </w:t>
      </w:r>
      <w:r>
        <w:rPr/>
        <w:t>prostornog</w:t>
      </w:r>
      <w:r>
        <w:rPr>
          <w:spacing w:val="-7"/>
        </w:rPr>
        <w:t> </w:t>
      </w:r>
      <w:r>
        <w:rPr/>
        <w:t>planiranj</w:t>
      </w:r>
      <w:r>
        <w:rPr/>
        <w:t>a</w:t>
      </w:r>
      <w:r>
        <w:rPr/>
        <w:t> koji će omogućiti učinkovitije upravljanje prostorom, bržu realizaciju razvojnih projekata </w:t>
      </w:r>
      <w:r>
        <w:rPr/>
        <w:t>te</w:t>
      </w:r>
      <w:r>
        <w:rPr/>
        <w:t> usklađenost s važećim zakonodavnim i strateškim okvirom.</w:t>
      </w:r>
    </w:p>
    <w:p>
      <w:pPr>
        <w:pStyle w:val="BodyText"/>
        <w:spacing w:before="1" w:after="1"/>
        <w:rPr>
          <w:sz w:val="12"/>
        </w:rPr>
      </w:pPr>
    </w:p>
    <w:tbl>
      <w:tblPr>
        <w:tblW w:w="0" w:type="auto"/>
        <w:jc w:val="left"/>
        <w:tblInd w:w="89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5"/>
        <w:gridCol w:w="1027"/>
        <w:gridCol w:w="1784"/>
        <w:gridCol w:w="1005"/>
        <w:gridCol w:w="999"/>
        <w:gridCol w:w="1038"/>
        <w:gridCol w:w="973"/>
        <w:gridCol w:w="1056"/>
      </w:tblGrid>
      <w:tr>
        <w:trPr>
          <w:trHeight w:val="671" w:hRule="atLeast"/>
        </w:trPr>
        <w:tc>
          <w:tcPr>
            <w:tcW w:w="1145" w:type="dxa"/>
          </w:tcPr>
          <w:p>
            <w:pPr>
              <w:pStyle w:val="TableParagraph"/>
              <w:spacing w:line="240" w:lineRule="auto" w:before="127"/>
              <w:ind w:left="27" w:right="34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Progr</w:t>
            </w:r>
            <w:r>
              <w:rPr>
                <w:b/>
                <w:spacing w:val="-2"/>
                <w:sz w:val="18"/>
              </w:rPr>
              <w:t>am</w:t>
            </w:r>
            <w:r>
              <w:rPr>
                <w:b/>
                <w:spacing w:val="-2"/>
                <w:sz w:val="18"/>
              </w:rPr>
              <w:t> Projekt</w:t>
            </w:r>
          </w:p>
        </w:tc>
        <w:tc>
          <w:tcPr>
            <w:tcW w:w="1027" w:type="dxa"/>
          </w:tcPr>
          <w:p>
            <w:pPr>
              <w:pStyle w:val="TableParagraph"/>
              <w:spacing w:line="240" w:lineRule="auto" w:before="23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/>
              <w:ind w:left="29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Cilj</w:t>
            </w:r>
          </w:p>
        </w:tc>
        <w:tc>
          <w:tcPr>
            <w:tcW w:w="1784" w:type="dxa"/>
          </w:tcPr>
          <w:p>
            <w:pPr>
              <w:pStyle w:val="TableParagraph"/>
              <w:spacing w:line="207" w:lineRule="exact" w:before="127"/>
              <w:ind w:left="2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Pokazatelj</w:t>
            </w:r>
          </w:p>
          <w:p>
            <w:pPr>
              <w:pStyle w:val="TableParagraph"/>
              <w:spacing w:line="207" w:lineRule="exact"/>
              <w:ind w:left="2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uspješnosti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 w:before="23"/>
              <w:ind w:left="2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Poče</w:t>
            </w:r>
            <w:r>
              <w:rPr>
                <w:b/>
                <w:spacing w:val="-2"/>
                <w:sz w:val="18"/>
              </w:rPr>
              <w:t>tna</w:t>
            </w:r>
            <w:r>
              <w:rPr>
                <w:b/>
                <w:spacing w:val="-2"/>
                <w:sz w:val="18"/>
              </w:rPr>
              <w:t> vrijedno</w:t>
            </w:r>
            <w:r>
              <w:rPr>
                <w:b/>
                <w:spacing w:val="-2"/>
                <w:sz w:val="18"/>
              </w:rPr>
              <w:t>st</w:t>
            </w:r>
            <w:r>
              <w:rPr>
                <w:b/>
                <w:spacing w:val="-2"/>
                <w:sz w:val="18"/>
              </w:rPr>
              <w:t> (2025)</w:t>
            </w:r>
          </w:p>
        </w:tc>
        <w:tc>
          <w:tcPr>
            <w:tcW w:w="999" w:type="dxa"/>
          </w:tcPr>
          <w:p>
            <w:pPr>
              <w:pStyle w:val="TableParagraph"/>
              <w:spacing w:line="240" w:lineRule="auto" w:before="23"/>
              <w:ind w:left="2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Cilja</w:t>
            </w:r>
            <w:r>
              <w:rPr>
                <w:b/>
                <w:spacing w:val="-2"/>
                <w:sz w:val="18"/>
              </w:rPr>
              <w:t>na</w:t>
            </w:r>
            <w:r>
              <w:rPr>
                <w:b/>
                <w:spacing w:val="-2"/>
                <w:sz w:val="18"/>
              </w:rPr>
              <w:t> vrijedno</w:t>
            </w:r>
            <w:r>
              <w:rPr>
                <w:b/>
                <w:spacing w:val="-2"/>
                <w:sz w:val="18"/>
              </w:rPr>
              <w:t>st</w:t>
            </w:r>
            <w:r>
              <w:rPr>
                <w:b/>
                <w:spacing w:val="-2"/>
                <w:sz w:val="18"/>
              </w:rPr>
              <w:t> (2026)</w:t>
            </w:r>
          </w:p>
        </w:tc>
        <w:tc>
          <w:tcPr>
            <w:tcW w:w="1038" w:type="dxa"/>
          </w:tcPr>
          <w:p>
            <w:pPr>
              <w:pStyle w:val="TableParagraph"/>
              <w:spacing w:line="240" w:lineRule="auto" w:before="127"/>
              <w:ind w:left="29" w:right="4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Ostvaren</w:t>
            </w:r>
            <w:r>
              <w:rPr>
                <w:b/>
                <w:spacing w:val="-2"/>
                <w:sz w:val="18"/>
              </w:rPr>
              <w:t>je</w:t>
            </w:r>
            <w:r>
              <w:rPr>
                <w:b/>
                <w:spacing w:val="-2"/>
                <w:sz w:val="18"/>
              </w:rPr>
              <w:t> (2026)</w:t>
            </w:r>
          </w:p>
        </w:tc>
        <w:tc>
          <w:tcPr>
            <w:tcW w:w="973" w:type="dxa"/>
          </w:tcPr>
          <w:p>
            <w:pPr>
              <w:pStyle w:val="TableParagraph"/>
              <w:spacing w:line="240" w:lineRule="auto" w:before="127"/>
              <w:ind w:left="28" w:right="12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Izv</w:t>
            </w:r>
            <w:r>
              <w:rPr>
                <w:b/>
                <w:spacing w:val="-2"/>
                <w:sz w:val="18"/>
              </w:rPr>
              <w:t>or</w:t>
            </w:r>
            <w:r>
              <w:rPr>
                <w:b/>
                <w:spacing w:val="-2"/>
                <w:sz w:val="18"/>
              </w:rPr>
              <w:t> podataka</w:t>
            </w:r>
          </w:p>
        </w:tc>
        <w:tc>
          <w:tcPr>
            <w:tcW w:w="1056" w:type="dxa"/>
          </w:tcPr>
          <w:p>
            <w:pPr>
              <w:pStyle w:val="TableParagraph"/>
              <w:spacing w:line="240" w:lineRule="auto" w:before="23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/>
              <w:ind w:left="2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Napomena</w:t>
            </w:r>
          </w:p>
        </w:tc>
      </w:tr>
      <w:tr>
        <w:trPr>
          <w:trHeight w:val="1082" w:hRule="atLeast"/>
        </w:trPr>
        <w:tc>
          <w:tcPr>
            <w:tcW w:w="1145" w:type="dxa"/>
          </w:tcPr>
          <w:p>
            <w:pPr>
              <w:pStyle w:val="TableParagraph"/>
              <w:spacing w:line="240" w:lineRule="auto" w:before="125"/>
              <w:ind w:left="27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3001</w:t>
            </w:r>
          </w:p>
          <w:p>
            <w:pPr>
              <w:pStyle w:val="TableParagraph"/>
              <w:spacing w:line="240" w:lineRule="auto" w:before="2"/>
              <w:ind w:left="27" w:right="124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Dokum</w:t>
            </w:r>
            <w:r>
              <w:rPr>
                <w:b/>
                <w:spacing w:val="-2"/>
                <w:sz w:val="18"/>
              </w:rPr>
              <w:t>enti</w:t>
            </w:r>
            <w:r>
              <w:rPr>
                <w:b/>
                <w:spacing w:val="-2"/>
                <w:sz w:val="18"/>
              </w:rPr>
              <w:t> pro</w:t>
            </w:r>
            <w:r>
              <w:rPr>
                <w:b/>
                <w:spacing w:val="-2"/>
                <w:sz w:val="18"/>
              </w:rPr>
              <w:t>stornog</w:t>
            </w:r>
            <w:r>
              <w:rPr>
                <w:b/>
                <w:spacing w:val="-2"/>
                <w:sz w:val="18"/>
              </w:rPr>
              <w:t> uređenja</w:t>
            </w:r>
          </w:p>
        </w:tc>
        <w:tc>
          <w:tcPr>
            <w:tcW w:w="1027" w:type="dxa"/>
          </w:tcPr>
          <w:p>
            <w:pPr>
              <w:pStyle w:val="TableParagraph"/>
              <w:spacing w:line="240" w:lineRule="auto" w:before="22"/>
              <w:ind w:left="2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Osigura</w:t>
            </w:r>
            <w:r>
              <w:rPr>
                <w:spacing w:val="-2"/>
                <w:sz w:val="18"/>
              </w:rPr>
              <w:t>ti</w:t>
            </w:r>
            <w:r>
              <w:rPr>
                <w:spacing w:val="-2"/>
                <w:sz w:val="18"/>
              </w:rPr>
              <w:t> ažurn</w:t>
            </w:r>
            <w:r>
              <w:rPr>
                <w:spacing w:val="-2"/>
                <w:sz w:val="18"/>
              </w:rPr>
              <w:t>o</w:t>
            </w:r>
            <w:r>
              <w:rPr>
                <w:spacing w:val="-2"/>
                <w:sz w:val="18"/>
              </w:rPr>
              <w:t> učinkovi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"/>
                <w:sz w:val="18"/>
              </w:rPr>
              <w:t> prostor</w:t>
            </w:r>
            <w:r>
              <w:rPr>
                <w:spacing w:val="-2"/>
                <w:sz w:val="18"/>
              </w:rPr>
              <w:t>no</w:t>
            </w:r>
            <w:r>
              <w:rPr>
                <w:spacing w:val="-2"/>
                <w:sz w:val="18"/>
              </w:rPr>
              <w:t> planiranje</w:t>
            </w:r>
          </w:p>
        </w:tc>
        <w:tc>
          <w:tcPr>
            <w:tcW w:w="1784" w:type="dxa"/>
          </w:tcPr>
          <w:p>
            <w:pPr>
              <w:pStyle w:val="TableParagraph"/>
              <w:spacing w:line="240" w:lineRule="auto" w:before="21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 w:before="1"/>
              <w:ind w:left="29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Br</w:t>
            </w:r>
            <w:r>
              <w:rPr>
                <w:spacing w:val="-4"/>
                <w:sz w:val="18"/>
              </w:rPr>
              <w:t>oj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izrađenih/doneseni</w:t>
            </w:r>
            <w:r>
              <w:rPr>
                <w:spacing w:val="-2"/>
                <w:sz w:val="18"/>
              </w:rPr>
              <w:t>h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prostornih planova</w:t>
            </w:r>
          </w:p>
        </w:tc>
        <w:tc>
          <w:tcPr>
            <w:tcW w:w="1005" w:type="dxa"/>
          </w:tcPr>
          <w:p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 w:before="23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999" w:type="dxa"/>
          </w:tcPr>
          <w:p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 w:before="23"/>
              <w:jc w:val="left"/>
              <w:rPr>
                <w:sz w:val="18"/>
              </w:rPr>
            </w:pPr>
          </w:p>
          <w:p>
            <w:pPr>
              <w:pStyle w:val="TableParagraph"/>
              <w:spacing w:line="240" w:lineRule="auto"/>
              <w:ind w:left="11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03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73" w:type="dxa"/>
          </w:tcPr>
          <w:p>
            <w:pPr>
              <w:pStyle w:val="TableParagraph"/>
              <w:tabs>
                <w:tab w:pos="869" w:val="left" w:leader="none"/>
              </w:tabs>
              <w:spacing w:line="240" w:lineRule="auto" w:before="125"/>
              <w:ind w:left="28" w:right="2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Upravn</w:t>
            </w:r>
            <w:r>
              <w:rPr>
                <w:spacing w:val="-2"/>
                <w:sz w:val="18"/>
              </w:rPr>
              <w:t>i</w:t>
            </w:r>
            <w:r>
              <w:rPr>
                <w:spacing w:val="-2"/>
                <w:sz w:val="18"/>
              </w:rPr>
              <w:t> odjel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/</w:t>
            </w:r>
          </w:p>
          <w:p>
            <w:pPr>
              <w:pStyle w:val="TableParagraph"/>
              <w:spacing w:line="240" w:lineRule="auto" w:before="2"/>
              <w:ind w:left="28" w:right="2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evidenc</w:t>
            </w:r>
            <w:r>
              <w:rPr>
                <w:spacing w:val="-2"/>
                <w:sz w:val="18"/>
              </w:rPr>
              <w:t>ija</w:t>
            </w:r>
            <w:r>
              <w:rPr>
                <w:spacing w:val="-2"/>
                <w:sz w:val="18"/>
              </w:rPr>
              <w:t> planova</w:t>
            </w:r>
          </w:p>
        </w:tc>
        <w:tc>
          <w:tcPr>
            <w:tcW w:w="1056" w:type="dxa"/>
          </w:tcPr>
          <w:p>
            <w:pPr>
              <w:pStyle w:val="TableParagraph"/>
              <w:spacing w:line="240" w:lineRule="auto" w:before="21"/>
              <w:jc w:val="left"/>
              <w:rPr>
                <w:sz w:val="18"/>
              </w:rPr>
            </w:pPr>
          </w:p>
          <w:p>
            <w:pPr>
              <w:pStyle w:val="TableParagraph"/>
              <w:tabs>
                <w:tab w:pos="967" w:val="left" w:leader="none"/>
              </w:tabs>
              <w:spacing w:line="240" w:lineRule="auto" w:before="1"/>
              <w:ind w:left="27" w:right="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Uključuj</w:t>
            </w:r>
            <w:r>
              <w:rPr>
                <w:spacing w:val="-2"/>
                <w:sz w:val="18"/>
              </w:rPr>
              <w:t>e</w:t>
            </w:r>
            <w:r>
              <w:rPr>
                <w:spacing w:val="-2"/>
                <w:sz w:val="18"/>
              </w:rPr>
              <w:t> izmjene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i</w:t>
            </w:r>
            <w:r>
              <w:rPr>
                <w:spacing w:val="-2"/>
                <w:sz w:val="18"/>
              </w:rPr>
              <w:t> dopune</w:t>
            </w:r>
          </w:p>
        </w:tc>
      </w:tr>
    </w:tbl>
    <w:p>
      <w:pPr>
        <w:pStyle w:val="BodyText"/>
        <w:spacing w:before="3"/>
      </w:pPr>
    </w:p>
    <w:p>
      <w:pPr>
        <w:pStyle w:val="BodyText"/>
        <w:ind w:left="852" w:right="1276"/>
        <w:jc w:val="both"/>
      </w:pPr>
      <w:r>
        <w:rPr/>
        <w:t>Uspješnost projekta prati se kroz stupanj izrađenosti i donošenja planiranih dokumenata t</w:t>
      </w:r>
      <w:r>
        <w:rPr/>
        <w:t>e</w:t>
      </w:r>
      <w:r>
        <w:rPr/>
        <w:t> njihovu usklađenost s novim propisima, dok su mogući rizici vezani uz složenost post</w:t>
      </w:r>
      <w:r>
        <w:rPr/>
        <w:t>upaka</w:t>
      </w:r>
      <w:r>
        <w:rPr/>
        <w:t> donošenja planova i dinamiku prilagodbe novoj zakonskoj regulativi.</w:t>
      </w:r>
    </w:p>
    <w:p>
      <w:pPr>
        <w:pStyle w:val="BodyText"/>
      </w:pPr>
    </w:p>
    <w:p>
      <w:pPr>
        <w:pStyle w:val="BodyText"/>
        <w:spacing w:before="29"/>
      </w:pPr>
    </w:p>
    <w:p>
      <w:pPr>
        <w:pStyle w:val="Heading2"/>
        <w:jc w:val="both"/>
      </w:pPr>
      <w:r>
        <w:rPr/>
        <w:t>Kapitalni</w:t>
      </w:r>
      <w:r>
        <w:rPr>
          <w:spacing w:val="-6"/>
        </w:rPr>
        <w:t> </w:t>
      </w:r>
      <w:r>
        <w:rPr/>
        <w:t>projekt</w:t>
      </w:r>
      <w:r>
        <w:rPr>
          <w:spacing w:val="-3"/>
        </w:rPr>
        <w:t> </w:t>
      </w:r>
      <w:r>
        <w:rPr/>
        <w:t>K300002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Provedba</w:t>
      </w:r>
      <w:r>
        <w:rPr>
          <w:spacing w:val="-3"/>
        </w:rPr>
        <w:t> </w:t>
      </w:r>
      <w:r>
        <w:rPr/>
        <w:t>dokumenata</w:t>
      </w:r>
      <w:r>
        <w:rPr>
          <w:spacing w:val="-3"/>
        </w:rPr>
        <w:t> </w:t>
      </w:r>
      <w:r>
        <w:rPr/>
        <w:t>prostornog</w:t>
      </w:r>
      <w:r>
        <w:rPr>
          <w:spacing w:val="-6"/>
        </w:rPr>
        <w:t> </w:t>
      </w:r>
      <w:r>
        <w:rPr>
          <w:spacing w:val="-2"/>
        </w:rPr>
        <w:t>uređenja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ind w:left="852" w:right="1271"/>
        <w:jc w:val="both"/>
      </w:pPr>
      <w:r>
        <w:rPr/>
        <w:t>Projekt</w:t>
      </w:r>
      <w:r>
        <w:rPr>
          <w:spacing w:val="-6"/>
        </w:rPr>
        <w:t> </w:t>
      </w:r>
      <w:r>
        <w:rPr/>
        <w:t>obuhvaća</w:t>
      </w:r>
      <w:r>
        <w:rPr>
          <w:spacing w:val="-8"/>
        </w:rPr>
        <w:t> </w:t>
      </w:r>
      <w:r>
        <w:rPr/>
        <w:t>aktivnosti</w:t>
      </w:r>
      <w:r>
        <w:rPr>
          <w:spacing w:val="-8"/>
        </w:rPr>
        <w:t> </w:t>
      </w:r>
      <w:r>
        <w:rPr/>
        <w:t>nužne</w:t>
      </w:r>
      <w:r>
        <w:rPr>
          <w:spacing w:val="-8"/>
        </w:rPr>
        <w:t> </w:t>
      </w:r>
      <w:r>
        <w:rPr/>
        <w:t>za</w:t>
      </w:r>
      <w:r>
        <w:rPr>
          <w:spacing w:val="-7"/>
        </w:rPr>
        <w:t> </w:t>
      </w:r>
      <w:r>
        <w:rPr/>
        <w:t>provedbu</w:t>
      </w:r>
      <w:r>
        <w:rPr>
          <w:spacing w:val="-8"/>
        </w:rPr>
        <w:t> </w:t>
      </w:r>
      <w:r>
        <w:rPr/>
        <w:t>prostornih</w:t>
      </w:r>
      <w:r>
        <w:rPr>
          <w:spacing w:val="-7"/>
        </w:rPr>
        <w:t> </w:t>
      </w:r>
      <w:r>
        <w:rPr/>
        <w:t>planova</w:t>
      </w:r>
      <w:r>
        <w:rPr>
          <w:spacing w:val="-8"/>
        </w:rPr>
        <w:t> </w:t>
      </w:r>
      <w:r>
        <w:rPr/>
        <w:t>u</w:t>
      </w:r>
      <w:r>
        <w:rPr>
          <w:spacing w:val="-7"/>
        </w:rPr>
        <w:t> </w:t>
      </w:r>
      <w:r>
        <w:rPr/>
        <w:t>praksi,</w:t>
      </w:r>
      <w:r>
        <w:rPr>
          <w:spacing w:val="-6"/>
        </w:rPr>
        <w:t> </w:t>
      </w:r>
      <w:r>
        <w:rPr/>
        <w:t>uključujući</w:t>
      </w:r>
      <w:r>
        <w:rPr>
          <w:spacing w:val="-8"/>
        </w:rPr>
        <w:t> </w:t>
      </w:r>
      <w:r>
        <w:rPr/>
        <w:t>izrad</w:t>
      </w:r>
      <w:r>
        <w:rPr/>
        <w:t>u</w:t>
      </w:r>
      <w:r>
        <w:rPr/>
        <w:t> geodetskih elaborata, provođenje vještačenja te druge stručne poslove.</w:t>
      </w:r>
    </w:p>
    <w:p>
      <w:pPr>
        <w:pStyle w:val="BodyText"/>
        <w:spacing w:before="121"/>
        <w:ind w:left="852" w:right="1268"/>
        <w:jc w:val="both"/>
      </w:pPr>
      <w:r>
        <w:rPr/>
        <w:t>Ovim rebalansom predlaže se smanjenje planiranog iznosa za 30.000,00 EUR, tako </w:t>
      </w:r>
      <w:r>
        <w:rPr/>
        <w:t>da</w:t>
      </w:r>
      <w:r>
        <w:rPr/>
        <w:t> umjesto 58.110,00 EUR sada iznose 28.110,00 EUR. Sredstva su smanjena radi usklađenj</w:t>
      </w:r>
      <w:r>
        <w:rPr/>
        <w:t>a</w:t>
      </w:r>
      <w:r>
        <w:rPr/>
        <w:t> s procijenjenom dinamikom provedbe i racionalizacije troškova i usklađenja sa novi</w:t>
      </w:r>
      <w:r>
        <w:rPr/>
        <w:t>m</w:t>
      </w:r>
      <w:r>
        <w:rPr/>
        <w:t> djelokrugom rada odjela.</w:t>
      </w:r>
    </w:p>
    <w:p>
      <w:pPr>
        <w:pStyle w:val="BodyText"/>
        <w:spacing w:before="119"/>
        <w:ind w:left="852" w:right="1271"/>
        <w:jc w:val="both"/>
      </w:pPr>
      <w:r>
        <w:rPr/>
        <w:t>Planirana sredstva namijenjena su za angažiranje ovlaštenih stručnjaka u cilju rješavan</w:t>
      </w:r>
      <w:r>
        <w:rPr/>
        <w:t>ja</w:t>
      </w:r>
      <w:r>
        <w:rPr/>
        <w:t> imovinsko-pravnih</w:t>
      </w:r>
      <w:r>
        <w:rPr>
          <w:spacing w:val="-12"/>
        </w:rPr>
        <w:t> </w:t>
      </w:r>
      <w:r>
        <w:rPr/>
        <w:t>odnosa</w:t>
      </w:r>
      <w:r>
        <w:rPr>
          <w:spacing w:val="37"/>
        </w:rPr>
        <w:t> </w:t>
      </w:r>
      <w:r>
        <w:rPr/>
        <w:t>radi</w:t>
      </w:r>
      <w:r>
        <w:rPr>
          <w:spacing w:val="-13"/>
        </w:rPr>
        <w:t> </w:t>
      </w:r>
      <w:r>
        <w:rPr/>
        <w:t>evidentiranja</w:t>
      </w:r>
      <w:r>
        <w:rPr>
          <w:spacing w:val="-12"/>
        </w:rPr>
        <w:t> </w:t>
      </w:r>
      <w:r>
        <w:rPr/>
        <w:t>stvarnog</w:t>
      </w:r>
      <w:r>
        <w:rPr>
          <w:spacing w:val="-12"/>
        </w:rPr>
        <w:t> </w:t>
      </w:r>
      <w:r>
        <w:rPr/>
        <w:t>stanja</w:t>
      </w:r>
      <w:r>
        <w:rPr>
          <w:spacing w:val="-12"/>
        </w:rPr>
        <w:t> </w:t>
      </w:r>
      <w:r>
        <w:rPr/>
        <w:t>građevinskih</w:t>
      </w:r>
      <w:r>
        <w:rPr>
          <w:spacing w:val="-12"/>
        </w:rPr>
        <w:t> </w:t>
      </w:r>
      <w:r>
        <w:rPr/>
        <w:t>čestica</w:t>
      </w:r>
      <w:r>
        <w:rPr>
          <w:spacing w:val="-13"/>
        </w:rPr>
        <w:t> </w:t>
      </w:r>
      <w:r>
        <w:rPr/>
        <w:t>u</w:t>
      </w:r>
      <w:r>
        <w:rPr>
          <w:spacing w:val="-12"/>
        </w:rPr>
        <w:t> </w:t>
      </w:r>
      <w:r>
        <w:rPr/>
        <w:t>vlasništ</w:t>
      </w:r>
      <w:r>
        <w:rPr/>
        <w:t>vu</w:t>
      </w:r>
      <w:r>
        <w:rPr/>
        <w:t> JLS za potrebe izgradnje javnih objekata (škola, vrtića, društvenih domova) i usklađenj</w:t>
      </w:r>
      <w:r>
        <w:rPr/>
        <w:t>a</w:t>
      </w:r>
      <w:r>
        <w:rPr/>
        <w:t> službenih evidencija sa stvarnim stanjem na terenu.</w:t>
      </w:r>
    </w:p>
    <w:p>
      <w:pPr>
        <w:pStyle w:val="BodyText"/>
        <w:spacing w:line="252" w:lineRule="exact" w:before="120"/>
        <w:ind w:left="852"/>
        <w:jc w:val="both"/>
      </w:pPr>
      <w:r>
        <w:rPr/>
        <w:t>Provedbom</w:t>
      </w:r>
      <w:r>
        <w:rPr>
          <w:spacing w:val="-8"/>
        </w:rPr>
        <w:t> </w:t>
      </w:r>
      <w:r>
        <w:rPr/>
        <w:t>projekta</w:t>
      </w:r>
      <w:r>
        <w:rPr>
          <w:spacing w:val="-8"/>
        </w:rPr>
        <w:t> </w:t>
      </w:r>
      <w:r>
        <w:rPr/>
        <w:t>osigurava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učinkovita</w:t>
      </w:r>
      <w:r>
        <w:rPr>
          <w:spacing w:val="-7"/>
        </w:rPr>
        <w:t> </w:t>
      </w:r>
      <w:r>
        <w:rPr/>
        <w:t>primjena</w:t>
      </w:r>
      <w:r>
        <w:rPr>
          <w:spacing w:val="-7"/>
        </w:rPr>
        <w:t> </w:t>
      </w:r>
      <w:r>
        <w:rPr/>
        <w:t>prostornih</w:t>
      </w:r>
      <w:r>
        <w:rPr>
          <w:spacing w:val="-9"/>
        </w:rPr>
        <w:t> </w:t>
      </w:r>
      <w:r>
        <w:rPr/>
        <w:t>planova</w:t>
      </w:r>
      <w:r>
        <w:rPr>
          <w:spacing w:val="-7"/>
        </w:rPr>
        <w:t> </w:t>
      </w:r>
      <w:r>
        <w:rPr/>
        <w:t>i</w:t>
      </w:r>
      <w:r>
        <w:rPr>
          <w:spacing w:val="-11"/>
        </w:rPr>
        <w:t> </w:t>
      </w:r>
      <w:r>
        <w:rPr/>
        <w:t>realizacija</w:t>
      </w:r>
      <w:r>
        <w:rPr>
          <w:spacing w:val="-7"/>
        </w:rPr>
        <w:t> </w:t>
      </w:r>
      <w:r>
        <w:rPr>
          <w:spacing w:val="-2"/>
        </w:rPr>
        <w:t>zahvata</w:t>
      </w:r>
    </w:p>
    <w:p>
      <w:pPr>
        <w:pStyle w:val="BodyText"/>
        <w:spacing w:line="252" w:lineRule="exact"/>
        <w:ind w:left="852"/>
        <w:jc w:val="both"/>
      </w:pPr>
      <w:r>
        <w:rPr/>
        <w:t>u </w:t>
      </w:r>
      <w:r>
        <w:rPr>
          <w:spacing w:val="-2"/>
        </w:rPr>
        <w:t>prostoru.</w:t>
      </w:r>
    </w:p>
    <w:p>
      <w:pPr>
        <w:pStyle w:val="BodyText"/>
        <w:spacing w:after="0" w:line="252" w:lineRule="exact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4"/>
        <w:jc w:val="both"/>
      </w:pPr>
      <w:r>
        <w:rPr/>
        <w:t>Uspješnost</w:t>
      </w:r>
      <w:r>
        <w:rPr>
          <w:spacing w:val="-1"/>
        </w:rPr>
        <w:t> </w:t>
      </w:r>
      <w:r>
        <w:rPr/>
        <w:t>projekta</w:t>
      </w:r>
      <w:r>
        <w:rPr>
          <w:spacing w:val="-5"/>
        </w:rPr>
        <w:t> </w:t>
      </w:r>
      <w:r>
        <w:rPr/>
        <w:t>očituje</w:t>
      </w:r>
      <w:r>
        <w:rPr>
          <w:spacing w:val="-5"/>
        </w:rPr>
        <w:t> </w:t>
      </w:r>
      <w:r>
        <w:rPr/>
        <w:t>se</w:t>
      </w:r>
      <w:r>
        <w:rPr>
          <w:spacing w:val="-3"/>
        </w:rPr>
        <w:t> </w:t>
      </w:r>
      <w:r>
        <w:rPr/>
        <w:t>kroz</w:t>
      </w:r>
      <w:r>
        <w:rPr>
          <w:spacing w:val="-5"/>
        </w:rPr>
        <w:t> </w:t>
      </w:r>
      <w:r>
        <w:rPr/>
        <w:t>provedbu</w:t>
      </w:r>
      <w:r>
        <w:rPr>
          <w:spacing w:val="-7"/>
        </w:rPr>
        <w:t> </w:t>
      </w:r>
      <w:r>
        <w:rPr/>
        <w:t>formalnih</w:t>
      </w:r>
      <w:r>
        <w:rPr>
          <w:spacing w:val="-3"/>
        </w:rPr>
        <w:t> </w:t>
      </w:r>
      <w:r>
        <w:rPr/>
        <w:t>sukladno</w:t>
      </w:r>
      <w:r>
        <w:rPr>
          <w:spacing w:val="-5"/>
        </w:rPr>
        <w:t> </w:t>
      </w:r>
      <w:r>
        <w:rPr/>
        <w:t>važećoj</w:t>
      </w:r>
      <w:r>
        <w:rPr>
          <w:spacing w:val="-3"/>
        </w:rPr>
        <w:t> </w:t>
      </w:r>
      <w:r>
        <w:rPr/>
        <w:t>zakonskoj</w:t>
      </w:r>
      <w:r>
        <w:rPr>
          <w:spacing w:val="-3"/>
        </w:rPr>
        <w:t> </w:t>
      </w:r>
      <w:r>
        <w:rPr/>
        <w:t>regul</w:t>
      </w:r>
      <w:r>
        <w:rPr/>
        <w:t>ativi</w:t>
      </w:r>
      <w:r>
        <w:rPr/>
        <w:t> i njihovim utjecajem na realizaciju investicija, dok su mogući rizici vezani uz složeno</w:t>
      </w:r>
      <w:r>
        <w:rPr/>
        <w:t>st</w:t>
      </w:r>
      <w:r>
        <w:rPr/>
        <w:t> imovinsko-pravnih odnosa i trajanje stručnih postupaka potvrde i provedbe elaborata.</w:t>
      </w:r>
    </w:p>
    <w:p>
      <w:pPr>
        <w:pStyle w:val="BodyText"/>
        <w:spacing w:before="28"/>
      </w:pPr>
    </w:p>
    <w:p>
      <w:pPr>
        <w:pStyle w:val="Heading2"/>
        <w:jc w:val="both"/>
      </w:pPr>
      <w:r>
        <w:rPr/>
        <w:t>Kapitalni</w:t>
      </w:r>
      <w:r>
        <w:rPr>
          <w:spacing w:val="-5"/>
        </w:rPr>
        <w:t> </w:t>
      </w:r>
      <w:r>
        <w:rPr/>
        <w:t>projekt</w:t>
      </w:r>
      <w:r>
        <w:rPr>
          <w:spacing w:val="-2"/>
        </w:rPr>
        <w:t> </w:t>
      </w:r>
      <w:r>
        <w:rPr/>
        <w:t>K300004</w:t>
      </w:r>
      <w:r>
        <w:rPr>
          <w:spacing w:val="1"/>
        </w:rPr>
        <w:t> </w:t>
      </w:r>
      <w:r>
        <w:rPr/>
        <w:t>–</w:t>
      </w:r>
      <w:r>
        <w:rPr>
          <w:spacing w:val="-4"/>
        </w:rPr>
        <w:t> </w:t>
      </w:r>
      <w:r>
        <w:rPr/>
        <w:t>Stručne</w:t>
      </w:r>
      <w:r>
        <w:rPr>
          <w:spacing w:val="-2"/>
        </w:rPr>
        <w:t> </w:t>
      </w:r>
      <w:r>
        <w:rPr/>
        <w:t>podloge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studije</w:t>
      </w:r>
    </w:p>
    <w:p>
      <w:pPr>
        <w:pStyle w:val="BodyText"/>
        <w:spacing w:before="119"/>
        <w:ind w:left="852" w:right="1271"/>
        <w:jc w:val="both"/>
      </w:pPr>
      <w:r>
        <w:rPr/>
        <w:t>Ovim projektom izdvajaju se u zaseban projekt i objedinjuju aktivnosti izrade stručnih </w:t>
      </w:r>
      <w:r>
        <w:rPr/>
        <w:t>i</w:t>
      </w:r>
      <w:r>
        <w:rPr/>
        <w:t> analitičkih podloga potrebnih za donošenje prostornih i razvojnih odluka, sukladno propisi</w:t>
      </w:r>
      <w:r>
        <w:rPr/>
        <w:t>ma</w:t>
      </w:r>
      <w:r>
        <w:rPr/>
        <w:t> iz područja prostornog uređenja i zaštite okoliša. Sredstva planirana za realizaciju aktivnos</w:t>
      </w:r>
      <w:r>
        <w:rPr/>
        <w:t>ti</w:t>
      </w:r>
      <w:r>
        <w:rPr/>
        <w:t> unutar projekta planiraju se u iznosu od 32.500,00 EUR.</w:t>
      </w:r>
    </w:p>
    <w:p>
      <w:pPr>
        <w:pStyle w:val="BodyText"/>
        <w:spacing w:before="119"/>
        <w:ind w:left="852" w:right="1270"/>
        <w:jc w:val="both"/>
      </w:pPr>
      <w:r>
        <w:rPr/>
        <w:t>Ovaj kapitalni projekt obuhvaća izradu specijaliziranih analitičkih dokumenata, istraživanja </w:t>
      </w:r>
      <w:r>
        <w:rPr/>
        <w:t>i</w:t>
      </w:r>
      <w:r>
        <w:rPr/>
        <w:t> studija</w:t>
      </w:r>
      <w:r>
        <w:rPr>
          <w:spacing w:val="-15"/>
        </w:rPr>
        <w:t> </w:t>
      </w:r>
      <w:r>
        <w:rPr/>
        <w:t>koji</w:t>
      </w:r>
      <w:r>
        <w:rPr>
          <w:spacing w:val="-13"/>
        </w:rPr>
        <w:t> </w:t>
      </w:r>
      <w:r>
        <w:rPr/>
        <w:t>prethode</w:t>
      </w:r>
      <w:r>
        <w:rPr>
          <w:spacing w:val="-15"/>
        </w:rPr>
        <w:t> </w:t>
      </w:r>
      <w:r>
        <w:rPr/>
        <w:t>izradi</w:t>
      </w:r>
      <w:r>
        <w:rPr>
          <w:spacing w:val="-13"/>
        </w:rPr>
        <w:t> </w:t>
      </w:r>
      <w:r>
        <w:rPr/>
        <w:t>samih</w:t>
      </w:r>
      <w:r>
        <w:rPr>
          <w:spacing w:val="-15"/>
        </w:rPr>
        <w:t> </w:t>
      </w:r>
      <w:r>
        <w:rPr/>
        <w:t>prostornih</w:t>
      </w:r>
      <w:r>
        <w:rPr>
          <w:spacing w:val="-12"/>
        </w:rPr>
        <w:t> </w:t>
      </w:r>
      <w:r>
        <w:rPr/>
        <w:t>planova</w:t>
      </w:r>
      <w:r>
        <w:rPr>
          <w:spacing w:val="-12"/>
        </w:rPr>
        <w:t> </w:t>
      </w:r>
      <w:r>
        <w:rPr/>
        <w:t>ili</w:t>
      </w:r>
      <w:r>
        <w:rPr>
          <w:spacing w:val="-13"/>
        </w:rPr>
        <w:t> </w:t>
      </w:r>
      <w:r>
        <w:rPr/>
        <w:t>strateških</w:t>
      </w:r>
      <w:r>
        <w:rPr>
          <w:spacing w:val="-15"/>
        </w:rPr>
        <w:t> </w:t>
      </w:r>
      <w:r>
        <w:rPr/>
        <w:t>odluka</w:t>
      </w:r>
      <w:r>
        <w:rPr>
          <w:spacing w:val="-13"/>
        </w:rPr>
        <w:t> </w:t>
      </w:r>
      <w:r>
        <w:rPr/>
        <w:t>o</w:t>
      </w:r>
      <w:r>
        <w:rPr>
          <w:spacing w:val="-16"/>
        </w:rPr>
        <w:t> </w:t>
      </w:r>
      <w:r>
        <w:rPr/>
        <w:t>razvoju.</w:t>
      </w:r>
      <w:r>
        <w:rPr>
          <w:spacing w:val="-10"/>
        </w:rPr>
        <w:t> </w:t>
      </w:r>
      <w:r>
        <w:rPr/>
        <w:t>Cilj</w:t>
      </w:r>
      <w:r>
        <w:rPr>
          <w:spacing w:val="-13"/>
        </w:rPr>
        <w:t> </w:t>
      </w:r>
      <w:r>
        <w:rPr/>
        <w:t>projek</w:t>
      </w:r>
      <w:r>
        <w:rPr/>
        <w:t>ta</w:t>
      </w:r>
      <w:r>
        <w:rPr/>
        <w:t> je osigurati stručnu, znanstvenu i činjeničnu utemeljenost prostornog planiranja, čime </w:t>
      </w:r>
      <w:r>
        <w:rPr/>
        <w:t>se</w:t>
      </w:r>
      <w:r>
        <w:rPr/>
        <w:t> minimiziraju rizici u prostoru i optimizira korištenje resursa JLS. Aktivnosti uključuju izrad</w:t>
      </w:r>
      <w:r>
        <w:rPr/>
        <w:t>u</w:t>
      </w:r>
      <w:r>
        <w:rPr/>
        <w:t> konzervatorskih podloga, studija odvodnje, demografskih analiza, prometnih studija, </w:t>
      </w:r>
      <w:r>
        <w:rPr/>
        <w:t>te</w:t>
      </w:r>
      <w:r>
        <w:rPr/>
        <w:t> strateških procjena utjecaja na okoliš (SPUO) koje su preduvjet za donošenje planova </w:t>
      </w:r>
      <w:r>
        <w:rPr/>
        <w:t>nove</w:t>
      </w:r>
      <w:r>
        <w:rPr/>
        <w:t> </w:t>
      </w:r>
      <w:r>
        <w:rPr>
          <w:spacing w:val="-2"/>
        </w:rPr>
        <w:t>generacije.</w:t>
      </w:r>
    </w:p>
    <w:p>
      <w:pPr>
        <w:pStyle w:val="BodyText"/>
        <w:spacing w:before="121"/>
        <w:ind w:left="852"/>
        <w:jc w:val="both"/>
      </w:pPr>
      <w:r>
        <w:rPr/>
        <w:t>U</w:t>
      </w:r>
      <w:r>
        <w:rPr>
          <w:spacing w:val="-8"/>
        </w:rPr>
        <w:t> </w:t>
      </w:r>
      <w:r>
        <w:rPr/>
        <w:t>okviru</w:t>
      </w:r>
      <w:r>
        <w:rPr>
          <w:spacing w:val="-5"/>
        </w:rPr>
        <w:t> </w:t>
      </w:r>
      <w:r>
        <w:rPr/>
        <w:t>projekta</w:t>
      </w:r>
      <w:r>
        <w:rPr>
          <w:spacing w:val="-7"/>
        </w:rPr>
        <w:t> </w:t>
      </w:r>
      <w:r>
        <w:rPr/>
        <w:t>planirane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sljedeće</w:t>
      </w:r>
      <w:r>
        <w:rPr>
          <w:spacing w:val="-7"/>
        </w:rPr>
        <w:t> </w:t>
      </w:r>
      <w:r>
        <w:rPr/>
        <w:t>ključne</w:t>
      </w:r>
      <w:r>
        <w:rPr>
          <w:spacing w:val="-7"/>
        </w:rPr>
        <w:t> </w:t>
      </w:r>
      <w:r>
        <w:rPr>
          <w:spacing w:val="-2"/>
        </w:rPr>
        <w:t>aktivnosti:</w:t>
      </w:r>
    </w:p>
    <w:p>
      <w:pPr>
        <w:pStyle w:val="BodyText"/>
        <w:spacing w:before="121"/>
        <w:ind w:left="852" w:right="1275"/>
        <w:jc w:val="both"/>
      </w:pPr>
      <w:r>
        <w:rPr/>
        <w:t>Strategija urbanističkog razvoja grada Labina kao strateški dokument dugoročnog razvoj</w:t>
      </w:r>
      <w:r>
        <w:rPr/>
        <w:t>a</w:t>
      </w:r>
      <w:r>
        <w:rPr/>
        <w:t> urbanog tkiva i identiteta grada, stručna podloga za redefiniranje javnih prostora i pješački</w:t>
      </w:r>
      <w:r>
        <w:rPr/>
        <w:t>h</w:t>
      </w:r>
      <w:r>
        <w:rPr/>
        <w:t> </w:t>
      </w:r>
      <w:r>
        <w:rPr>
          <w:spacing w:val="-2"/>
        </w:rPr>
        <w:t>koridora.</w:t>
      </w:r>
    </w:p>
    <w:p>
      <w:pPr>
        <w:pStyle w:val="BodyText"/>
        <w:spacing w:before="120"/>
        <w:ind w:left="852" w:right="1277"/>
        <w:jc w:val="both"/>
      </w:pPr>
      <w:r>
        <w:rPr/>
        <w:t>Izvješće o stanju u prostoru Grada Labina čija je obveza izrade</w:t>
      </w:r>
      <w:r>
        <w:rPr>
          <w:spacing w:val="40"/>
        </w:rPr>
        <w:t> </w:t>
      </w:r>
      <w:r>
        <w:rPr/>
        <w:t>propisana Zakonom </w:t>
      </w:r>
      <w:r>
        <w:rPr/>
        <w:t>o</w:t>
      </w:r>
      <w:r>
        <w:rPr/>
        <w:t> prostornom</w:t>
      </w:r>
      <w:r>
        <w:rPr>
          <w:spacing w:val="-13"/>
        </w:rPr>
        <w:t> </w:t>
      </w:r>
      <w:r>
        <w:rPr/>
        <w:t>uređenju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kojom</w:t>
      </w:r>
      <w:r>
        <w:rPr>
          <w:spacing w:val="-13"/>
        </w:rPr>
        <w:t> </w:t>
      </w:r>
      <w:r>
        <w:rPr/>
        <w:t>se</w:t>
      </w:r>
      <w:r>
        <w:rPr>
          <w:spacing w:val="-14"/>
        </w:rPr>
        <w:t> </w:t>
      </w:r>
      <w:r>
        <w:rPr/>
        <w:t>analiziraju</w:t>
      </w:r>
      <w:r>
        <w:rPr>
          <w:spacing w:val="-14"/>
        </w:rPr>
        <w:t> </w:t>
      </w:r>
      <w:r>
        <w:rPr/>
        <w:t>trendovi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provedba</w:t>
      </w:r>
      <w:r>
        <w:rPr>
          <w:spacing w:val="-14"/>
        </w:rPr>
        <w:t> </w:t>
      </w:r>
      <w:r>
        <w:rPr/>
        <w:t>planova</w:t>
      </w:r>
      <w:r>
        <w:rPr>
          <w:spacing w:val="-14"/>
        </w:rPr>
        <w:t> </w:t>
      </w:r>
      <w:r>
        <w:rPr/>
        <w:t>u</w:t>
      </w:r>
      <w:r>
        <w:rPr>
          <w:spacing w:val="-16"/>
        </w:rPr>
        <w:t> </w:t>
      </w:r>
      <w:r>
        <w:rPr/>
        <w:t>proteklom</w:t>
      </w:r>
      <w:r>
        <w:rPr>
          <w:spacing w:val="-15"/>
        </w:rPr>
        <w:t> </w:t>
      </w:r>
      <w:r>
        <w:rPr/>
        <w:t>razdoblju.</w:t>
      </w:r>
    </w:p>
    <w:p>
      <w:pPr>
        <w:pStyle w:val="BodyText"/>
        <w:spacing w:before="120"/>
        <w:ind w:left="852" w:right="1275"/>
        <w:jc w:val="both"/>
      </w:pPr>
      <w:r>
        <w:rPr/>
        <w:t>Prostorno-prometna analiza planskih rješenja prometnih koridora: Specifična studija </w:t>
      </w:r>
      <w:r>
        <w:rPr/>
        <w:t>za</w:t>
      </w:r>
      <w:r>
        <w:rPr/>
        <w:t> područje</w:t>
      </w:r>
      <w:r>
        <w:rPr>
          <w:spacing w:val="-4"/>
        </w:rPr>
        <w:t> </w:t>
      </w:r>
      <w:r>
        <w:rPr/>
        <w:t>grada</w:t>
      </w:r>
      <w:r>
        <w:rPr>
          <w:spacing w:val="-2"/>
        </w:rPr>
        <w:t> </w:t>
      </w:r>
      <w:r>
        <w:rPr/>
        <w:t>Labina</w:t>
      </w:r>
      <w:r>
        <w:rPr>
          <w:spacing w:val="-4"/>
        </w:rPr>
        <w:t> </w:t>
      </w:r>
      <w:r>
        <w:rPr/>
        <w:t>te</w:t>
      </w:r>
      <w:r>
        <w:rPr>
          <w:spacing w:val="-4"/>
        </w:rPr>
        <w:t> </w:t>
      </w:r>
      <w:r>
        <w:rPr/>
        <w:t>prigradskih</w:t>
      </w:r>
      <w:r>
        <w:rPr>
          <w:spacing w:val="-2"/>
        </w:rPr>
        <w:t> </w:t>
      </w:r>
      <w:r>
        <w:rPr/>
        <w:t>naselja</w:t>
      </w:r>
      <w:r>
        <w:rPr>
          <w:spacing w:val="-2"/>
        </w:rPr>
        <w:t> </w:t>
      </w:r>
      <w:r>
        <w:rPr/>
        <w:t>Vinež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Kapelica,</w:t>
      </w:r>
      <w:r>
        <w:rPr>
          <w:spacing w:val="-1"/>
        </w:rPr>
        <w:t> </w:t>
      </w:r>
      <w:r>
        <w:rPr/>
        <w:t>s</w:t>
      </w:r>
      <w:r>
        <w:rPr>
          <w:spacing w:val="-1"/>
        </w:rPr>
        <w:t> </w:t>
      </w:r>
      <w:r>
        <w:rPr/>
        <w:t>ciljem</w:t>
      </w:r>
      <w:r>
        <w:rPr>
          <w:spacing w:val="-3"/>
        </w:rPr>
        <w:t> </w:t>
      </w:r>
      <w:r>
        <w:rPr/>
        <w:t>optimizacije</w:t>
      </w:r>
      <w:r>
        <w:rPr>
          <w:spacing w:val="-2"/>
        </w:rPr>
        <w:t> </w:t>
      </w:r>
      <w:r>
        <w:rPr/>
        <w:t>prometni</w:t>
      </w:r>
      <w:r>
        <w:rPr/>
        <w:t>h</w:t>
      </w:r>
      <w:r>
        <w:rPr/>
        <w:t> tokova i infrastrukturnog opremanja.</w:t>
      </w:r>
    </w:p>
    <w:p>
      <w:pPr>
        <w:pStyle w:val="BodyText"/>
        <w:spacing w:before="120"/>
        <w:ind w:left="852" w:right="1274"/>
        <w:jc w:val="both"/>
      </w:pPr>
      <w:r>
        <w:rPr/>
        <w:t>Strateška procjena utjecaja plana na okoliš (SPUO): Osiguravanje usklađenosti prost</w:t>
      </w:r>
      <w:r>
        <w:rPr/>
        <w:t>ornog</w:t>
      </w:r>
      <w:r>
        <w:rPr/>
        <w:t> razvoja</w:t>
      </w:r>
      <w:r>
        <w:rPr>
          <w:spacing w:val="-4"/>
        </w:rPr>
        <w:t> </w:t>
      </w:r>
      <w:r>
        <w:rPr/>
        <w:t>s</w:t>
      </w:r>
      <w:r>
        <w:rPr>
          <w:spacing w:val="-4"/>
        </w:rPr>
        <w:t> </w:t>
      </w:r>
      <w:r>
        <w:rPr/>
        <w:t>najvišim</w:t>
      </w:r>
      <w:r>
        <w:rPr>
          <w:spacing w:val="-3"/>
        </w:rPr>
        <w:t> </w:t>
      </w:r>
      <w:r>
        <w:rPr/>
        <w:t>standardima</w:t>
      </w:r>
      <w:r>
        <w:rPr>
          <w:spacing w:val="-4"/>
        </w:rPr>
        <w:t> </w:t>
      </w:r>
      <w:r>
        <w:rPr/>
        <w:t>zaštite</w:t>
      </w:r>
      <w:r>
        <w:rPr>
          <w:spacing w:val="-4"/>
        </w:rPr>
        <w:t> </w:t>
      </w:r>
      <w:r>
        <w:rPr/>
        <w:t>okoliša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održivost, preduvjet</w:t>
      </w:r>
      <w:r>
        <w:rPr>
          <w:spacing w:val="-3"/>
        </w:rPr>
        <w:t> </w:t>
      </w:r>
      <w:r>
        <w:rPr/>
        <w:t>su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zakonito</w:t>
      </w:r>
      <w:r>
        <w:rPr>
          <w:spacing w:val="-2"/>
        </w:rPr>
        <w:t> </w:t>
      </w:r>
      <w:r>
        <w:rPr/>
        <w:t>donošenj</w:t>
      </w:r>
      <w:r>
        <w:rPr/>
        <w:t>e</w:t>
      </w:r>
      <w:r>
        <w:rPr/>
        <w:t> i izmjene prostornih planova.</w:t>
      </w:r>
    </w:p>
    <w:p>
      <w:pPr>
        <w:pStyle w:val="BodyText"/>
        <w:spacing w:before="120"/>
        <w:ind w:left="852" w:right="1271"/>
        <w:jc w:val="both"/>
      </w:pPr>
      <w:r>
        <w:rPr/>
        <w:t>Uspješnost projekta ocjenjuje se kroz izrađenost i primjenjivost navedenih podloga, dok s</w:t>
      </w:r>
      <w:r>
        <w:rPr/>
        <w:t>u</w:t>
      </w:r>
      <w:r>
        <w:rPr/>
        <w:t> mogući rizici vezani uz dostupnost podataka i složenost izrade pojedinih analiza. Postupa</w:t>
      </w:r>
      <w:r>
        <w:rPr/>
        <w:t>k</w:t>
      </w:r>
      <w:r>
        <w:rPr/>
        <w:t> strateške procjene uključuje strogo propisane zakonske korake, uključujući javne rasprave </w:t>
      </w:r>
      <w:r>
        <w:rPr/>
        <w:t>i</w:t>
      </w:r>
      <w:r>
        <w:rPr/>
        <w:t> pribavljanje mišljenja brojnih javnopravnih tijela što posljedično utječe na trajanje projekta.</w:t>
      </w:r>
    </w:p>
    <w:p>
      <w:pPr>
        <w:pStyle w:val="BodyText"/>
        <w:spacing w:before="29"/>
      </w:pPr>
    </w:p>
    <w:p>
      <w:pPr>
        <w:pStyle w:val="Heading1"/>
        <w:jc w:val="both"/>
      </w:pPr>
      <w:r>
        <w:rPr/>
        <w:t>PROGRAM</w:t>
      </w:r>
      <w:r>
        <w:rPr>
          <w:spacing w:val="-5"/>
        </w:rPr>
        <w:t> </w:t>
      </w:r>
      <w:r>
        <w:rPr/>
        <w:t>3005:</w:t>
      </w:r>
      <w:r>
        <w:rPr>
          <w:spacing w:val="-2"/>
        </w:rPr>
        <w:t> </w:t>
      </w:r>
      <w:r>
        <w:rPr/>
        <w:t>ZAŠTITA</w:t>
      </w:r>
      <w:r>
        <w:rPr>
          <w:spacing w:val="-3"/>
        </w:rPr>
        <w:t> </w:t>
      </w:r>
      <w:r>
        <w:rPr/>
        <w:t>KULTURNE</w:t>
      </w:r>
      <w:r>
        <w:rPr>
          <w:spacing w:val="-2"/>
        </w:rPr>
        <w:t> BAŠTINE</w:t>
      </w:r>
    </w:p>
    <w:p>
      <w:pPr>
        <w:pStyle w:val="BodyText"/>
        <w:spacing w:before="117"/>
        <w:ind w:left="852" w:right="1272"/>
        <w:jc w:val="both"/>
      </w:pPr>
      <w:r>
        <w:rPr>
          <w:b/>
        </w:rPr>
        <w:t>Zakonska</w:t>
      </w:r>
      <w:r>
        <w:rPr>
          <w:b/>
          <w:spacing w:val="-12"/>
        </w:rPr>
        <w:t> </w:t>
      </w:r>
      <w:r>
        <w:rPr>
          <w:b/>
        </w:rPr>
        <w:t>osnova:</w:t>
      </w:r>
      <w:r>
        <w:rPr>
          <w:b/>
          <w:spacing w:val="-12"/>
        </w:rPr>
        <w:t> </w:t>
      </w:r>
      <w:r>
        <w:rPr/>
        <w:t>Zakon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prostornom</w:t>
      </w:r>
      <w:r>
        <w:rPr>
          <w:spacing w:val="-11"/>
        </w:rPr>
        <w:t> </w:t>
      </w:r>
      <w:r>
        <w:rPr/>
        <w:t>uređenju,</w:t>
      </w:r>
      <w:r>
        <w:rPr>
          <w:spacing w:val="37"/>
        </w:rPr>
        <w:t> </w:t>
      </w:r>
      <w:r>
        <w:rPr/>
        <w:t>Zakon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gradnji,</w:t>
      </w:r>
      <w:r>
        <w:rPr>
          <w:spacing w:val="35"/>
        </w:rPr>
        <w:t> </w:t>
      </w:r>
      <w:r>
        <w:rPr/>
        <w:t>Zakon</w:t>
      </w:r>
      <w:r>
        <w:rPr>
          <w:spacing w:val="-16"/>
        </w:rPr>
        <w:t> </w:t>
      </w:r>
      <w:r>
        <w:rPr/>
        <w:t>o</w:t>
      </w:r>
      <w:r>
        <w:rPr>
          <w:spacing w:val="-11"/>
        </w:rPr>
        <w:t> </w:t>
      </w:r>
      <w:r>
        <w:rPr/>
        <w:t>zaštiti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očuvan</w:t>
      </w:r>
      <w:r>
        <w:rPr/>
        <w:t>ju</w:t>
      </w:r>
      <w:r>
        <w:rPr/>
        <w:t> kulturnih dobara,</w:t>
      </w:r>
      <w:r>
        <w:rPr>
          <w:spacing w:val="40"/>
        </w:rPr>
        <w:t> </w:t>
      </w:r>
      <w:r>
        <w:rPr/>
        <w:t>Zakon o vlasništvu i drugim stvarnim pravima, Zakon o komunalno</w:t>
      </w:r>
      <w:r>
        <w:rPr/>
        <w:t>m</w:t>
      </w:r>
      <w:r>
        <w:rPr/>
        <w:t> gospodarstvu i drugi propisi, te svi važeći dokumenti prostornog uređenja: Prostorni pl</w:t>
      </w:r>
      <w:r>
        <w:rPr/>
        <w:t>an</w:t>
      </w:r>
      <w:r>
        <w:rPr/>
        <w:t> uređenja Grada Labina (“Službene novine Grada Labina” broj 15/04., 04/05., 17/07., 09/11.</w:t>
      </w:r>
      <w:r>
        <w:rPr/>
        <w:t>,</w:t>
      </w:r>
      <w:r>
        <w:rPr/>
        <w:t> 01/12.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03/20.), Urbanistički</w:t>
      </w:r>
      <w:r>
        <w:rPr>
          <w:spacing w:val="-1"/>
        </w:rPr>
        <w:t> </w:t>
      </w:r>
      <w:r>
        <w:rPr/>
        <w:t>plan</w:t>
      </w:r>
      <w:r>
        <w:rPr>
          <w:spacing w:val="-1"/>
        </w:rPr>
        <w:t> </w:t>
      </w:r>
      <w:r>
        <w:rPr/>
        <w:t>uređenja</w:t>
      </w:r>
      <w:r>
        <w:rPr>
          <w:spacing w:val="-3"/>
        </w:rPr>
        <w:t> </w:t>
      </w:r>
      <w:r>
        <w:rPr/>
        <w:t>Labina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Presike</w:t>
      </w:r>
      <w:r>
        <w:rPr>
          <w:spacing w:val="-3"/>
        </w:rPr>
        <w:t> </w:t>
      </w:r>
      <w:r>
        <w:rPr/>
        <w:t>(„Službene</w:t>
      </w:r>
      <w:r>
        <w:rPr>
          <w:spacing w:val="-3"/>
        </w:rPr>
        <w:t> </w:t>
      </w:r>
      <w:r>
        <w:rPr/>
        <w:t>novine</w:t>
      </w:r>
      <w:r>
        <w:rPr>
          <w:spacing w:val="-1"/>
        </w:rPr>
        <w:t> </w:t>
      </w:r>
      <w:r>
        <w:rPr/>
        <w:t>Grada</w:t>
      </w:r>
      <w:r>
        <w:rPr>
          <w:spacing w:val="-3"/>
        </w:rPr>
        <w:t> </w:t>
      </w:r>
      <w:r>
        <w:rPr/>
        <w:t>Labina</w:t>
      </w:r>
      <w:r>
        <w:rPr/>
        <w:t>”</w:t>
      </w:r>
      <w:r>
        <w:rPr/>
        <w:t> broj</w:t>
      </w:r>
      <w:r>
        <w:rPr>
          <w:spacing w:val="-16"/>
        </w:rPr>
        <w:t> </w:t>
      </w:r>
      <w:r>
        <w:rPr/>
        <w:t>17/07.,</w:t>
      </w:r>
      <w:r>
        <w:rPr>
          <w:spacing w:val="-15"/>
        </w:rPr>
        <w:t> </w:t>
      </w:r>
      <w:r>
        <w:rPr/>
        <w:t>07/13.,</w:t>
      </w:r>
      <w:r>
        <w:rPr>
          <w:spacing w:val="-15"/>
        </w:rPr>
        <w:t> </w:t>
      </w:r>
      <w:r>
        <w:rPr/>
        <w:t>11/15.,</w:t>
      </w:r>
      <w:r>
        <w:rPr>
          <w:spacing w:val="-16"/>
        </w:rPr>
        <w:t> </w:t>
      </w:r>
      <w:r>
        <w:rPr/>
        <w:t>08/19.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03/20.),</w:t>
      </w:r>
      <w:r>
        <w:rPr>
          <w:spacing w:val="-15"/>
        </w:rPr>
        <w:t> </w:t>
      </w:r>
      <w:r>
        <w:rPr/>
        <w:t>Urbanistički</w:t>
      </w:r>
      <w:r>
        <w:rPr>
          <w:spacing w:val="-16"/>
        </w:rPr>
        <w:t> </w:t>
      </w:r>
      <w:r>
        <w:rPr/>
        <w:t>plan</w:t>
      </w:r>
      <w:r>
        <w:rPr>
          <w:spacing w:val="-15"/>
        </w:rPr>
        <w:t> </w:t>
      </w:r>
      <w:r>
        <w:rPr/>
        <w:t>uređenja</w:t>
      </w:r>
      <w:r>
        <w:rPr>
          <w:spacing w:val="-15"/>
        </w:rPr>
        <w:t> </w:t>
      </w:r>
      <w:r>
        <w:rPr/>
        <w:t>naselja</w:t>
      </w:r>
      <w:r>
        <w:rPr>
          <w:spacing w:val="-16"/>
        </w:rPr>
        <w:t> </w:t>
      </w:r>
      <w:r>
        <w:rPr/>
        <w:t>Vinež</w:t>
      </w:r>
      <w:r>
        <w:rPr>
          <w:spacing w:val="-15"/>
        </w:rPr>
        <w:t> </w:t>
      </w:r>
      <w:r>
        <w:rPr/>
        <w:t>(„Služben</w:t>
      </w:r>
      <w:r>
        <w:rPr/>
        <w:t>e</w:t>
      </w:r>
      <w:r>
        <w:rPr/>
        <w:t> novine Grada Labina“ broj 07/10. i 05/17.), Urbanistički plan uređenja naselja Rab</w:t>
      </w:r>
      <w:r>
        <w:rPr/>
        <w:t>ac</w:t>
      </w:r>
      <w:r>
        <w:rPr/>
        <w:t> (“Službene novine Grada Labina” broj 20/20.).</w:t>
      </w:r>
    </w:p>
    <w:p>
      <w:pPr>
        <w:pStyle w:val="Heading6"/>
        <w:spacing w:before="122"/>
        <w:ind w:left="852"/>
      </w:pPr>
      <w:r>
        <w:rPr/>
        <w:t>Opis</w:t>
      </w:r>
      <w:r>
        <w:rPr>
          <w:spacing w:val="-5"/>
        </w:rPr>
        <w:t> </w:t>
      </w:r>
      <w:r>
        <w:rPr/>
        <w:t>programa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2"/>
        </w:rPr>
        <w:t>ciljevi:</w:t>
      </w:r>
    </w:p>
    <w:p>
      <w:pPr>
        <w:pStyle w:val="BodyText"/>
        <w:spacing w:before="119"/>
        <w:ind w:left="852" w:right="1268"/>
        <w:jc w:val="both"/>
      </w:pPr>
      <w:r>
        <w:rPr/>
        <w:t>Program se provodi sukladno Zakonu o zaštiti i očuvanju kulturnih dobara te povezani</w:t>
      </w:r>
      <w:r>
        <w:rPr/>
        <w:t>m</w:t>
      </w:r>
      <w:r>
        <w:rPr/>
        <w:t> propisima iz područja prostornog uređenja i gradnje, a usmjeren je na očuvanje kulturno</w:t>
      </w:r>
      <w:r>
        <w:rPr/>
        <w:t>-</w:t>
      </w:r>
      <w:r>
        <w:rPr/>
        <w:t>povijesnih vrijednosti kao važnog segmenta identiteta i održivog razvoja Grada Labina. K</w:t>
      </w:r>
      <w:r>
        <w:rPr/>
        <w:t>roz</w:t>
      </w:r>
      <w:r>
        <w:rPr/>
        <w:t> program se stvaraju projektne i stručne podloge koje su preduvjet za pripremu i provedb</w:t>
      </w:r>
      <w:r>
        <w:rPr/>
        <w:t>u</w:t>
      </w:r>
      <w:r>
        <w:rPr/>
        <w:t> projekata obnove i uređenja kulturnih dobara.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7"/>
        <w:jc w:val="both"/>
      </w:pPr>
      <w:r>
        <w:rPr/>
        <w:t>Planirana sredstva za provedbu Programa 3005 iznose 40.000,00 EUR te se program ovi</w:t>
      </w:r>
      <w:r>
        <w:rPr/>
        <w:t>m</w:t>
      </w:r>
      <w:r>
        <w:rPr/>
        <w:t> Izmjenama i dopunama uvodi kao nova programska cjelina slijedom proširenja djel</w:t>
      </w:r>
      <w:r>
        <w:rPr/>
        <w:t>okruga</w:t>
      </w:r>
      <w:r>
        <w:rPr/>
        <w:t> upravnog odjela i potrebe sustavnijeg pristupa zaštiti i valorizaciji kulturne baštine.</w:t>
      </w:r>
    </w:p>
    <w:p>
      <w:pPr>
        <w:pStyle w:val="Heading6"/>
        <w:spacing w:before="120"/>
        <w:ind w:left="852"/>
      </w:pPr>
      <w:r>
        <w:rPr/>
        <w:t>Pokazatelji</w:t>
      </w:r>
      <w:r>
        <w:rPr>
          <w:spacing w:val="-7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3"/>
        </w:rPr>
        <w:t> </w:t>
      </w:r>
      <w:r>
        <w:rPr>
          <w:spacing w:val="-2"/>
        </w:rPr>
        <w:t>rizici:</w:t>
      </w:r>
    </w:p>
    <w:p>
      <w:pPr>
        <w:pStyle w:val="BodyText"/>
        <w:spacing w:before="119"/>
        <w:ind w:left="852" w:right="1276"/>
        <w:jc w:val="both"/>
      </w:pPr>
      <w:r>
        <w:rPr/>
        <w:t>Uspješnost programa očituje se kroz stupanj pripremljenosti i realizacije projekata, dok </w:t>
      </w:r>
      <w:r>
        <w:rPr/>
        <w:t>su</w:t>
      </w:r>
      <w:r>
        <w:rPr/>
        <w:t> mogući rizici vezani uz konzervatorske uvjete, trajanje postupaka odobrenja i dostupno</w:t>
      </w:r>
      <w:r>
        <w:rPr/>
        <w:t>st</w:t>
      </w:r>
      <w:r>
        <w:rPr/>
        <w:t> financijskih sredstava.</w:t>
      </w:r>
    </w:p>
    <w:p>
      <w:pPr>
        <w:pStyle w:val="BodyText"/>
        <w:spacing w:before="30"/>
      </w:pPr>
    </w:p>
    <w:p>
      <w:pPr>
        <w:pStyle w:val="Heading2"/>
        <w:jc w:val="both"/>
      </w:pPr>
      <w:r>
        <w:rPr/>
        <w:t>Kapitalni</w:t>
      </w:r>
      <w:r>
        <w:rPr>
          <w:spacing w:val="-4"/>
        </w:rPr>
        <w:t> </w:t>
      </w:r>
      <w:r>
        <w:rPr/>
        <w:t>projekt</w:t>
      </w:r>
      <w:r>
        <w:rPr>
          <w:spacing w:val="-2"/>
        </w:rPr>
        <w:t> </w:t>
      </w:r>
      <w:r>
        <w:rPr/>
        <w:t>K300001</w:t>
      </w:r>
      <w:r>
        <w:rPr>
          <w:spacing w:val="1"/>
        </w:rPr>
        <w:t> </w:t>
      </w:r>
      <w:r>
        <w:rPr/>
        <w:t>–</w:t>
      </w:r>
      <w:r>
        <w:rPr>
          <w:spacing w:val="-3"/>
        </w:rPr>
        <w:t> </w:t>
      </w:r>
      <w:r>
        <w:rPr/>
        <w:t>Gradska</w:t>
      </w:r>
      <w:r>
        <w:rPr>
          <w:spacing w:val="-4"/>
        </w:rPr>
        <w:t> </w:t>
      </w:r>
      <w:r>
        <w:rPr/>
        <w:t>vrata</w:t>
      </w:r>
      <w:r>
        <w:rPr>
          <w:spacing w:val="-5"/>
        </w:rPr>
        <w:t> </w:t>
      </w:r>
      <w:r>
        <w:rPr/>
        <w:t>Sv.</w:t>
      </w:r>
      <w:r>
        <w:rPr>
          <w:spacing w:val="-1"/>
        </w:rPr>
        <w:t> </w:t>
      </w:r>
      <w:r>
        <w:rPr>
          <w:spacing w:val="-2"/>
        </w:rPr>
        <w:t>Flora</w:t>
      </w:r>
    </w:p>
    <w:p>
      <w:pPr>
        <w:pStyle w:val="BodyText"/>
        <w:spacing w:before="117"/>
        <w:ind w:left="852"/>
        <w:jc w:val="both"/>
      </w:pPr>
      <w:r>
        <w:rPr/>
        <w:t>U</w:t>
      </w:r>
      <w:r>
        <w:rPr>
          <w:spacing w:val="48"/>
        </w:rPr>
        <w:t> </w:t>
      </w:r>
      <w:r>
        <w:rPr/>
        <w:t>okviru</w:t>
      </w:r>
      <w:r>
        <w:rPr>
          <w:spacing w:val="48"/>
        </w:rPr>
        <w:t> </w:t>
      </w:r>
      <w:r>
        <w:rPr/>
        <w:t>ovog</w:t>
      </w:r>
      <w:r>
        <w:rPr>
          <w:spacing w:val="48"/>
        </w:rPr>
        <w:t> </w:t>
      </w:r>
      <w:r>
        <w:rPr/>
        <w:t>projekta</w:t>
      </w:r>
      <w:r>
        <w:rPr>
          <w:spacing w:val="48"/>
        </w:rPr>
        <w:t> </w:t>
      </w:r>
      <w:r>
        <w:rPr/>
        <w:t>planira</w:t>
      </w:r>
      <w:r>
        <w:rPr>
          <w:spacing w:val="50"/>
        </w:rPr>
        <w:t> </w:t>
      </w:r>
      <w:r>
        <w:rPr/>
        <w:t>se</w:t>
      </w:r>
      <w:r>
        <w:rPr>
          <w:spacing w:val="49"/>
        </w:rPr>
        <w:t> </w:t>
      </w:r>
      <w:r>
        <w:rPr/>
        <w:t>izrada</w:t>
      </w:r>
      <w:r>
        <w:rPr>
          <w:spacing w:val="50"/>
        </w:rPr>
        <w:t> </w:t>
      </w:r>
      <w:r>
        <w:rPr/>
        <w:t>projektne</w:t>
      </w:r>
      <w:r>
        <w:rPr>
          <w:spacing w:val="50"/>
        </w:rPr>
        <w:t> </w:t>
      </w:r>
      <w:r>
        <w:rPr/>
        <w:t>dokumentacije</w:t>
      </w:r>
      <w:r>
        <w:rPr>
          <w:spacing w:val="48"/>
        </w:rPr>
        <w:t> </w:t>
      </w:r>
      <w:r>
        <w:rPr/>
        <w:t>za</w:t>
      </w:r>
      <w:r>
        <w:rPr>
          <w:spacing w:val="45"/>
        </w:rPr>
        <w:t> </w:t>
      </w:r>
      <w:r>
        <w:rPr/>
        <w:t>obnovu</w:t>
      </w:r>
      <w:r>
        <w:rPr>
          <w:spacing w:val="50"/>
        </w:rPr>
        <w:t> </w:t>
      </w:r>
      <w:r>
        <w:rPr/>
        <w:t>i</w:t>
      </w:r>
      <w:r>
        <w:rPr>
          <w:spacing w:val="51"/>
        </w:rPr>
        <w:t> </w:t>
      </w:r>
      <w:r>
        <w:rPr>
          <w:spacing w:val="-2"/>
        </w:rPr>
        <w:t>uređenje</w:t>
      </w:r>
    </w:p>
    <w:p>
      <w:pPr>
        <w:pStyle w:val="BodyText"/>
        <w:spacing w:before="1"/>
        <w:ind w:left="852"/>
        <w:jc w:val="both"/>
      </w:pPr>
      <w:r>
        <w:rPr/>
        <w:t>kulturno-povijesnog</w:t>
      </w:r>
      <w:r>
        <w:rPr>
          <w:spacing w:val="-15"/>
        </w:rPr>
        <w:t> </w:t>
      </w:r>
      <w:r>
        <w:rPr/>
        <w:t>lokaliteta,</w:t>
      </w:r>
      <w:r>
        <w:rPr>
          <w:spacing w:val="-11"/>
        </w:rPr>
        <w:t> </w:t>
      </w:r>
      <w:r>
        <w:rPr/>
        <w:t>sukladno</w:t>
      </w:r>
      <w:r>
        <w:rPr>
          <w:spacing w:val="-11"/>
        </w:rPr>
        <w:t> </w:t>
      </w:r>
      <w:r>
        <w:rPr/>
        <w:t>posebnim</w:t>
      </w:r>
      <w:r>
        <w:rPr>
          <w:spacing w:val="-11"/>
        </w:rPr>
        <w:t> </w:t>
      </w:r>
      <w:r>
        <w:rPr/>
        <w:t>uvjetima</w:t>
      </w:r>
      <w:r>
        <w:rPr>
          <w:spacing w:val="-13"/>
        </w:rPr>
        <w:t> </w:t>
      </w:r>
      <w:r>
        <w:rPr/>
        <w:t>nadležnih</w:t>
      </w:r>
      <w:r>
        <w:rPr>
          <w:spacing w:val="-10"/>
        </w:rPr>
        <w:t> </w:t>
      </w:r>
      <w:r>
        <w:rPr>
          <w:spacing w:val="-2"/>
        </w:rPr>
        <w:t>tijela.</w:t>
      </w:r>
    </w:p>
    <w:p>
      <w:pPr>
        <w:pStyle w:val="BodyText"/>
        <w:spacing w:before="119"/>
        <w:ind w:left="852" w:right="1269"/>
        <w:jc w:val="both"/>
      </w:pPr>
      <w:r>
        <w:rPr/>
        <w:t>Projekt se ovim Izmjenama i dopunama Proračuna uvodi kao nova aktivnost, slijedo</w:t>
      </w:r>
      <w:r>
        <w:rPr/>
        <w:t>m</w:t>
      </w:r>
      <w:r>
        <w:rPr/>
        <w:t> osiguranih sredstava za sufinanciranje od strane nadležnog ministarstva za područje kulture</w:t>
      </w:r>
      <w:r>
        <w:rPr/>
        <w:t>,</w:t>
      </w:r>
      <w:r>
        <w:rPr/>
        <w:t> čime su stvoreni preduvjeti za njegovu konkretnu pripremu i daljnju razradu. Za provedb</w:t>
      </w:r>
      <w:r>
        <w:rPr/>
        <w:t>u</w:t>
      </w:r>
      <w:r>
        <w:rPr/>
        <w:t> projekta planirana su sredstva u ukupnom iznosu od 35.000,00 EUR, od čega se 20.</w:t>
      </w:r>
      <w:r>
        <w:rPr/>
        <w:t>000,00</w:t>
      </w:r>
      <w:r>
        <w:rPr/>
        <w:t> EUR</w:t>
      </w:r>
      <w:r>
        <w:rPr>
          <w:spacing w:val="-5"/>
        </w:rPr>
        <w:t> </w:t>
      </w:r>
      <w:r>
        <w:rPr/>
        <w:t>odnosi</w:t>
      </w:r>
      <w:r>
        <w:rPr>
          <w:spacing w:val="-5"/>
        </w:rPr>
        <w:t> </w:t>
      </w:r>
      <w:r>
        <w:rPr/>
        <w:t>na</w:t>
      </w:r>
      <w:r>
        <w:rPr>
          <w:spacing w:val="-7"/>
        </w:rPr>
        <w:t> </w:t>
      </w:r>
      <w:r>
        <w:rPr/>
        <w:t>pomoći</w:t>
      </w:r>
      <w:r>
        <w:rPr>
          <w:spacing w:val="-5"/>
        </w:rPr>
        <w:t> </w:t>
      </w:r>
      <w:r>
        <w:rPr/>
        <w:t>iz</w:t>
      </w:r>
      <w:r>
        <w:rPr>
          <w:spacing w:val="-4"/>
        </w:rPr>
        <w:t> </w:t>
      </w:r>
      <w:r>
        <w:rPr/>
        <w:t>državnog</w:t>
      </w:r>
      <w:r>
        <w:rPr>
          <w:spacing w:val="-7"/>
        </w:rPr>
        <w:t> </w:t>
      </w:r>
      <w:r>
        <w:rPr/>
        <w:t>proračuna,</w:t>
      </w:r>
      <w:r>
        <w:rPr>
          <w:spacing w:val="-5"/>
        </w:rPr>
        <w:t> </w:t>
      </w:r>
      <w:r>
        <w:rPr/>
        <w:t>dok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15.000,00</w:t>
      </w:r>
      <w:r>
        <w:rPr>
          <w:spacing w:val="-6"/>
        </w:rPr>
        <w:t> </w:t>
      </w:r>
      <w:r>
        <w:rPr/>
        <w:t>EUR</w:t>
      </w:r>
      <w:r>
        <w:rPr>
          <w:spacing w:val="-5"/>
        </w:rPr>
        <w:t> </w:t>
      </w:r>
      <w:r>
        <w:rPr/>
        <w:t>osigurava</w:t>
      </w:r>
      <w:r>
        <w:rPr>
          <w:spacing w:val="-7"/>
        </w:rPr>
        <w:t> </w:t>
      </w:r>
      <w:r>
        <w:rPr/>
        <w:t>iz</w:t>
      </w:r>
      <w:r>
        <w:rPr>
          <w:spacing w:val="-4"/>
        </w:rPr>
        <w:t> </w:t>
      </w:r>
      <w:r>
        <w:rPr/>
        <w:t>pr</w:t>
      </w:r>
      <w:r>
        <w:rPr/>
        <w:t>oračuna</w:t>
      </w:r>
      <w:r>
        <w:rPr/>
        <w:t> Grada Labina.</w:t>
      </w:r>
    </w:p>
    <w:p>
      <w:pPr>
        <w:pStyle w:val="BodyText"/>
        <w:spacing w:before="122"/>
        <w:ind w:left="852" w:right="1274"/>
        <w:jc w:val="both"/>
      </w:pPr>
      <w:r>
        <w:rPr/>
        <w:t>Uvrštavanjem projekta u proračun omogućuje se pravovremeno pokretanje aktivnosti izrad</w:t>
      </w:r>
      <w:r>
        <w:rPr/>
        <w:t>e</w:t>
      </w:r>
      <w:r>
        <w:rPr/>
        <w:t> projektno-tehničke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konzervatorsko-restauratorske</w:t>
      </w:r>
      <w:r>
        <w:rPr>
          <w:spacing w:val="-15"/>
        </w:rPr>
        <w:t> </w:t>
      </w:r>
      <w:r>
        <w:rPr/>
        <w:t>dokumentacije,</w:t>
      </w:r>
      <w:r>
        <w:rPr>
          <w:spacing w:val="-16"/>
        </w:rPr>
        <w:t> </w:t>
      </w:r>
      <w:r>
        <w:rPr/>
        <w:t>kao</w:t>
      </w:r>
      <w:r>
        <w:rPr>
          <w:spacing w:val="-15"/>
        </w:rPr>
        <w:t> </w:t>
      </w:r>
      <w:r>
        <w:rPr/>
        <w:t>ključnog</w:t>
      </w:r>
      <w:r>
        <w:rPr>
          <w:spacing w:val="-15"/>
        </w:rPr>
        <w:t> </w:t>
      </w:r>
      <w:r>
        <w:rPr/>
        <w:t>koraka</w:t>
      </w:r>
      <w:r>
        <w:rPr>
          <w:spacing w:val="-15"/>
        </w:rPr>
        <w:t> </w:t>
      </w:r>
      <w:r>
        <w:rPr/>
        <w:t>pr</w:t>
      </w:r>
      <w:r>
        <w:rPr/>
        <w:t>ema</w:t>
      </w:r>
      <w:r>
        <w:rPr/>
        <w:t> realizaciji zahvata.</w:t>
      </w:r>
    </w:p>
    <w:p>
      <w:pPr>
        <w:pStyle w:val="BodyText"/>
        <w:spacing w:before="120"/>
        <w:ind w:left="852" w:right="1275"/>
        <w:jc w:val="both"/>
      </w:pPr>
      <w:r>
        <w:rPr/>
        <w:t>Uspješnost projekta prati se kroz stupanj izrađenosti dokumentacije i ishođenje potrebni</w:t>
      </w:r>
      <w:r>
        <w:rPr/>
        <w:t>h</w:t>
      </w:r>
      <w:r>
        <w:rPr/>
        <w:t> suglasnosti nadležnih tijela, dok su mogući izazovi vezani uz složenost konzervatorski</w:t>
      </w:r>
      <w:r>
        <w:rPr/>
        <w:t>h</w:t>
      </w:r>
      <w:r>
        <w:rPr/>
        <w:t> zahtjeva i uvjeta te trajanje postupaka odobravanja.</w:t>
      </w:r>
    </w:p>
    <w:p>
      <w:pPr>
        <w:pStyle w:val="BodyText"/>
        <w:spacing w:before="119"/>
      </w:pPr>
    </w:p>
    <w:p>
      <w:pPr>
        <w:pStyle w:val="Heading2"/>
        <w:jc w:val="both"/>
      </w:pPr>
      <w:r>
        <w:rPr/>
        <w:t>Aktivnost</w:t>
      </w:r>
      <w:r>
        <w:rPr>
          <w:spacing w:val="-6"/>
        </w:rPr>
        <w:t> </w:t>
      </w:r>
      <w:r>
        <w:rPr/>
        <w:t>A300001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Ostali</w:t>
      </w:r>
      <w:r>
        <w:rPr>
          <w:spacing w:val="-2"/>
        </w:rPr>
        <w:t> </w:t>
      </w:r>
      <w:r>
        <w:rPr/>
        <w:t>poslovi</w:t>
      </w:r>
      <w:r>
        <w:rPr>
          <w:spacing w:val="-5"/>
        </w:rPr>
        <w:t> </w:t>
      </w:r>
      <w:r>
        <w:rPr/>
        <w:t>vezani</w:t>
      </w:r>
      <w:r>
        <w:rPr>
          <w:spacing w:val="-4"/>
        </w:rPr>
        <w:t> </w:t>
      </w:r>
      <w:r>
        <w:rPr/>
        <w:t>za</w:t>
      </w:r>
      <w:r>
        <w:rPr>
          <w:spacing w:val="-3"/>
        </w:rPr>
        <w:t> </w:t>
      </w:r>
      <w:r>
        <w:rPr/>
        <w:t>zaštitu</w:t>
      </w:r>
      <w:r>
        <w:rPr>
          <w:spacing w:val="-3"/>
        </w:rPr>
        <w:t> </w:t>
      </w:r>
      <w:r>
        <w:rPr/>
        <w:t>kulturne</w:t>
      </w:r>
      <w:r>
        <w:rPr>
          <w:spacing w:val="-3"/>
        </w:rPr>
        <w:t> </w:t>
      </w:r>
      <w:r>
        <w:rPr>
          <w:spacing w:val="-2"/>
        </w:rPr>
        <w:t>baštine</w:t>
      </w:r>
    </w:p>
    <w:p>
      <w:pPr>
        <w:pStyle w:val="BodyText"/>
        <w:spacing w:before="119"/>
        <w:ind w:left="852" w:right="1270"/>
        <w:jc w:val="both"/>
      </w:pPr>
      <w:r>
        <w:rPr/>
        <w:t>Ova aktivnost uvodi se ovim Izmjenama i dopunama Proračuna kao nova aktivnost, slijedo</w:t>
      </w:r>
      <w:r>
        <w:rPr/>
        <w:t>m</w:t>
      </w:r>
      <w:r>
        <w:rPr/>
        <w:t> proširenja djelokruga rada Upravnog odjela koji novim ustrojstvom preuzima poslove </w:t>
      </w:r>
      <w:r>
        <w:rPr/>
        <w:t>vezane</w:t>
      </w:r>
      <w:r>
        <w:rPr/>
        <w:t> uz</w:t>
      </w:r>
      <w:r>
        <w:rPr>
          <w:spacing w:val="-9"/>
        </w:rPr>
        <w:t> </w:t>
      </w:r>
      <w:r>
        <w:rPr/>
        <w:t>zaštitu</w:t>
      </w:r>
      <w:r>
        <w:rPr>
          <w:spacing w:val="-11"/>
        </w:rPr>
        <w:t> </w:t>
      </w:r>
      <w:r>
        <w:rPr/>
        <w:t>i</w:t>
      </w:r>
      <w:r>
        <w:rPr>
          <w:spacing w:val="-10"/>
        </w:rPr>
        <w:t> </w:t>
      </w:r>
      <w:r>
        <w:rPr/>
        <w:t>valorizaciju</w:t>
      </w:r>
      <w:r>
        <w:rPr>
          <w:spacing w:val="-11"/>
        </w:rPr>
        <w:t> </w:t>
      </w:r>
      <w:r>
        <w:rPr/>
        <w:t>kulturne</w:t>
      </w:r>
      <w:r>
        <w:rPr>
          <w:spacing w:val="-9"/>
        </w:rPr>
        <w:t> </w:t>
      </w:r>
      <w:r>
        <w:rPr/>
        <w:t>baštine.</w:t>
      </w:r>
      <w:r>
        <w:rPr>
          <w:spacing w:val="-10"/>
        </w:rPr>
        <w:t> </w:t>
      </w:r>
      <w:r>
        <w:rPr/>
        <w:t>Za</w:t>
      </w:r>
      <w:r>
        <w:rPr>
          <w:spacing w:val="-12"/>
        </w:rPr>
        <w:t> </w:t>
      </w:r>
      <w:r>
        <w:rPr/>
        <w:t>provedbu</w:t>
      </w:r>
      <w:r>
        <w:rPr>
          <w:spacing w:val="-9"/>
        </w:rPr>
        <w:t> </w:t>
      </w:r>
      <w:r>
        <w:rPr/>
        <w:t>aktivnosti</w:t>
      </w:r>
      <w:r>
        <w:rPr>
          <w:spacing w:val="-10"/>
        </w:rPr>
        <w:t> </w:t>
      </w:r>
      <w:r>
        <w:rPr/>
        <w:t>planirana</w:t>
      </w:r>
      <w:r>
        <w:rPr>
          <w:spacing w:val="-11"/>
        </w:rPr>
        <w:t> </w:t>
      </w:r>
      <w:r>
        <w:rPr/>
        <w:t>su</w:t>
      </w:r>
      <w:r>
        <w:rPr>
          <w:spacing w:val="-9"/>
        </w:rPr>
        <w:t> </w:t>
      </w:r>
      <w:r>
        <w:rPr/>
        <w:t>sredstva</w:t>
      </w:r>
      <w:r>
        <w:rPr>
          <w:spacing w:val="-11"/>
        </w:rPr>
        <w:t> </w:t>
      </w:r>
      <w:r>
        <w:rPr/>
        <w:t>u</w:t>
      </w:r>
      <w:r>
        <w:rPr>
          <w:spacing w:val="-11"/>
        </w:rPr>
        <w:t> </w:t>
      </w:r>
      <w:r>
        <w:rPr/>
        <w:t>i</w:t>
      </w:r>
      <w:r>
        <w:rPr/>
        <w:t>znosu</w:t>
      </w:r>
      <w:r>
        <w:rPr/>
        <w:t> od 5.000,00 EUR, koja se u cijelosti financiraju iz prihoda od nefinancijske imovine.</w:t>
      </w:r>
    </w:p>
    <w:p>
      <w:pPr>
        <w:pStyle w:val="BodyText"/>
        <w:spacing w:before="122"/>
        <w:ind w:left="852" w:right="1272"/>
        <w:jc w:val="both"/>
      </w:pPr>
      <w:r>
        <w:rPr/>
        <w:t>Sredstva su planirana na rashodima za usluge, odnosno za intelektualne i osobne usluge, </w:t>
      </w:r>
      <w:r>
        <w:rPr/>
        <w:t>a</w:t>
      </w:r>
      <w:r>
        <w:rPr/>
        <w:t> odnose se na provođenje stručnih poslova u području zaštite kulturne baštine, uključujuć</w:t>
      </w:r>
      <w:r>
        <w:rPr/>
        <w:t>i</w:t>
      </w:r>
      <w:r>
        <w:rPr/>
        <w:t> savjetodavne, konzervatorsko-restauratorske i</w:t>
      </w:r>
      <w:r>
        <w:rPr>
          <w:spacing w:val="-1"/>
        </w:rPr>
        <w:t> </w:t>
      </w:r>
      <w:r>
        <w:rPr/>
        <w:t>druge stručne</w:t>
      </w:r>
      <w:r>
        <w:rPr>
          <w:spacing w:val="-1"/>
        </w:rPr>
        <w:t> </w:t>
      </w:r>
      <w:r>
        <w:rPr/>
        <w:t>aktivnosti</w:t>
      </w:r>
      <w:r>
        <w:rPr>
          <w:spacing w:val="-1"/>
        </w:rPr>
        <w:t> </w:t>
      </w:r>
      <w:r>
        <w:rPr/>
        <w:t>potrebne</w:t>
      </w:r>
      <w:r>
        <w:rPr>
          <w:spacing w:val="-1"/>
        </w:rPr>
        <w:t> </w:t>
      </w:r>
      <w:r>
        <w:rPr/>
        <w:t>za</w:t>
      </w:r>
      <w:r>
        <w:rPr>
          <w:spacing w:val="-1"/>
        </w:rPr>
        <w:t> </w:t>
      </w:r>
      <w:r>
        <w:rPr/>
        <w:t>pripre</w:t>
      </w:r>
      <w:r>
        <w:rPr/>
        <w:t>mu</w:t>
      </w:r>
      <w:r>
        <w:rPr/>
        <w:t> i provedbu projekata.</w:t>
      </w:r>
    </w:p>
    <w:p>
      <w:pPr>
        <w:pStyle w:val="BodyText"/>
        <w:spacing w:before="120"/>
        <w:ind w:left="852" w:right="1272"/>
        <w:jc w:val="both"/>
      </w:pPr>
      <w:r>
        <w:rPr/>
        <w:t>Uvođenjem</w:t>
      </w:r>
      <w:r>
        <w:rPr>
          <w:spacing w:val="-13"/>
        </w:rPr>
        <w:t> </w:t>
      </w:r>
      <w:r>
        <w:rPr/>
        <w:t>ove</w:t>
      </w:r>
      <w:r>
        <w:rPr>
          <w:spacing w:val="-12"/>
        </w:rPr>
        <w:t> </w:t>
      </w:r>
      <w:r>
        <w:rPr/>
        <w:t>aktivnosti</w:t>
      </w:r>
      <w:r>
        <w:rPr>
          <w:spacing w:val="-12"/>
        </w:rPr>
        <w:t> </w:t>
      </w:r>
      <w:r>
        <w:rPr/>
        <w:t>osigurava</w:t>
      </w:r>
      <w:r>
        <w:rPr>
          <w:spacing w:val="-12"/>
        </w:rPr>
        <w:t> </w:t>
      </w:r>
      <w:r>
        <w:rPr/>
        <w:t>se</w:t>
      </w:r>
      <w:r>
        <w:rPr>
          <w:spacing w:val="-11"/>
        </w:rPr>
        <w:t> </w:t>
      </w:r>
      <w:r>
        <w:rPr/>
        <w:t>operativna</w:t>
      </w:r>
      <w:r>
        <w:rPr>
          <w:spacing w:val="-14"/>
        </w:rPr>
        <w:t> </w:t>
      </w:r>
      <w:r>
        <w:rPr/>
        <w:t>podrška</w:t>
      </w:r>
      <w:r>
        <w:rPr>
          <w:spacing w:val="-11"/>
        </w:rPr>
        <w:t> </w:t>
      </w:r>
      <w:r>
        <w:rPr/>
        <w:t>provedbi</w:t>
      </w:r>
      <w:r>
        <w:rPr>
          <w:spacing w:val="-12"/>
        </w:rPr>
        <w:t> </w:t>
      </w:r>
      <w:r>
        <w:rPr/>
        <w:t>programa</w:t>
      </w:r>
      <w:r>
        <w:rPr>
          <w:spacing w:val="-11"/>
        </w:rPr>
        <w:t> </w:t>
      </w:r>
      <w:r>
        <w:rPr/>
        <w:t>te</w:t>
      </w:r>
      <w:r>
        <w:rPr>
          <w:spacing w:val="-14"/>
        </w:rPr>
        <w:t> </w:t>
      </w:r>
      <w:r>
        <w:rPr/>
        <w:t>kontinuiran</w:t>
      </w:r>
      <w:r>
        <w:rPr/>
        <w:t>o</w:t>
      </w:r>
      <w:r>
        <w:rPr/>
        <w:t> praćenje i unaprjeđenje stanja kulturne baštine na području Grada Labina.</w:t>
      </w:r>
    </w:p>
    <w:p>
      <w:pPr>
        <w:pStyle w:val="BodyText"/>
        <w:spacing w:before="121"/>
        <w:ind w:left="852" w:right="1273"/>
        <w:jc w:val="both"/>
      </w:pPr>
      <w:r>
        <w:rPr/>
        <w:t>Uspješnost</w:t>
      </w:r>
      <w:r>
        <w:rPr>
          <w:spacing w:val="-6"/>
        </w:rPr>
        <w:t> </w:t>
      </w:r>
      <w:r>
        <w:rPr/>
        <w:t>aktivnosti</w:t>
      </w:r>
      <w:r>
        <w:rPr>
          <w:spacing w:val="-8"/>
        </w:rPr>
        <w:t> </w:t>
      </w:r>
      <w:r>
        <w:rPr/>
        <w:t>očituje</w:t>
      </w:r>
      <w:r>
        <w:rPr>
          <w:spacing w:val="-7"/>
        </w:rPr>
        <w:t> </w:t>
      </w:r>
      <w:r>
        <w:rPr/>
        <w:t>se</w:t>
      </w:r>
      <w:r>
        <w:rPr>
          <w:spacing w:val="-10"/>
        </w:rPr>
        <w:t> </w:t>
      </w:r>
      <w:r>
        <w:rPr/>
        <w:t>kroz</w:t>
      </w:r>
      <w:r>
        <w:rPr>
          <w:spacing w:val="-7"/>
        </w:rPr>
        <w:t> </w:t>
      </w:r>
      <w:r>
        <w:rPr/>
        <w:t>pravodobno</w:t>
      </w:r>
      <w:r>
        <w:rPr>
          <w:spacing w:val="-7"/>
        </w:rPr>
        <w:t> </w:t>
      </w:r>
      <w:r>
        <w:rPr/>
        <w:t>izvršenje</w:t>
      </w:r>
      <w:r>
        <w:rPr>
          <w:spacing w:val="-7"/>
        </w:rPr>
        <w:t> </w:t>
      </w:r>
      <w:r>
        <w:rPr/>
        <w:t>stručnih</w:t>
      </w:r>
      <w:r>
        <w:rPr>
          <w:spacing w:val="-7"/>
        </w:rPr>
        <w:t> </w:t>
      </w:r>
      <w:r>
        <w:rPr/>
        <w:t>poslova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njihovu</w:t>
      </w:r>
      <w:r>
        <w:rPr>
          <w:spacing w:val="-7"/>
        </w:rPr>
        <w:t> </w:t>
      </w:r>
      <w:r>
        <w:rPr/>
        <w:t>primjen</w:t>
      </w:r>
      <w:r>
        <w:rPr/>
        <w:t>u</w:t>
      </w:r>
      <w:r>
        <w:rPr/>
        <w:t> u pripremi projekata, dok su mogući rizici vezani uz dostupnost stručnih usluga i </w:t>
      </w:r>
      <w:r>
        <w:rPr/>
        <w:t>opseg</w:t>
      </w:r>
      <w:r>
        <w:rPr/>
        <w:t> potrebnih intervencija.</w:t>
      </w:r>
    </w:p>
    <w:p>
      <w:pPr>
        <w:pStyle w:val="BodyText"/>
      </w:pPr>
    </w:p>
    <w:p>
      <w:pPr>
        <w:pStyle w:val="BodyText"/>
        <w:spacing w:before="147"/>
      </w:pPr>
    </w:p>
    <w:p>
      <w:pPr>
        <w:pStyle w:val="Heading1"/>
        <w:jc w:val="both"/>
      </w:pPr>
      <w:r>
        <w:rPr/>
        <w:t>PROGRAM</w:t>
      </w:r>
      <w:r>
        <w:rPr>
          <w:spacing w:val="-5"/>
        </w:rPr>
        <w:t> </w:t>
      </w:r>
      <w:r>
        <w:rPr/>
        <w:t>3006:</w:t>
      </w:r>
      <w:r>
        <w:rPr>
          <w:spacing w:val="-5"/>
        </w:rPr>
        <w:t> </w:t>
      </w:r>
      <w:r>
        <w:rPr/>
        <w:t>PRIPREMA</w:t>
      </w:r>
      <w:r>
        <w:rPr>
          <w:spacing w:val="-4"/>
        </w:rPr>
        <w:t> </w:t>
      </w:r>
      <w:r>
        <w:rPr/>
        <w:t>RAZVOJNIH</w:t>
      </w:r>
      <w:r>
        <w:rPr>
          <w:spacing w:val="-2"/>
        </w:rPr>
        <w:t> </w:t>
      </w:r>
      <w:r>
        <w:rPr/>
        <w:t>PROJEKATA</w:t>
      </w:r>
      <w:r>
        <w:rPr>
          <w:spacing w:val="-6"/>
        </w:rPr>
        <w:t> </w:t>
      </w:r>
      <w:r>
        <w:rPr/>
        <w:t>GRADA</w:t>
      </w:r>
      <w:r>
        <w:rPr>
          <w:spacing w:val="-2"/>
        </w:rPr>
        <w:t> LABINA</w:t>
      </w:r>
    </w:p>
    <w:p>
      <w:pPr>
        <w:pStyle w:val="BodyText"/>
        <w:spacing w:before="120"/>
        <w:ind w:left="852" w:right="1269"/>
        <w:jc w:val="both"/>
      </w:pPr>
      <w:r>
        <w:rPr>
          <w:b/>
        </w:rPr>
        <w:t>Zakonska</w:t>
      </w:r>
      <w:r>
        <w:rPr>
          <w:b/>
          <w:spacing w:val="-7"/>
        </w:rPr>
        <w:t> </w:t>
      </w:r>
      <w:r>
        <w:rPr>
          <w:b/>
        </w:rPr>
        <w:t>osnova</w:t>
      </w:r>
      <w:r>
        <w:rPr/>
        <w:t>:</w:t>
      </w:r>
      <w:r>
        <w:rPr>
          <w:spacing w:val="-8"/>
        </w:rPr>
        <w:t> </w:t>
      </w:r>
      <w:r>
        <w:rPr/>
        <w:t>Zakon</w:t>
      </w:r>
      <w:r>
        <w:rPr>
          <w:spacing w:val="-7"/>
        </w:rPr>
        <w:t> </w:t>
      </w:r>
      <w:r>
        <w:rPr/>
        <w:t>o</w:t>
      </w:r>
      <w:r>
        <w:rPr>
          <w:spacing w:val="-10"/>
        </w:rPr>
        <w:t> </w:t>
      </w:r>
      <w:r>
        <w:rPr/>
        <w:t>lokalnoj</w:t>
      </w:r>
      <w:r>
        <w:rPr>
          <w:spacing w:val="-8"/>
        </w:rPr>
        <w:t> </w:t>
      </w:r>
      <w:r>
        <w:rPr/>
        <w:t>i</w:t>
      </w:r>
      <w:r>
        <w:rPr>
          <w:spacing w:val="-10"/>
        </w:rPr>
        <w:t> </w:t>
      </w:r>
      <w:r>
        <w:rPr/>
        <w:t>područnoj</w:t>
      </w:r>
      <w:r>
        <w:rPr>
          <w:spacing w:val="-11"/>
        </w:rPr>
        <w:t> </w:t>
      </w:r>
      <w:r>
        <w:rPr/>
        <w:t>(regionalnoj)</w:t>
      </w:r>
      <w:r>
        <w:rPr>
          <w:spacing w:val="-9"/>
        </w:rPr>
        <w:t> </w:t>
      </w:r>
      <w:r>
        <w:rPr/>
        <w:t>samoupravi,</w:t>
      </w:r>
      <w:r>
        <w:rPr>
          <w:spacing w:val="-11"/>
        </w:rPr>
        <w:t> </w:t>
      </w:r>
      <w:r>
        <w:rPr/>
        <w:t>Zakon</w:t>
      </w:r>
      <w:r>
        <w:rPr>
          <w:spacing w:val="-8"/>
        </w:rPr>
        <w:t> </w:t>
      </w:r>
      <w:r>
        <w:rPr/>
        <w:t>o</w:t>
      </w:r>
      <w:r>
        <w:rPr>
          <w:spacing w:val="-10"/>
        </w:rPr>
        <w:t> </w:t>
      </w:r>
      <w:r>
        <w:rPr/>
        <w:t>društven</w:t>
      </w:r>
      <w:r>
        <w:rPr/>
        <w:t>o</w:t>
      </w:r>
      <w:r>
        <w:rPr/>
        <w:t> poticanoj stanogradnji, Zakon o najmu stanova, Nacionalni plan stambene politike, Zakon </w:t>
      </w:r>
      <w:r>
        <w:rPr/>
        <w:t>o</w:t>
      </w:r>
      <w:r>
        <w:rPr/>
        <w:t> prostornom</w:t>
      </w:r>
      <w:r>
        <w:rPr>
          <w:spacing w:val="-5"/>
        </w:rPr>
        <w:t> </w:t>
      </w:r>
      <w:r>
        <w:rPr/>
        <w:t>uređenju,</w:t>
      </w:r>
      <w:r>
        <w:rPr>
          <w:spacing w:val="-3"/>
        </w:rPr>
        <w:t> </w:t>
      </w:r>
      <w:r>
        <w:rPr/>
        <w:t>Zakon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gradnji</w:t>
      </w:r>
      <w:r>
        <w:rPr>
          <w:spacing w:val="40"/>
        </w:rPr>
        <w:t> </w:t>
      </w:r>
      <w:r>
        <w:rPr/>
        <w:t>te</w:t>
      </w:r>
      <w:r>
        <w:rPr>
          <w:spacing w:val="-4"/>
        </w:rPr>
        <w:t> </w:t>
      </w:r>
      <w:r>
        <w:rPr/>
        <w:t>svi</w:t>
      </w:r>
      <w:r>
        <w:rPr>
          <w:spacing w:val="-7"/>
        </w:rPr>
        <w:t> </w:t>
      </w:r>
      <w:r>
        <w:rPr/>
        <w:t>važeći</w:t>
      </w:r>
      <w:r>
        <w:rPr>
          <w:spacing w:val="-5"/>
        </w:rPr>
        <w:t> </w:t>
      </w:r>
      <w:r>
        <w:rPr/>
        <w:t>dokumenti</w:t>
      </w:r>
      <w:r>
        <w:rPr>
          <w:spacing w:val="-5"/>
        </w:rPr>
        <w:t> </w:t>
      </w:r>
      <w:r>
        <w:rPr/>
        <w:t>prostornog</w:t>
      </w:r>
      <w:r>
        <w:rPr>
          <w:spacing w:val="-6"/>
        </w:rPr>
        <w:t> </w:t>
      </w:r>
      <w:r>
        <w:rPr/>
        <w:t>uređenja:</w:t>
      </w:r>
      <w:r>
        <w:rPr>
          <w:spacing w:val="-3"/>
        </w:rPr>
        <w:t> </w:t>
      </w:r>
      <w:r>
        <w:rPr/>
        <w:t>Prostorn</w:t>
      </w:r>
      <w:r>
        <w:rPr/>
        <w:t>i</w:t>
      </w:r>
      <w:r>
        <w:rPr/>
        <w:t> plan uređenja Grada Labina (“Službene novine Grada Labina” broj 15/04., 04/05., 17/07</w:t>
      </w:r>
      <w:r>
        <w:rPr/>
        <w:t>.,</w:t>
      </w:r>
      <w:r>
        <w:rPr/>
        <w:t> 09/11., 01/12. i 03/20.), Urbanistički plan uređenja Labina i Presike („Službene novine Grad</w:t>
      </w:r>
      <w:r>
        <w:rPr/>
        <w:t>a</w:t>
      </w:r>
      <w:r>
        <w:rPr/>
        <w:t> Labina” broj 17/07., 07/13., 11/15., 08/19. i 03/20.), Urbanistički plan uređenja naselja Vine</w:t>
      </w:r>
      <w:r>
        <w:rPr/>
        <w:t>ž</w:t>
      </w:r>
      <w:r>
        <w:rPr/>
        <w:t> („Službene</w:t>
      </w:r>
      <w:r>
        <w:rPr>
          <w:spacing w:val="39"/>
        </w:rPr>
        <w:t> </w:t>
      </w:r>
      <w:r>
        <w:rPr/>
        <w:t>novine</w:t>
      </w:r>
      <w:r>
        <w:rPr>
          <w:spacing w:val="38"/>
        </w:rPr>
        <w:t> </w:t>
      </w:r>
      <w:r>
        <w:rPr/>
        <w:t>Grada</w:t>
      </w:r>
      <w:r>
        <w:rPr>
          <w:spacing w:val="39"/>
        </w:rPr>
        <w:t> </w:t>
      </w:r>
      <w:r>
        <w:rPr/>
        <w:t>Labina“</w:t>
      </w:r>
      <w:r>
        <w:rPr>
          <w:spacing w:val="40"/>
        </w:rPr>
        <w:t> </w:t>
      </w:r>
      <w:r>
        <w:rPr/>
        <w:t>broj</w:t>
      </w:r>
      <w:r>
        <w:rPr>
          <w:spacing w:val="40"/>
        </w:rPr>
        <w:t> </w:t>
      </w:r>
      <w:r>
        <w:rPr/>
        <w:t>07/10.</w:t>
      </w:r>
      <w:r>
        <w:rPr>
          <w:spacing w:val="40"/>
        </w:rPr>
        <w:t> </w:t>
      </w:r>
      <w:r>
        <w:rPr/>
        <w:t>i</w:t>
      </w:r>
      <w:r>
        <w:rPr>
          <w:spacing w:val="36"/>
        </w:rPr>
        <w:t> </w:t>
      </w:r>
      <w:r>
        <w:rPr/>
        <w:t>05/17.),</w:t>
      </w:r>
      <w:r>
        <w:rPr>
          <w:spacing w:val="40"/>
        </w:rPr>
        <w:t> </w:t>
      </w:r>
      <w:r>
        <w:rPr/>
        <w:t>Urbanistički</w:t>
      </w:r>
      <w:r>
        <w:rPr>
          <w:spacing w:val="38"/>
        </w:rPr>
        <w:t> </w:t>
      </w:r>
      <w:r>
        <w:rPr/>
        <w:t>plan</w:t>
      </w:r>
      <w:r>
        <w:rPr>
          <w:spacing w:val="38"/>
        </w:rPr>
        <w:t> </w:t>
      </w:r>
      <w:r>
        <w:rPr/>
        <w:t>uređenja</w:t>
      </w:r>
      <w:r>
        <w:rPr>
          <w:spacing w:val="39"/>
        </w:rPr>
        <w:t> </w:t>
      </w:r>
      <w:r>
        <w:rPr/>
        <w:t>naselja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69"/>
        <w:jc w:val="both"/>
      </w:pPr>
      <w:r>
        <w:rPr/>
        <w:t>Rabac (“Službene novine Grada Labina” broj 20/20.), Urbanistički plan uređenja naselj</w:t>
      </w:r>
      <w:r>
        <w:rPr/>
        <w:t>a</w:t>
      </w:r>
      <w:r>
        <w:rPr/>
        <w:t> Kapelica</w:t>
      </w:r>
      <w:r>
        <w:rPr>
          <w:spacing w:val="-7"/>
        </w:rPr>
        <w:t> </w:t>
      </w:r>
      <w:r>
        <w:rPr/>
        <w:t>(„Službene</w:t>
      </w:r>
      <w:r>
        <w:rPr>
          <w:spacing w:val="-10"/>
        </w:rPr>
        <w:t> </w:t>
      </w:r>
      <w:r>
        <w:rPr/>
        <w:t>novine</w:t>
      </w:r>
      <w:r>
        <w:rPr>
          <w:spacing w:val="-10"/>
        </w:rPr>
        <w:t> </w:t>
      </w:r>
      <w:r>
        <w:rPr/>
        <w:t>Grada</w:t>
      </w:r>
      <w:r>
        <w:rPr>
          <w:spacing w:val="-10"/>
        </w:rPr>
        <w:t> </w:t>
      </w:r>
      <w:r>
        <w:rPr/>
        <w:t>Labina“</w:t>
      </w:r>
      <w:r>
        <w:rPr>
          <w:spacing w:val="-9"/>
        </w:rPr>
        <w:t> </w:t>
      </w:r>
      <w:r>
        <w:rPr/>
        <w:t>broj</w:t>
      </w:r>
      <w:r>
        <w:rPr>
          <w:spacing w:val="40"/>
        </w:rPr>
        <w:t> </w:t>
      </w:r>
      <w:r>
        <w:rPr/>
        <w:t>04/10.),</w:t>
      </w:r>
      <w:r>
        <w:rPr>
          <w:spacing w:val="-8"/>
        </w:rPr>
        <w:t> </w:t>
      </w:r>
      <w:r>
        <w:rPr/>
        <w:t>Detaljni</w:t>
      </w:r>
      <w:r>
        <w:rPr>
          <w:spacing w:val="-8"/>
        </w:rPr>
        <w:t> </w:t>
      </w:r>
      <w:r>
        <w:rPr/>
        <w:t>plan</w:t>
      </w:r>
      <w:r>
        <w:rPr>
          <w:spacing w:val="-10"/>
        </w:rPr>
        <w:t> </w:t>
      </w:r>
      <w:r>
        <w:rPr/>
        <w:t>uređenja</w:t>
      </w:r>
      <w:r>
        <w:rPr>
          <w:spacing w:val="-7"/>
        </w:rPr>
        <w:t> </w:t>
      </w:r>
      <w:r>
        <w:rPr/>
        <w:t>Poslovne</w:t>
      </w:r>
      <w:r>
        <w:rPr>
          <w:spacing w:val="-7"/>
        </w:rPr>
        <w:t> </w:t>
      </w:r>
      <w:r>
        <w:rPr/>
        <w:t>zon</w:t>
      </w:r>
      <w:r>
        <w:rPr/>
        <w:t>e</w:t>
      </w:r>
      <w:r>
        <w:rPr/>
        <w:t> Vinež – II faza („Službene novine Grada Labina“ broj 01/09.i 13/18.) i Detaljni plan uređenj</w:t>
      </w:r>
      <w:r>
        <w:rPr/>
        <w:t>a</w:t>
      </w:r>
      <w:r>
        <w:rPr/>
        <w:t> Poslovne zone Ripenda Verbanci</w:t>
      </w:r>
      <w:r>
        <w:rPr>
          <w:spacing w:val="40"/>
        </w:rPr>
        <w:t> </w:t>
      </w:r>
      <w:r>
        <w:rPr/>
        <w:t>(„Službene novine Grada Labina“ broj 07/10.).</w:t>
      </w:r>
    </w:p>
    <w:p>
      <w:pPr>
        <w:pStyle w:val="Heading6"/>
        <w:spacing w:before="119"/>
        <w:ind w:left="852"/>
      </w:pPr>
      <w:r>
        <w:rPr/>
        <w:t>Opis</w:t>
      </w:r>
      <w:r>
        <w:rPr>
          <w:spacing w:val="-5"/>
        </w:rPr>
        <w:t> </w:t>
      </w:r>
      <w:r>
        <w:rPr/>
        <w:t>programa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2"/>
        </w:rPr>
        <w:t>ciljevi:</w:t>
      </w:r>
    </w:p>
    <w:p>
      <w:pPr>
        <w:pStyle w:val="BodyText"/>
        <w:spacing w:line="252" w:lineRule="exact" w:before="121"/>
        <w:ind w:left="852"/>
        <w:jc w:val="both"/>
      </w:pPr>
      <w:r>
        <w:rPr/>
        <w:t>Uvođenjem</w:t>
      </w:r>
      <w:r>
        <w:rPr>
          <w:spacing w:val="-1"/>
        </w:rPr>
        <w:t> </w:t>
      </w:r>
      <w:r>
        <w:rPr/>
        <w:t>ovog</w:t>
      </w:r>
      <w:r>
        <w:rPr>
          <w:spacing w:val="1"/>
        </w:rPr>
        <w:t> </w:t>
      </w:r>
      <w:r>
        <w:rPr/>
        <w:t>programa</w:t>
      </w:r>
      <w:r>
        <w:rPr>
          <w:spacing w:val="4"/>
        </w:rPr>
        <w:t> </w:t>
      </w:r>
      <w:r>
        <w:rPr/>
        <w:t>dodatno</w:t>
      </w:r>
      <w:r>
        <w:rPr>
          <w:spacing w:val="3"/>
        </w:rPr>
        <w:t> </w:t>
      </w:r>
      <w:r>
        <w:rPr/>
        <w:t>se</w:t>
      </w:r>
      <w:r>
        <w:rPr>
          <w:spacing w:val="4"/>
        </w:rPr>
        <w:t> </w:t>
      </w:r>
      <w:r>
        <w:rPr/>
        <w:t>naglašava</w:t>
      </w:r>
      <w:r>
        <w:rPr>
          <w:spacing w:val="3"/>
        </w:rPr>
        <w:t> </w:t>
      </w:r>
      <w:r>
        <w:rPr/>
        <w:t>razvojna</w:t>
      </w:r>
      <w:r>
        <w:rPr>
          <w:spacing w:val="1"/>
        </w:rPr>
        <w:t> </w:t>
      </w:r>
      <w:r>
        <w:rPr/>
        <w:t>uloga</w:t>
      </w:r>
      <w:r>
        <w:rPr>
          <w:spacing w:val="4"/>
        </w:rPr>
        <w:t> </w:t>
      </w:r>
      <w:r>
        <w:rPr/>
        <w:t>upravnog</w:t>
      </w:r>
      <w:r>
        <w:rPr>
          <w:spacing w:val="3"/>
        </w:rPr>
        <w:t> </w:t>
      </w:r>
      <w:r>
        <w:rPr/>
        <w:t>odjela,</w:t>
      </w:r>
      <w:r>
        <w:rPr>
          <w:spacing w:val="2"/>
        </w:rPr>
        <w:t> </w:t>
      </w:r>
      <w:r>
        <w:rPr/>
        <w:t>koji</w:t>
      </w:r>
      <w:r>
        <w:rPr>
          <w:spacing w:val="3"/>
        </w:rPr>
        <w:t> </w:t>
      </w:r>
      <w:r>
        <w:rPr>
          <w:spacing w:val="-4"/>
        </w:rPr>
        <w:t>osim</w:t>
      </w:r>
    </w:p>
    <w:p>
      <w:pPr>
        <w:pStyle w:val="BodyText"/>
        <w:spacing w:line="252" w:lineRule="exact"/>
        <w:ind w:left="852"/>
        <w:jc w:val="both"/>
      </w:pPr>
      <w:r>
        <w:rPr/>
        <w:t>prostornog</w:t>
      </w:r>
      <w:r>
        <w:rPr>
          <w:spacing w:val="-9"/>
        </w:rPr>
        <w:t> </w:t>
      </w:r>
      <w:r>
        <w:rPr/>
        <w:t>planiranja</w:t>
      </w:r>
      <w:r>
        <w:rPr>
          <w:spacing w:val="-7"/>
        </w:rPr>
        <w:t> </w:t>
      </w:r>
      <w:r>
        <w:rPr/>
        <w:t>preuzima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aktivnu</w:t>
      </w:r>
      <w:r>
        <w:rPr>
          <w:spacing w:val="-8"/>
        </w:rPr>
        <w:t> </w:t>
      </w:r>
      <w:r>
        <w:rPr/>
        <w:t>funkciju</w:t>
      </w:r>
      <w:r>
        <w:rPr>
          <w:spacing w:val="-9"/>
        </w:rPr>
        <w:t> </w:t>
      </w:r>
      <w:r>
        <w:rPr/>
        <w:t>u</w:t>
      </w:r>
      <w:r>
        <w:rPr>
          <w:spacing w:val="-8"/>
        </w:rPr>
        <w:t> </w:t>
      </w:r>
      <w:r>
        <w:rPr/>
        <w:t>pripremi</w:t>
      </w:r>
      <w:r>
        <w:rPr>
          <w:spacing w:val="-7"/>
        </w:rPr>
        <w:t> </w:t>
      </w:r>
      <w:r>
        <w:rPr/>
        <w:t>investicijskih</w:t>
      </w:r>
      <w:r>
        <w:rPr>
          <w:spacing w:val="-6"/>
        </w:rPr>
        <w:t> </w:t>
      </w:r>
      <w:r>
        <w:rPr>
          <w:spacing w:val="-2"/>
        </w:rPr>
        <w:t>projekata.</w:t>
      </w:r>
    </w:p>
    <w:p>
      <w:pPr>
        <w:pStyle w:val="BodyText"/>
        <w:spacing w:before="121"/>
        <w:ind w:left="852" w:right="1275"/>
        <w:jc w:val="both"/>
      </w:pPr>
      <w:r>
        <w:rPr/>
        <w:t>Program se temelji na odredbama Zakona o lokalnoj i područnoj (regionalnoj) samoupravi </w:t>
      </w:r>
      <w:r>
        <w:rPr/>
        <w:t>te</w:t>
      </w:r>
      <w:r>
        <w:rPr/>
        <w:t> sektorskim propisima iz područja gradnje i prostornog uređenja, a usmjeren je na stvaranj</w:t>
      </w:r>
      <w:r>
        <w:rPr/>
        <w:t>e</w:t>
      </w:r>
      <w:r>
        <w:rPr/>
        <w:t> preduvjeta za realizaciju kapitalnih ulaganja.</w:t>
      </w:r>
    </w:p>
    <w:p>
      <w:pPr>
        <w:pStyle w:val="BodyText"/>
        <w:spacing w:before="120"/>
        <w:ind w:left="852" w:right="1274"/>
        <w:jc w:val="both"/>
      </w:pPr>
      <w:r>
        <w:rPr/>
        <w:t>Kroz ovaj program planira se izrada projektne dokumentacije za projekte od strateško</w:t>
      </w:r>
      <w:r>
        <w:rPr/>
        <w:t>g</w:t>
      </w:r>
      <w:r>
        <w:rPr/>
        <w:t> značaja, uključujući projekte priuštivog stanovanja i unaprjeđenja zdravstvene infrastrukture</w:t>
      </w:r>
      <w:r>
        <w:rPr/>
        <w:t>.</w:t>
      </w:r>
      <w:r>
        <w:rPr/>
        <w:t> Planirana sredstva iznose 109.150,00 EUR, a njihova namjena usmjerena je na projekte ko</w:t>
      </w:r>
      <w:r>
        <w:rPr/>
        <w:t>ji</w:t>
      </w:r>
      <w:r>
        <w:rPr/>
        <w:t> imaju</w:t>
      </w:r>
      <w:r>
        <w:rPr>
          <w:spacing w:val="-5"/>
        </w:rPr>
        <w:t> </w:t>
      </w:r>
      <w:r>
        <w:rPr/>
        <w:t>izravan</w:t>
      </w:r>
      <w:r>
        <w:rPr>
          <w:spacing w:val="-5"/>
        </w:rPr>
        <w:t> </w:t>
      </w:r>
      <w:r>
        <w:rPr/>
        <w:t>utjecaj</w:t>
      </w:r>
      <w:r>
        <w:rPr>
          <w:spacing w:val="-3"/>
        </w:rPr>
        <w:t> </w:t>
      </w:r>
      <w:r>
        <w:rPr/>
        <w:t>na</w:t>
      </w:r>
      <w:r>
        <w:rPr>
          <w:spacing w:val="-9"/>
        </w:rPr>
        <w:t> </w:t>
      </w:r>
      <w:r>
        <w:rPr/>
        <w:t>kvalitetu</w:t>
      </w:r>
      <w:r>
        <w:rPr>
          <w:spacing w:val="-4"/>
        </w:rPr>
        <w:t> </w:t>
      </w:r>
      <w:r>
        <w:rPr/>
        <w:t>života</w:t>
      </w:r>
      <w:r>
        <w:rPr>
          <w:spacing w:val="-5"/>
        </w:rPr>
        <w:t> </w:t>
      </w:r>
      <w:r>
        <w:rPr/>
        <w:t>građana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razvoj</w:t>
      </w:r>
      <w:r>
        <w:rPr>
          <w:spacing w:val="-6"/>
        </w:rPr>
        <w:t> </w:t>
      </w:r>
      <w:r>
        <w:rPr/>
        <w:t>javne</w:t>
      </w:r>
      <w:r>
        <w:rPr>
          <w:spacing w:val="-5"/>
        </w:rPr>
        <w:t> </w:t>
      </w:r>
      <w:r>
        <w:rPr/>
        <w:t>infrastrukture.</w:t>
      </w:r>
      <w:r>
        <w:rPr>
          <w:spacing w:val="40"/>
        </w:rPr>
        <w:t> </w:t>
      </w:r>
      <w:r>
        <w:rPr/>
        <w:t>Time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izravn</w:t>
      </w:r>
      <w:r>
        <w:rPr/>
        <w:t>o</w:t>
      </w:r>
      <w:r>
        <w:rPr/>
        <w:t> doprinosi ciljevima Provedbenog programa Grada Labina 2025.–2029., osobito u dijel</w:t>
      </w:r>
      <w:r>
        <w:rPr/>
        <w:t>u</w:t>
      </w:r>
      <w:r>
        <w:rPr/>
        <w:t> podizanja kvalitete života građana i razvoja javnih usluga.</w:t>
      </w:r>
    </w:p>
    <w:p>
      <w:pPr>
        <w:pStyle w:val="Heading6"/>
        <w:spacing w:before="119"/>
        <w:ind w:left="852"/>
      </w:pPr>
      <w:r>
        <w:rPr/>
        <w:t>Pokazatelji</w:t>
      </w:r>
      <w:r>
        <w:rPr>
          <w:spacing w:val="-7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3"/>
        </w:rPr>
        <w:t> </w:t>
      </w:r>
      <w:r>
        <w:rPr>
          <w:spacing w:val="-2"/>
        </w:rPr>
        <w:t>rizici:</w:t>
      </w:r>
    </w:p>
    <w:p>
      <w:pPr>
        <w:pStyle w:val="BodyText"/>
        <w:spacing w:before="122"/>
        <w:ind w:left="852" w:right="1271"/>
        <w:jc w:val="both"/>
      </w:pPr>
      <w:r>
        <w:rPr/>
        <w:t>Uspješnost programa mjeri se razinom pripremljenosti projekata za realizaciju, </w:t>
      </w:r>
      <w:r>
        <w:rPr/>
        <w:t>odnosno</w:t>
      </w:r>
      <w:r>
        <w:rPr/>
        <w:t> njihovom spremnošću za prijavu na izvore financiranja, dok su ključni rizici vezani </w:t>
      </w:r>
      <w:r>
        <w:rPr/>
        <w:t>uz</w:t>
      </w:r>
      <w:r>
        <w:rPr/>
        <w:t> neizvjesnost u osiguravanju sredstava, promjene uvjeta financiranja te moguće kašnjenje </w:t>
      </w:r>
      <w:r>
        <w:rPr/>
        <w:t>u</w:t>
      </w:r>
      <w:r>
        <w:rPr/>
        <w:t> izradi projektne dokumentacije.</w:t>
      </w:r>
    </w:p>
    <w:p>
      <w:pPr>
        <w:pStyle w:val="BodyText"/>
        <w:spacing w:before="26"/>
      </w:pPr>
    </w:p>
    <w:p>
      <w:pPr>
        <w:pStyle w:val="Heading2"/>
        <w:spacing w:before="1"/>
        <w:jc w:val="both"/>
      </w:pPr>
      <w:r>
        <w:rPr/>
        <w:t>Kapitalni</w:t>
      </w:r>
      <w:r>
        <w:rPr>
          <w:spacing w:val="-4"/>
        </w:rPr>
        <w:t> </w:t>
      </w:r>
      <w:r>
        <w:rPr/>
        <w:t>projekt</w:t>
      </w:r>
      <w:r>
        <w:rPr>
          <w:spacing w:val="-3"/>
        </w:rPr>
        <w:t> </w:t>
      </w:r>
      <w:r>
        <w:rPr/>
        <w:t>K300001–</w:t>
      </w:r>
      <w:r>
        <w:rPr>
          <w:spacing w:val="-2"/>
        </w:rPr>
        <w:t> </w:t>
      </w:r>
      <w:r>
        <w:rPr/>
        <w:t>Priuštivo</w:t>
      </w:r>
      <w:r>
        <w:rPr>
          <w:spacing w:val="-5"/>
        </w:rPr>
        <w:t> </w:t>
      </w:r>
      <w:r>
        <w:rPr>
          <w:spacing w:val="-2"/>
        </w:rPr>
        <w:t>stanovanje</w:t>
      </w:r>
    </w:p>
    <w:p>
      <w:pPr>
        <w:pStyle w:val="BodyText"/>
        <w:spacing w:before="119"/>
        <w:ind w:left="852" w:right="1276"/>
        <w:jc w:val="both"/>
      </w:pPr>
      <w:r>
        <w:rPr/>
        <w:t>Projekt priuštivog stanovanja usmjeren je na stvaranje preduvjeta za realizaciju stambeni</w:t>
      </w:r>
      <w:r>
        <w:rPr/>
        <w:t>h</w:t>
      </w:r>
      <w:r>
        <w:rPr/>
        <w:t> programa kojima se odgovara na potrebe stanovništva, osobito mladih obitelji i deficitarni</w:t>
      </w:r>
      <w:r>
        <w:rPr/>
        <w:t>h</w:t>
      </w:r>
      <w:r>
        <w:rPr/>
        <w:t> zanimanja, te predstavlja jednu od ključnih razvojnih inicijativa Grada Labina u područj</w:t>
      </w:r>
      <w:r>
        <w:rPr/>
        <w:t>u</w:t>
      </w:r>
      <w:r>
        <w:rPr/>
        <w:t> stambene politike.</w:t>
      </w:r>
    </w:p>
    <w:p>
      <w:pPr>
        <w:pStyle w:val="BodyText"/>
        <w:spacing w:before="122"/>
        <w:ind w:left="852" w:right="1271"/>
        <w:jc w:val="both"/>
      </w:pPr>
      <w:r>
        <w:rPr/>
        <w:t>Ovim Izmjenama i dopunama Proračuna projekt se preuzima iz ranijeg programa izgradnj</w:t>
      </w:r>
      <w:r>
        <w:rPr/>
        <w:t>e</w:t>
      </w:r>
      <w:r>
        <w:rPr/>
        <w:t> građevina javne namjene, slijedom novog ustrojstva upravnih tijela i redefiniranog djel</w:t>
      </w:r>
      <w:r>
        <w:rPr/>
        <w:t>okruga</w:t>
      </w:r>
      <w:r>
        <w:rPr/>
        <w:t> rada Upravnog odjela za prostorno planiranje i izdavanje akata za gradnju. Time se proje</w:t>
      </w:r>
      <w:r>
        <w:rPr/>
        <w:t>kt</w:t>
      </w:r>
      <w:r>
        <w:rPr/>
        <w:t> funkcionalno</w:t>
      </w:r>
      <w:r>
        <w:rPr>
          <w:spacing w:val="-8"/>
        </w:rPr>
        <w:t> </w:t>
      </w:r>
      <w:r>
        <w:rPr/>
        <w:t>smješta</w:t>
      </w:r>
      <w:r>
        <w:rPr>
          <w:spacing w:val="-10"/>
        </w:rPr>
        <w:t> </w:t>
      </w:r>
      <w:r>
        <w:rPr/>
        <w:t>u</w:t>
      </w:r>
      <w:r>
        <w:rPr>
          <w:spacing w:val="-10"/>
        </w:rPr>
        <w:t> </w:t>
      </w:r>
      <w:r>
        <w:rPr/>
        <w:t>okvir</w:t>
      </w:r>
      <w:r>
        <w:rPr>
          <w:spacing w:val="-6"/>
        </w:rPr>
        <w:t> </w:t>
      </w:r>
      <w:r>
        <w:rPr/>
        <w:t>programa</w:t>
      </w:r>
      <w:r>
        <w:rPr>
          <w:spacing w:val="-10"/>
        </w:rPr>
        <w:t> </w:t>
      </w:r>
      <w:r>
        <w:rPr/>
        <w:t>pripreme</w:t>
      </w:r>
      <w:r>
        <w:rPr>
          <w:spacing w:val="-10"/>
        </w:rPr>
        <w:t> </w:t>
      </w:r>
      <w:r>
        <w:rPr/>
        <w:t>razvojnih</w:t>
      </w:r>
      <w:r>
        <w:rPr>
          <w:spacing w:val="-7"/>
        </w:rPr>
        <w:t> </w:t>
      </w:r>
      <w:r>
        <w:rPr/>
        <w:t>projekata,</w:t>
      </w:r>
      <w:r>
        <w:rPr>
          <w:spacing w:val="-8"/>
        </w:rPr>
        <w:t> </w:t>
      </w:r>
      <w:r>
        <w:rPr/>
        <w:t>što</w:t>
      </w:r>
      <w:r>
        <w:rPr>
          <w:spacing w:val="-10"/>
        </w:rPr>
        <w:t> </w:t>
      </w:r>
      <w:r>
        <w:rPr/>
        <w:t>omogućuje</w:t>
      </w:r>
      <w:r>
        <w:rPr>
          <w:spacing w:val="-7"/>
        </w:rPr>
        <w:t> </w:t>
      </w:r>
      <w:r>
        <w:rPr/>
        <w:t>sustavnij</w:t>
      </w:r>
      <w:r>
        <w:rPr/>
        <w:t>i</w:t>
      </w:r>
      <w:r>
        <w:rPr/>
        <w:t> i učinkovitiji pristup njegovoj daljnjoj razradi i provedbi.</w:t>
      </w:r>
    </w:p>
    <w:p>
      <w:pPr>
        <w:pStyle w:val="BodyText"/>
        <w:spacing w:before="119"/>
        <w:ind w:left="852" w:right="1270"/>
        <w:jc w:val="both"/>
      </w:pPr>
      <w:r>
        <w:rPr/>
        <w:t>Za provedbu projekta planirana su sredstva u iznosu od 88.000,00 EUR, pri čemu se ovi</w:t>
      </w:r>
      <w:r>
        <w:rPr/>
        <w:t>m</w:t>
      </w:r>
      <w:r>
        <w:rPr/>
        <w:t> Izmjenama i dopunama Proračuna navedeni iznos ne mijenja, već se vrši isključiv</w:t>
      </w:r>
      <w:r>
        <w:rPr/>
        <w:t>o</w:t>
      </w:r>
      <w:r>
        <w:rPr/>
        <w:t> preraspodjela projekta u odgovarajući programski okvir sukladno novom ustrojstvu upravni</w:t>
      </w:r>
      <w:r>
        <w:rPr/>
        <w:t>h</w:t>
      </w:r>
      <w:r>
        <w:rPr/>
        <w:t> </w:t>
      </w:r>
      <w:r>
        <w:rPr>
          <w:spacing w:val="-2"/>
        </w:rPr>
        <w:t>tijela.</w:t>
      </w:r>
    </w:p>
    <w:p>
      <w:pPr>
        <w:pStyle w:val="BodyText"/>
        <w:spacing w:before="119"/>
        <w:ind w:left="852" w:right="1272"/>
        <w:jc w:val="both"/>
      </w:pPr>
      <w:r>
        <w:rPr/>
        <w:t>U okviru projekta planira se izrada projektno-tehničke dokumentacije za izgradnju stambeni</w:t>
      </w:r>
      <w:r>
        <w:rPr/>
        <w:t>h</w:t>
      </w:r>
      <w:r>
        <w:rPr/>
        <w:t> jedinica, uz istovremeno razmatranje modela provedbe sukladno nacionalnom okviru</w:t>
      </w:r>
      <w:r>
        <w:rPr/>
        <w:t>,</w:t>
      </w:r>
      <w:r>
        <w:rPr/>
        <w:t> uključujući modele dugoročnog najma, subvencioniranog stanovanja te drugih obli</w:t>
      </w:r>
      <w:r>
        <w:rPr/>
        <w:t>ka</w:t>
      </w:r>
      <w:r>
        <w:rPr/>
        <w:t> priuštivog stanovanja predviđenih važećim propisima.</w:t>
      </w:r>
    </w:p>
    <w:p>
      <w:pPr>
        <w:pStyle w:val="BodyText"/>
        <w:spacing w:before="29"/>
      </w:pPr>
    </w:p>
    <w:p>
      <w:pPr>
        <w:pStyle w:val="BodyText"/>
        <w:ind w:left="852" w:right="1269"/>
        <w:jc w:val="both"/>
      </w:pPr>
      <w:r>
        <w:rPr/>
        <w:t>Uspješnost projekta ocjenjivat će se kroz stupanj pripremljenosti projektne dokumentacij</w:t>
      </w:r>
      <w:r>
        <w:rPr/>
        <w:t>e,</w:t>
      </w:r>
      <w:r>
        <w:rPr/>
        <w:t> usklađenost s nacionalnim programima i uvjetima financiranja te mogućnost osiguravanj</w:t>
      </w:r>
      <w:r>
        <w:rPr/>
        <w:t>a</w:t>
      </w:r>
      <w:r>
        <w:rPr/>
        <w:t> sredstava iz državnog</w:t>
      </w:r>
      <w:r>
        <w:rPr>
          <w:spacing w:val="-2"/>
        </w:rPr>
        <w:t> </w:t>
      </w:r>
      <w:r>
        <w:rPr/>
        <w:t>proračuna i drugih izvora. U provedbi projekta</w:t>
      </w:r>
      <w:r>
        <w:rPr>
          <w:spacing w:val="-2"/>
        </w:rPr>
        <w:t> </w:t>
      </w:r>
      <w:r>
        <w:rPr/>
        <w:t>mogu se pojaviti i</w:t>
      </w:r>
      <w:r>
        <w:rPr/>
        <w:t>zazovi</w:t>
      </w:r>
      <w:r>
        <w:rPr/>
        <w:t> vezani uz primjenu zakonodavnog okvira, odabir optimalnog modela provedbe, kao i u</w:t>
      </w:r>
      <w:r>
        <w:rPr/>
        <w:t>z</w:t>
      </w:r>
      <w:r>
        <w:rPr/>
        <w:t> rješavanje imovinsko-pravnih odnosa i osiguranje odgovarajućih lokacija.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2"/>
        <w:spacing w:before="80"/>
        <w:jc w:val="both"/>
      </w:pPr>
      <w:r>
        <w:rPr/>
        <w:t>Kapitalni</w:t>
      </w:r>
      <w:r>
        <w:rPr>
          <w:spacing w:val="-3"/>
        </w:rPr>
        <w:t> </w:t>
      </w:r>
      <w:r>
        <w:rPr/>
        <w:t>projekt</w:t>
      </w:r>
      <w:r>
        <w:rPr>
          <w:spacing w:val="-2"/>
        </w:rPr>
        <w:t> </w:t>
      </w:r>
      <w:r>
        <w:rPr/>
        <w:t>K300002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</w:t>
      </w:r>
      <w:r>
        <w:rPr/>
        <w:t>Ambulanta</w:t>
      </w:r>
      <w:r>
        <w:rPr>
          <w:spacing w:val="-2"/>
        </w:rPr>
        <w:t> Rabac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spacing w:before="1"/>
        <w:ind w:left="852" w:right="1276"/>
        <w:jc w:val="both"/>
      </w:pPr>
      <w:r>
        <w:rPr/>
        <w:t>Projekt se provodi kao dio šireg ulaganja u razvoj i unaprjeđenje društvene infrastrukture </w:t>
      </w:r>
      <w:r>
        <w:rPr/>
        <w:t>na</w:t>
      </w:r>
      <w:r>
        <w:rPr/>
        <w:t> području Grada Labina, a njegova realizacija usmjerena je na jačanje dostupnosti primar</w:t>
      </w:r>
      <w:r>
        <w:rPr/>
        <w:t>ne</w:t>
      </w:r>
      <w:r>
        <w:rPr/>
        <w:t> zdravstvene zaštite, osobito u uvjetima povećanog opterećenja tijekom turističke sezone</w:t>
      </w:r>
    </w:p>
    <w:p>
      <w:pPr>
        <w:pStyle w:val="BodyText"/>
        <w:spacing w:before="121"/>
        <w:ind w:left="852" w:right="1271"/>
        <w:jc w:val="both"/>
      </w:pPr>
      <w:r>
        <w:rPr/>
        <w:t>Ovim Izmjenama i dopunama Proračuna projekt se preuzima iz ranijeg programa izgradnj</w:t>
      </w:r>
      <w:r>
        <w:rPr/>
        <w:t>e</w:t>
      </w:r>
      <w:r>
        <w:rPr/>
        <w:t> građevina javne namjene, slijedom novog ustrojstva upravnih tijela i redefiniranog djel</w:t>
      </w:r>
      <w:r>
        <w:rPr/>
        <w:t>okruga</w:t>
      </w:r>
      <w:r>
        <w:rPr/>
        <w:t> rada Upravnog odjela za prostorno planiranje i izdavanje akata za gradnju. Time se proje</w:t>
      </w:r>
      <w:r>
        <w:rPr/>
        <w:t>kt</w:t>
      </w:r>
      <w:r>
        <w:rPr/>
        <w:t> funkcionalno</w:t>
      </w:r>
      <w:r>
        <w:rPr>
          <w:spacing w:val="-8"/>
        </w:rPr>
        <w:t> </w:t>
      </w:r>
      <w:r>
        <w:rPr/>
        <w:t>smješta</w:t>
      </w:r>
      <w:r>
        <w:rPr>
          <w:spacing w:val="-10"/>
        </w:rPr>
        <w:t> </w:t>
      </w:r>
      <w:r>
        <w:rPr/>
        <w:t>u</w:t>
      </w:r>
      <w:r>
        <w:rPr>
          <w:spacing w:val="-10"/>
        </w:rPr>
        <w:t> </w:t>
      </w:r>
      <w:r>
        <w:rPr/>
        <w:t>okvir</w:t>
      </w:r>
      <w:r>
        <w:rPr>
          <w:spacing w:val="-6"/>
        </w:rPr>
        <w:t> </w:t>
      </w:r>
      <w:r>
        <w:rPr/>
        <w:t>programa</w:t>
      </w:r>
      <w:r>
        <w:rPr>
          <w:spacing w:val="-10"/>
        </w:rPr>
        <w:t> </w:t>
      </w:r>
      <w:r>
        <w:rPr/>
        <w:t>pripreme</w:t>
      </w:r>
      <w:r>
        <w:rPr>
          <w:spacing w:val="-10"/>
        </w:rPr>
        <w:t> </w:t>
      </w:r>
      <w:r>
        <w:rPr/>
        <w:t>razvojnih</w:t>
      </w:r>
      <w:r>
        <w:rPr>
          <w:spacing w:val="-7"/>
        </w:rPr>
        <w:t> </w:t>
      </w:r>
      <w:r>
        <w:rPr/>
        <w:t>projekata,</w:t>
      </w:r>
      <w:r>
        <w:rPr>
          <w:spacing w:val="-8"/>
        </w:rPr>
        <w:t> </w:t>
      </w:r>
      <w:r>
        <w:rPr/>
        <w:t>što</w:t>
      </w:r>
      <w:r>
        <w:rPr>
          <w:spacing w:val="-10"/>
        </w:rPr>
        <w:t> </w:t>
      </w:r>
      <w:r>
        <w:rPr/>
        <w:t>omogućuje</w:t>
      </w:r>
      <w:r>
        <w:rPr>
          <w:spacing w:val="-7"/>
        </w:rPr>
        <w:t> </w:t>
      </w:r>
      <w:r>
        <w:rPr/>
        <w:t>sustavnij</w:t>
      </w:r>
      <w:r>
        <w:rPr/>
        <w:t>i</w:t>
      </w:r>
      <w:r>
        <w:rPr/>
        <w:t> i učinkovitiji pristup njegovoj daljnjoj razradi i provedbi.</w:t>
      </w:r>
    </w:p>
    <w:p>
      <w:pPr>
        <w:pStyle w:val="BodyText"/>
        <w:spacing w:before="120"/>
        <w:ind w:left="852" w:right="1270"/>
        <w:jc w:val="both"/>
      </w:pPr>
      <w:r>
        <w:rPr/>
        <w:t>Za provedbu projekta planirana su sredstva u iznosu od 21.150,00 EUR, pri čemu se ovi</w:t>
      </w:r>
      <w:r>
        <w:rPr/>
        <w:t>m</w:t>
      </w:r>
      <w:r>
        <w:rPr/>
        <w:t> Izmjenama i dopunama Proračuna navedeni iznos ne mijenja, već se vrši isključiv</w:t>
      </w:r>
      <w:r>
        <w:rPr/>
        <w:t>o</w:t>
      </w:r>
      <w:r>
        <w:rPr/>
        <w:t> preraspodjela projekta u odgovarajući programski okvir sukladno novom ustrojstvu upravni</w:t>
      </w:r>
      <w:r>
        <w:rPr/>
        <w:t>h</w:t>
      </w:r>
      <w:r>
        <w:rPr/>
        <w:t> </w:t>
      </w:r>
      <w:r>
        <w:rPr>
          <w:spacing w:val="-2"/>
        </w:rPr>
        <w:t>tijela.</w:t>
      </w:r>
    </w:p>
    <w:p>
      <w:pPr>
        <w:pStyle w:val="BodyText"/>
        <w:spacing w:before="119"/>
        <w:ind w:left="852" w:right="1272"/>
        <w:jc w:val="both"/>
      </w:pPr>
      <w:r>
        <w:rPr/>
        <w:t>U okviru projekta planira se priprema projektna izgradnje višenamjenskog objekta u kojem </w:t>
      </w:r>
      <w:r>
        <w:rPr/>
        <w:t>bi</w:t>
      </w:r>
      <w:r>
        <w:rPr/>
        <w:t> se u prizemlju smjestila ambulanta, dok bi se ostali dijelovi objekta koristili za druge javne </w:t>
      </w:r>
      <w:r>
        <w:rPr/>
        <w:t>i</w:t>
      </w:r>
      <w:r>
        <w:rPr/>
        <w:t> stambene sadržaje, čime se osigurava racionalno korištenje prostora i integrirani pristu</w:t>
      </w:r>
      <w:r>
        <w:rPr/>
        <w:t>p</w:t>
      </w:r>
      <w:r>
        <w:rPr/>
        <w:t> razvoju naselja.</w:t>
      </w:r>
    </w:p>
    <w:p>
      <w:pPr>
        <w:pStyle w:val="BodyText"/>
        <w:spacing w:before="121"/>
        <w:ind w:left="852" w:right="1273"/>
        <w:jc w:val="both"/>
      </w:pPr>
      <w:r>
        <w:rPr/>
        <w:t>Ovim Izmjenama i dopunama sredstva su planirana za izradu projektne dokumentacije, </w:t>
      </w:r>
      <w:r>
        <w:rPr/>
        <w:t>kao</w:t>
      </w:r>
      <w:r>
        <w:rPr/>
        <w:t> preduvjeta za daljnju razradu projekta, ishođenje potrebnih akata za gradnju te kandidiranj</w:t>
      </w:r>
      <w:r>
        <w:rPr/>
        <w:t>e</w:t>
      </w:r>
      <w:r>
        <w:rPr/>
        <w:t> projekta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sufinanciranje</w:t>
      </w:r>
      <w:r>
        <w:rPr>
          <w:spacing w:val="-14"/>
        </w:rPr>
        <w:t> </w:t>
      </w:r>
      <w:r>
        <w:rPr/>
        <w:t>iz</w:t>
      </w:r>
      <w:r>
        <w:rPr>
          <w:spacing w:val="-14"/>
        </w:rPr>
        <w:t> </w:t>
      </w:r>
      <w:r>
        <w:rPr/>
        <w:t>vanjskih</w:t>
      </w:r>
      <w:r>
        <w:rPr>
          <w:spacing w:val="-15"/>
        </w:rPr>
        <w:t> </w:t>
      </w:r>
      <w:r>
        <w:rPr/>
        <w:t>izvora,</w:t>
      </w:r>
      <w:r>
        <w:rPr>
          <w:spacing w:val="-13"/>
        </w:rPr>
        <w:t> </w:t>
      </w:r>
      <w:r>
        <w:rPr/>
        <w:t>u</w:t>
      </w:r>
      <w:r>
        <w:rPr>
          <w:spacing w:val="-15"/>
        </w:rPr>
        <w:t> </w:t>
      </w:r>
      <w:r>
        <w:rPr/>
        <w:t>suradnji</w:t>
      </w:r>
      <w:r>
        <w:rPr>
          <w:spacing w:val="-15"/>
        </w:rPr>
        <w:t> </w:t>
      </w:r>
      <w:r>
        <w:rPr/>
        <w:t>s</w:t>
      </w:r>
      <w:r>
        <w:rPr>
          <w:spacing w:val="-14"/>
        </w:rPr>
        <w:t> </w:t>
      </w:r>
      <w:r>
        <w:rPr/>
        <w:t>nadležnim</w:t>
      </w:r>
      <w:r>
        <w:rPr>
          <w:spacing w:val="-16"/>
        </w:rPr>
        <w:t> </w:t>
      </w:r>
      <w:r>
        <w:rPr/>
        <w:t>županijskim</w:t>
      </w:r>
      <w:r>
        <w:rPr>
          <w:spacing w:val="-13"/>
        </w:rPr>
        <w:t> </w:t>
      </w:r>
      <w:r>
        <w:rPr/>
        <w:t>i</w:t>
      </w:r>
      <w:r>
        <w:rPr>
          <w:spacing w:val="-15"/>
        </w:rPr>
        <w:t> </w:t>
      </w:r>
      <w:r>
        <w:rPr/>
        <w:t>zdravstveni</w:t>
      </w:r>
      <w:r>
        <w:rPr/>
        <w:t>m</w:t>
      </w:r>
      <w:r>
        <w:rPr/>
        <w:t> </w:t>
      </w:r>
      <w:r>
        <w:rPr>
          <w:spacing w:val="-2"/>
        </w:rPr>
        <w:t>institucijama.</w:t>
      </w:r>
    </w:p>
    <w:p>
      <w:pPr>
        <w:pStyle w:val="BodyText"/>
        <w:spacing w:before="121"/>
        <w:ind w:left="852" w:right="1275"/>
        <w:jc w:val="both"/>
      </w:pPr>
      <w:r>
        <w:rPr/>
        <w:t>Cilj</w:t>
      </w:r>
      <w:r>
        <w:rPr>
          <w:spacing w:val="-8"/>
        </w:rPr>
        <w:t> </w:t>
      </w:r>
      <w:r>
        <w:rPr/>
        <w:t>projekta</w:t>
      </w:r>
      <w:r>
        <w:rPr>
          <w:spacing w:val="-12"/>
        </w:rPr>
        <w:t> </w:t>
      </w:r>
      <w:r>
        <w:rPr/>
        <w:t>je</w:t>
      </w:r>
      <w:r>
        <w:rPr>
          <w:spacing w:val="-12"/>
        </w:rPr>
        <w:t> </w:t>
      </w:r>
      <w:r>
        <w:rPr/>
        <w:t>unaprijediti</w:t>
      </w:r>
      <w:r>
        <w:rPr>
          <w:spacing w:val="-11"/>
        </w:rPr>
        <w:t> </w:t>
      </w:r>
      <w:r>
        <w:rPr/>
        <w:t>dostupnost</w:t>
      </w:r>
      <w:r>
        <w:rPr>
          <w:spacing w:val="-8"/>
        </w:rPr>
        <w:t> </w:t>
      </w:r>
      <w:r>
        <w:rPr/>
        <w:t>i</w:t>
      </w:r>
      <w:r>
        <w:rPr>
          <w:spacing w:val="-11"/>
        </w:rPr>
        <w:t> </w:t>
      </w:r>
      <w:r>
        <w:rPr/>
        <w:t>kvalitetu</w:t>
      </w:r>
      <w:r>
        <w:rPr>
          <w:spacing w:val="-10"/>
        </w:rPr>
        <w:t> </w:t>
      </w:r>
      <w:r>
        <w:rPr/>
        <w:t>zdravstvenih</w:t>
      </w:r>
      <w:r>
        <w:rPr>
          <w:spacing w:val="-10"/>
        </w:rPr>
        <w:t> </w:t>
      </w:r>
      <w:r>
        <w:rPr/>
        <w:t>usluga</w:t>
      </w:r>
      <w:r>
        <w:rPr>
          <w:spacing w:val="-10"/>
        </w:rPr>
        <w:t> </w:t>
      </w:r>
      <w:r>
        <w:rPr/>
        <w:t>te</w:t>
      </w:r>
      <w:r>
        <w:rPr>
          <w:spacing w:val="-10"/>
        </w:rPr>
        <w:t> </w:t>
      </w:r>
      <w:r>
        <w:rPr/>
        <w:t>osigurati</w:t>
      </w:r>
      <w:r>
        <w:rPr>
          <w:spacing w:val="-11"/>
        </w:rPr>
        <w:t> </w:t>
      </w:r>
      <w:r>
        <w:rPr/>
        <w:t>odgovaraj</w:t>
      </w:r>
      <w:r>
        <w:rPr/>
        <w:t>uću</w:t>
      </w:r>
      <w:r>
        <w:rPr/>
        <w:t> infrastrukturu za potrebe stanovništva i korisnika prostora.</w:t>
      </w:r>
    </w:p>
    <w:p>
      <w:pPr>
        <w:pStyle w:val="BodyText"/>
        <w:spacing w:before="118"/>
        <w:ind w:left="852" w:right="1271"/>
        <w:jc w:val="both"/>
      </w:pPr>
      <w:r>
        <w:rPr/>
        <w:t>Uspješnost projekta prati se kroz stupanj izrađenosti projektne dokumentacije i spremnost </w:t>
      </w:r>
      <w:r>
        <w:rPr/>
        <w:t>za</w:t>
      </w:r>
      <w:r>
        <w:rPr/>
        <w:t> daljnju fazu realizacije, dok su mogući rizici vezani uz dinamiku osiguravanja financijski</w:t>
      </w:r>
      <w:r>
        <w:rPr/>
        <w:t>h</w:t>
      </w:r>
      <w:r>
        <w:rPr/>
        <w:t> sredstava, usklađivanje s nadležnim institucijama te trajanje postupaka ishođenja potrebni</w:t>
      </w:r>
      <w:r>
        <w:rPr/>
        <w:t>h</w:t>
      </w:r>
      <w:r>
        <w:rPr/>
        <w:t> </w:t>
      </w:r>
      <w:r>
        <w:rPr>
          <w:spacing w:val="-2"/>
        </w:rPr>
        <w:t>dozvola.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2"/>
        <w:numPr>
          <w:ilvl w:val="4"/>
          <w:numId w:val="1"/>
        </w:numPr>
        <w:tabs>
          <w:tab w:pos="2771" w:val="left" w:leader="none"/>
        </w:tabs>
        <w:spacing w:line="240" w:lineRule="auto" w:before="80" w:after="0"/>
        <w:ind w:left="2771" w:right="0" w:hanging="666"/>
        <w:jc w:val="left"/>
      </w:pPr>
      <w:r>
        <w:rPr/>
        <w:t>Upravni</w:t>
      </w:r>
      <w:r>
        <w:rPr>
          <w:spacing w:val="-4"/>
        </w:rPr>
        <w:t> </w:t>
      </w:r>
      <w:r>
        <w:rPr/>
        <w:t>odjel</w:t>
      </w:r>
      <w:r>
        <w:rPr>
          <w:spacing w:val="-1"/>
        </w:rPr>
        <w:t> </w:t>
      </w:r>
      <w:r>
        <w:rPr/>
        <w:t>za</w:t>
      </w:r>
      <w:r>
        <w:rPr>
          <w:spacing w:val="-4"/>
        </w:rPr>
        <w:t> </w:t>
      </w:r>
      <w:r>
        <w:rPr/>
        <w:t>infrastrukturu,</w:t>
      </w:r>
      <w:r>
        <w:rPr>
          <w:spacing w:val="-5"/>
        </w:rPr>
        <w:t> </w:t>
      </w:r>
      <w:r>
        <w:rPr/>
        <w:t>investicije</w:t>
      </w:r>
      <w:r>
        <w:rPr>
          <w:spacing w:val="-5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imovinu</w:t>
      </w:r>
    </w:p>
    <w:p>
      <w:pPr>
        <w:pStyle w:val="BodyText"/>
        <w:spacing w:before="183"/>
        <w:ind w:left="852" w:right="1269" w:firstLine="707"/>
        <w:jc w:val="both"/>
      </w:pPr>
      <w:r>
        <w:rPr/>
        <w:t>Prvim izmjenama i dopunama Plana proračuna Upravnog odjela za infrastruktu</w:t>
      </w:r>
      <w:r>
        <w:rPr/>
        <w:t>ru,</w:t>
      </w:r>
      <w:r>
        <w:rPr/>
        <w:t> investicije i imovinu za 2026. godinu predlažu se izmjene u skladu s Odlukom o ustrojstvu </w:t>
      </w:r>
      <w:r>
        <w:rPr/>
        <w:t>i</w:t>
      </w:r>
      <w:r>
        <w:rPr/>
        <w:t> djelokrugu upravnih tijela Grada Labina koja je stupila na snagu 1. siječnja 2026. godine</w:t>
      </w:r>
      <w:r>
        <w:rPr/>
        <w:t>.</w:t>
      </w:r>
      <w:r>
        <w:rPr/>
        <w:t> Navedenom</w:t>
      </w:r>
      <w:r>
        <w:rPr>
          <w:spacing w:val="-2"/>
        </w:rPr>
        <w:t> </w:t>
      </w:r>
      <w:r>
        <w:rPr/>
        <w:t>odlukom</w:t>
      </w:r>
      <w:r>
        <w:rPr>
          <w:spacing w:val="-2"/>
        </w:rPr>
        <w:t> </w:t>
      </w:r>
      <w:r>
        <w:rPr/>
        <w:t>osniva</w:t>
      </w:r>
      <w:r>
        <w:rPr>
          <w:spacing w:val="-3"/>
        </w:rPr>
        <w:t> </w:t>
      </w:r>
      <w:r>
        <w:rPr/>
        <w:t>se</w:t>
      </w:r>
      <w:r>
        <w:rPr>
          <w:spacing w:val="-2"/>
        </w:rPr>
        <w:t> </w:t>
      </w:r>
      <w:r>
        <w:rPr/>
        <w:t>odjel</w:t>
      </w:r>
      <w:r>
        <w:rPr>
          <w:spacing w:val="-4"/>
        </w:rPr>
        <w:t> </w:t>
      </w:r>
      <w:r>
        <w:rPr/>
        <w:t>pod</w:t>
      </w:r>
      <w:r>
        <w:rPr>
          <w:spacing w:val="-5"/>
        </w:rPr>
        <w:t> </w:t>
      </w:r>
      <w:r>
        <w:rPr/>
        <w:t>nazivom</w:t>
      </w:r>
      <w:r>
        <w:rPr>
          <w:spacing w:val="-2"/>
        </w:rPr>
        <w:t> </w:t>
      </w:r>
      <w:r>
        <w:rPr/>
        <w:t>Upravni</w:t>
      </w:r>
      <w:r>
        <w:rPr>
          <w:spacing w:val="-3"/>
        </w:rPr>
        <w:t> </w:t>
      </w:r>
      <w:r>
        <w:rPr/>
        <w:t>odjel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infrastrukturu,</w:t>
      </w:r>
      <w:r>
        <w:rPr>
          <w:spacing w:val="-1"/>
        </w:rPr>
        <w:t> </w:t>
      </w:r>
      <w:r>
        <w:rPr/>
        <w:t>investicije</w:t>
      </w:r>
      <w:r>
        <w:rPr>
          <w:spacing w:val="-5"/>
        </w:rPr>
        <w:t> </w:t>
      </w:r>
      <w:r>
        <w:rPr/>
        <w:t>i</w:t>
      </w:r>
      <w:r>
        <w:rPr/>
        <w:t> imovinu, a djelokrug</w:t>
      </w:r>
      <w:r>
        <w:rPr>
          <w:spacing w:val="-4"/>
        </w:rPr>
        <w:t> </w:t>
      </w:r>
      <w:r>
        <w:rPr/>
        <w:t>rada navedenog</w:t>
      </w:r>
      <w:r>
        <w:rPr>
          <w:spacing w:val="-2"/>
        </w:rPr>
        <w:t> </w:t>
      </w:r>
      <w:r>
        <w:rPr/>
        <w:t>odjela,</w:t>
      </w:r>
      <w:r>
        <w:rPr>
          <w:spacing w:val="-1"/>
        </w:rPr>
        <w:t> </w:t>
      </w:r>
      <w:r>
        <w:rPr/>
        <w:t>između ostalog odnosi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poslove</w:t>
      </w:r>
      <w:r>
        <w:rPr>
          <w:spacing w:val="-2"/>
        </w:rPr>
        <w:t> </w:t>
      </w:r>
      <w:r>
        <w:rPr/>
        <w:t>vezane</w:t>
      </w:r>
      <w:r>
        <w:rPr>
          <w:spacing w:val="-2"/>
        </w:rPr>
        <w:t> </w:t>
      </w:r>
      <w:r>
        <w:rPr/>
        <w:t>uz</w:t>
      </w:r>
      <w:r>
        <w:rPr/>
        <w:t> kapitalne</w:t>
      </w:r>
      <w:r>
        <w:rPr>
          <w:spacing w:val="-3"/>
        </w:rPr>
        <w:t> </w:t>
      </w:r>
      <w:r>
        <w:rPr/>
        <w:t>investicije</w:t>
      </w:r>
      <w:r>
        <w:rPr>
          <w:spacing w:val="-5"/>
        </w:rPr>
        <w:t> </w:t>
      </w:r>
      <w:r>
        <w:rPr/>
        <w:t>grada,</w:t>
      </w:r>
      <w:r>
        <w:rPr>
          <w:spacing w:val="-2"/>
        </w:rPr>
        <w:t> </w:t>
      </w:r>
      <w:r>
        <w:rPr/>
        <w:t>poslove</w:t>
      </w:r>
      <w:r>
        <w:rPr>
          <w:spacing w:val="-5"/>
        </w:rPr>
        <w:t> </w:t>
      </w:r>
      <w:r>
        <w:rPr/>
        <w:t>vezane</w:t>
      </w:r>
      <w:r>
        <w:rPr>
          <w:spacing w:val="-5"/>
        </w:rPr>
        <w:t> </w:t>
      </w:r>
      <w:r>
        <w:rPr/>
        <w:t>za</w:t>
      </w:r>
      <w:r>
        <w:rPr>
          <w:spacing w:val="-5"/>
        </w:rPr>
        <w:t> </w:t>
      </w:r>
      <w:r>
        <w:rPr/>
        <w:t>uređenje</w:t>
      </w:r>
      <w:r>
        <w:rPr>
          <w:spacing w:val="-3"/>
        </w:rPr>
        <w:t> </w:t>
      </w:r>
      <w:r>
        <w:rPr/>
        <w:t>građevinskog</w:t>
      </w:r>
      <w:r>
        <w:rPr>
          <w:spacing w:val="-5"/>
        </w:rPr>
        <w:t> </w:t>
      </w:r>
      <w:r>
        <w:rPr/>
        <w:t>zemljišta,</w:t>
      </w:r>
      <w:r>
        <w:rPr>
          <w:spacing w:val="-1"/>
        </w:rPr>
        <w:t> </w:t>
      </w:r>
      <w:r>
        <w:rPr/>
        <w:t>investicijsko </w:t>
      </w:r>
      <w:r>
        <w:rPr/>
        <w:t>i</w:t>
      </w:r>
      <w:r>
        <w:rPr/>
        <w:t> tekuće održavanje građevina u vlasništvu Grada te upravljanje stambenim i poslovni</w:t>
      </w:r>
      <w:r>
        <w:rPr/>
        <w:t>m</w:t>
      </w:r>
      <w:r>
        <w:rPr/>
        <w:t> prostorima u vlasništvu Grada.</w:t>
      </w:r>
    </w:p>
    <w:p>
      <w:pPr>
        <w:pStyle w:val="BodyText"/>
        <w:spacing w:before="118"/>
      </w:pPr>
    </w:p>
    <w:p>
      <w:pPr>
        <w:pStyle w:val="BodyText"/>
        <w:ind w:left="1212"/>
      </w:pPr>
      <w:r>
        <w:rPr/>
        <w:t>Ovim</w:t>
      </w:r>
      <w:r>
        <w:rPr>
          <w:spacing w:val="61"/>
        </w:rPr>
        <w:t> </w:t>
      </w:r>
      <w:r>
        <w:rPr/>
        <w:t>Izmjenama</w:t>
      </w:r>
      <w:r>
        <w:rPr>
          <w:spacing w:val="64"/>
        </w:rPr>
        <w:t> </w:t>
      </w:r>
      <w:r>
        <w:rPr/>
        <w:t>i</w:t>
      </w:r>
      <w:r>
        <w:rPr>
          <w:spacing w:val="66"/>
        </w:rPr>
        <w:t> </w:t>
      </w:r>
      <w:r>
        <w:rPr/>
        <w:t>dopunama</w:t>
      </w:r>
      <w:r>
        <w:rPr>
          <w:spacing w:val="64"/>
        </w:rPr>
        <w:t> </w:t>
      </w:r>
      <w:r>
        <w:rPr/>
        <w:t>Proračuna</w:t>
      </w:r>
      <w:r>
        <w:rPr>
          <w:spacing w:val="65"/>
        </w:rPr>
        <w:t> </w:t>
      </w:r>
      <w:r>
        <w:rPr/>
        <w:t>uspostavlja</w:t>
      </w:r>
      <w:r>
        <w:rPr>
          <w:spacing w:val="64"/>
        </w:rPr>
        <w:t> </w:t>
      </w:r>
      <w:r>
        <w:rPr/>
        <w:t>se</w:t>
      </w:r>
      <w:r>
        <w:rPr>
          <w:spacing w:val="65"/>
        </w:rPr>
        <w:t> </w:t>
      </w:r>
      <w:r>
        <w:rPr/>
        <w:t>nova</w:t>
      </w:r>
      <w:r>
        <w:rPr>
          <w:spacing w:val="64"/>
        </w:rPr>
        <w:t> </w:t>
      </w:r>
      <w:r>
        <w:rPr/>
        <w:t>programska</w:t>
      </w:r>
      <w:r>
        <w:rPr>
          <w:spacing w:val="65"/>
        </w:rPr>
        <w:t> </w:t>
      </w:r>
      <w:r>
        <w:rPr>
          <w:spacing w:val="-2"/>
        </w:rPr>
        <w:t>struktura</w:t>
      </w:r>
    </w:p>
    <w:p>
      <w:pPr>
        <w:pStyle w:val="BodyText"/>
        <w:spacing w:before="1"/>
        <w:ind w:left="852"/>
      </w:pPr>
      <w:r>
        <w:rPr/>
        <w:t>Upravnog</w:t>
      </w:r>
      <w:r>
        <w:rPr>
          <w:spacing w:val="-7"/>
        </w:rPr>
        <w:t> </w:t>
      </w:r>
      <w:r>
        <w:rPr/>
        <w:t>odjela</w:t>
      </w:r>
      <w:r>
        <w:rPr>
          <w:spacing w:val="-7"/>
        </w:rPr>
        <w:t> </w:t>
      </w:r>
      <w:r>
        <w:rPr/>
        <w:t>za</w:t>
      </w:r>
      <w:r>
        <w:rPr>
          <w:spacing w:val="-8"/>
        </w:rPr>
        <w:t> </w:t>
      </w:r>
      <w:r>
        <w:rPr/>
        <w:t>infrastrukturu,</w:t>
      </w:r>
      <w:r>
        <w:rPr>
          <w:spacing w:val="-5"/>
        </w:rPr>
        <w:t> </w:t>
      </w:r>
      <w:r>
        <w:rPr/>
        <w:t>investicije</w:t>
      </w:r>
      <w:r>
        <w:rPr>
          <w:spacing w:val="-8"/>
        </w:rPr>
        <w:t> </w:t>
      </w:r>
      <w:r>
        <w:rPr/>
        <w:t>i</w:t>
      </w:r>
      <w:r>
        <w:rPr>
          <w:spacing w:val="-6"/>
        </w:rPr>
        <w:t> </w:t>
      </w:r>
      <w:r>
        <w:rPr/>
        <w:t>imovinu</w:t>
      </w:r>
      <w:r>
        <w:rPr>
          <w:spacing w:val="-7"/>
        </w:rPr>
        <w:t> </w:t>
      </w:r>
      <w:r>
        <w:rPr/>
        <w:t>kako</w:t>
      </w:r>
      <w:r>
        <w:rPr>
          <w:spacing w:val="-6"/>
        </w:rPr>
        <w:t> </w:t>
      </w:r>
      <w:r>
        <w:rPr>
          <w:spacing w:val="-2"/>
        </w:rPr>
        <w:t>slijedi: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119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3002</w:t>
      </w:r>
      <w:r>
        <w:rPr>
          <w:spacing w:val="-7"/>
          <w:sz w:val="22"/>
        </w:rPr>
        <w:t> </w:t>
      </w:r>
      <w:r>
        <w:rPr>
          <w:sz w:val="22"/>
        </w:rPr>
        <w:t>Izgradnja</w:t>
      </w:r>
      <w:r>
        <w:rPr>
          <w:spacing w:val="-10"/>
          <w:sz w:val="22"/>
        </w:rPr>
        <w:t> </w:t>
      </w:r>
      <w:r>
        <w:rPr>
          <w:sz w:val="22"/>
        </w:rPr>
        <w:t>komunalne</w:t>
      </w:r>
      <w:r>
        <w:rPr>
          <w:spacing w:val="-5"/>
          <w:sz w:val="22"/>
        </w:rPr>
        <w:t> </w:t>
      </w:r>
      <w:r>
        <w:rPr>
          <w:sz w:val="22"/>
        </w:rPr>
        <w:t>infrastrukture</w:t>
      </w:r>
      <w:r>
        <w:rPr>
          <w:spacing w:val="-8"/>
          <w:sz w:val="22"/>
        </w:rPr>
        <w:t> </w:t>
      </w:r>
      <w:r>
        <w:rPr>
          <w:sz w:val="22"/>
        </w:rPr>
        <w:t>(novi</w:t>
      </w:r>
      <w:r>
        <w:rPr>
          <w:spacing w:val="-5"/>
          <w:sz w:val="22"/>
        </w:rPr>
        <w:t> </w:t>
      </w: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5"/>
          <w:sz w:val="22"/>
        </w:rPr>
        <w:t> 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3003</w:t>
      </w:r>
      <w:r>
        <w:rPr>
          <w:spacing w:val="-7"/>
          <w:sz w:val="22"/>
        </w:rPr>
        <w:t> </w:t>
      </w:r>
      <w:r>
        <w:rPr>
          <w:sz w:val="22"/>
        </w:rPr>
        <w:t>Izgradnja</w:t>
      </w:r>
      <w:r>
        <w:rPr>
          <w:spacing w:val="-9"/>
          <w:sz w:val="22"/>
        </w:rPr>
        <w:t> </w:t>
      </w:r>
      <w:r>
        <w:rPr>
          <w:sz w:val="22"/>
        </w:rPr>
        <w:t>građevina</w:t>
      </w:r>
      <w:r>
        <w:rPr>
          <w:spacing w:val="-7"/>
          <w:sz w:val="22"/>
        </w:rPr>
        <w:t> </w:t>
      </w:r>
      <w:r>
        <w:rPr>
          <w:sz w:val="22"/>
        </w:rPr>
        <w:t>javne</w:t>
      </w:r>
      <w:r>
        <w:rPr>
          <w:spacing w:val="-5"/>
          <w:sz w:val="22"/>
        </w:rPr>
        <w:t> </w:t>
      </w:r>
      <w:r>
        <w:rPr>
          <w:sz w:val="22"/>
        </w:rPr>
        <w:t>namjene</w:t>
      </w:r>
      <w:r>
        <w:rPr>
          <w:spacing w:val="-5"/>
          <w:sz w:val="22"/>
        </w:rPr>
        <w:t> </w:t>
      </w:r>
      <w:r>
        <w:rPr>
          <w:sz w:val="22"/>
        </w:rPr>
        <w:t>(novi</w:t>
      </w:r>
      <w:r>
        <w:rPr>
          <w:spacing w:val="-5"/>
          <w:sz w:val="22"/>
        </w:rPr>
        <w:t> </w:t>
      </w: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2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10"/>
          <w:sz w:val="22"/>
        </w:rPr>
        <w:t> </w:t>
      </w:r>
      <w:r>
        <w:rPr>
          <w:sz w:val="22"/>
        </w:rPr>
        <w:t>3004</w:t>
      </w:r>
      <w:r>
        <w:rPr>
          <w:spacing w:val="-11"/>
          <w:sz w:val="22"/>
        </w:rPr>
        <w:t> </w:t>
      </w:r>
      <w:r>
        <w:rPr>
          <w:sz w:val="22"/>
        </w:rPr>
        <w:t>Komunalne</w:t>
      </w:r>
      <w:r>
        <w:rPr>
          <w:spacing w:val="-7"/>
          <w:sz w:val="22"/>
        </w:rPr>
        <w:t> </w:t>
      </w:r>
      <w:r>
        <w:rPr>
          <w:sz w:val="22"/>
        </w:rPr>
        <w:t>vodne</w:t>
      </w:r>
      <w:r>
        <w:rPr>
          <w:spacing w:val="-11"/>
          <w:sz w:val="22"/>
        </w:rPr>
        <w:t> </w:t>
      </w:r>
      <w:r>
        <w:rPr>
          <w:sz w:val="22"/>
        </w:rPr>
        <w:t>građevine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gospodarenje</w:t>
      </w:r>
      <w:r>
        <w:rPr>
          <w:spacing w:val="-10"/>
          <w:sz w:val="22"/>
        </w:rPr>
        <w:t> </w:t>
      </w:r>
      <w:r>
        <w:rPr>
          <w:sz w:val="22"/>
        </w:rPr>
        <w:t>otpadom</w:t>
      </w:r>
      <w:r>
        <w:rPr>
          <w:spacing w:val="-11"/>
          <w:sz w:val="22"/>
        </w:rPr>
        <w:t> </w:t>
      </w:r>
      <w:r>
        <w:rPr>
          <w:sz w:val="22"/>
        </w:rPr>
        <w:t>(novi</w:t>
      </w:r>
      <w:r>
        <w:rPr>
          <w:spacing w:val="-11"/>
          <w:sz w:val="22"/>
        </w:rPr>
        <w:t> </w:t>
      </w: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8"/>
          <w:sz w:val="22"/>
        </w:rPr>
        <w:t> </w:t>
      </w:r>
      <w:r>
        <w:rPr>
          <w:sz w:val="22"/>
        </w:rPr>
        <w:t>4001</w:t>
      </w:r>
      <w:r>
        <w:rPr>
          <w:spacing w:val="-9"/>
          <w:sz w:val="22"/>
        </w:rPr>
        <w:t> </w:t>
      </w:r>
      <w:r>
        <w:rPr>
          <w:sz w:val="22"/>
        </w:rPr>
        <w:t>Održavanje</w:t>
      </w:r>
      <w:r>
        <w:rPr>
          <w:spacing w:val="-6"/>
          <w:sz w:val="22"/>
        </w:rPr>
        <w:t> </w:t>
      </w:r>
      <w:r>
        <w:rPr>
          <w:sz w:val="22"/>
        </w:rPr>
        <w:t>komunalne</w:t>
      </w:r>
      <w:r>
        <w:rPr>
          <w:spacing w:val="-7"/>
          <w:sz w:val="22"/>
        </w:rPr>
        <w:t> </w:t>
      </w:r>
      <w:r>
        <w:rPr>
          <w:sz w:val="22"/>
        </w:rPr>
        <w:t>infrastrukture</w:t>
      </w:r>
      <w:r>
        <w:rPr>
          <w:spacing w:val="-9"/>
          <w:sz w:val="22"/>
        </w:rPr>
        <w:t> </w:t>
      </w:r>
      <w:r>
        <w:rPr>
          <w:sz w:val="22"/>
        </w:rPr>
        <w:t>(postojeći</w:t>
      </w:r>
      <w:r>
        <w:rPr>
          <w:spacing w:val="-7"/>
          <w:sz w:val="22"/>
        </w:rPr>
        <w:t> </w:t>
      </w: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2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4002</w:t>
      </w:r>
      <w:r>
        <w:rPr>
          <w:spacing w:val="-7"/>
          <w:sz w:val="22"/>
        </w:rPr>
        <w:t> </w:t>
      </w:r>
      <w:r>
        <w:rPr>
          <w:sz w:val="22"/>
        </w:rPr>
        <w:t>Održavanje</w:t>
      </w:r>
      <w:r>
        <w:rPr>
          <w:spacing w:val="-5"/>
          <w:sz w:val="22"/>
        </w:rPr>
        <w:t> </w:t>
      </w:r>
      <w:r>
        <w:rPr>
          <w:sz w:val="22"/>
        </w:rPr>
        <w:t>stambenih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poslovnih</w:t>
      </w:r>
      <w:r>
        <w:rPr>
          <w:spacing w:val="-6"/>
          <w:sz w:val="22"/>
        </w:rPr>
        <w:t> </w:t>
      </w:r>
      <w:r>
        <w:rPr>
          <w:sz w:val="22"/>
        </w:rPr>
        <w:t>prostora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dr.</w:t>
      </w:r>
      <w:r>
        <w:rPr>
          <w:spacing w:val="-6"/>
          <w:sz w:val="22"/>
        </w:rPr>
        <w:t> </w:t>
      </w:r>
      <w:r>
        <w:rPr>
          <w:sz w:val="22"/>
        </w:rPr>
        <w:t>(postojeći</w:t>
      </w:r>
      <w:r>
        <w:rPr>
          <w:spacing w:val="-6"/>
          <w:sz w:val="22"/>
        </w:rPr>
        <w:t> </w:t>
      </w:r>
      <w:r>
        <w:rPr>
          <w:sz w:val="22"/>
        </w:rPr>
        <w:t>program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8"/>
          <w:sz w:val="22"/>
        </w:rPr>
        <w:t> </w:t>
      </w:r>
      <w:r>
        <w:rPr>
          <w:sz w:val="22"/>
        </w:rPr>
        <w:t>4003</w:t>
      </w:r>
      <w:r>
        <w:rPr>
          <w:spacing w:val="-8"/>
          <w:sz w:val="22"/>
        </w:rPr>
        <w:t> </w:t>
      </w:r>
      <w:r>
        <w:rPr>
          <w:sz w:val="22"/>
        </w:rPr>
        <w:t>Oprema</w:t>
      </w:r>
      <w:r>
        <w:rPr>
          <w:spacing w:val="-8"/>
          <w:sz w:val="22"/>
        </w:rPr>
        <w:t> </w:t>
      </w:r>
      <w:r>
        <w:rPr>
          <w:sz w:val="22"/>
        </w:rPr>
        <w:t>komunalne</w:t>
      </w:r>
      <w:r>
        <w:rPr>
          <w:spacing w:val="-6"/>
          <w:sz w:val="22"/>
        </w:rPr>
        <w:t> </w:t>
      </w:r>
      <w:r>
        <w:rPr>
          <w:sz w:val="22"/>
        </w:rPr>
        <w:t>infrastrukture</w:t>
      </w:r>
      <w:r>
        <w:rPr>
          <w:spacing w:val="-8"/>
          <w:sz w:val="22"/>
        </w:rPr>
        <w:t> </w:t>
      </w:r>
      <w:r>
        <w:rPr>
          <w:sz w:val="22"/>
        </w:rPr>
        <w:t>(postojeći</w:t>
      </w:r>
      <w:r>
        <w:rPr>
          <w:spacing w:val="-6"/>
          <w:sz w:val="22"/>
        </w:rPr>
        <w:t> </w:t>
      </w: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ListParagraph"/>
        <w:numPr>
          <w:ilvl w:val="0"/>
          <w:numId w:val="19"/>
        </w:numPr>
        <w:tabs>
          <w:tab w:pos="1212" w:val="left" w:leader="none"/>
        </w:tabs>
        <w:spacing w:line="240" w:lineRule="auto" w:before="1" w:after="0"/>
        <w:ind w:left="1212" w:right="0" w:hanging="360"/>
        <w:jc w:val="left"/>
        <w:rPr>
          <w:sz w:val="22"/>
        </w:rPr>
      </w:pP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4004</w:t>
      </w:r>
      <w:r>
        <w:rPr>
          <w:spacing w:val="-7"/>
          <w:sz w:val="22"/>
        </w:rPr>
        <w:t> </w:t>
      </w:r>
      <w:r>
        <w:rPr>
          <w:sz w:val="22"/>
        </w:rPr>
        <w:t>Zaštita</w:t>
      </w:r>
      <w:r>
        <w:rPr>
          <w:spacing w:val="-6"/>
          <w:sz w:val="22"/>
        </w:rPr>
        <w:t> </w:t>
      </w:r>
      <w:r>
        <w:rPr>
          <w:sz w:val="22"/>
        </w:rPr>
        <w:t>okoliša</w:t>
      </w:r>
      <w:r>
        <w:rPr>
          <w:spacing w:val="-5"/>
          <w:sz w:val="22"/>
        </w:rPr>
        <w:t> </w:t>
      </w:r>
      <w:r>
        <w:rPr>
          <w:sz w:val="22"/>
        </w:rPr>
        <w:t>(postojeći</w:t>
      </w:r>
      <w:r>
        <w:rPr>
          <w:spacing w:val="-5"/>
          <w:sz w:val="22"/>
        </w:rPr>
        <w:t> </w:t>
      </w: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UO)</w:t>
      </w:r>
    </w:p>
    <w:p>
      <w:pPr>
        <w:pStyle w:val="BodyText"/>
        <w:spacing w:line="252" w:lineRule="exact" w:before="119"/>
        <w:ind w:left="852"/>
      </w:pPr>
      <w:r>
        <w:rPr>
          <w:spacing w:val="-2"/>
        </w:rPr>
        <w:t>čime</w:t>
      </w:r>
      <w:r>
        <w:rPr>
          <w:spacing w:val="-7"/>
        </w:rPr>
        <w:t> </w:t>
      </w:r>
      <w:r>
        <w:rPr>
          <w:spacing w:val="-2"/>
        </w:rPr>
        <w:t>se</w:t>
      </w:r>
      <w:r>
        <w:rPr>
          <w:spacing w:val="-5"/>
        </w:rPr>
        <w:t> </w:t>
      </w:r>
      <w:r>
        <w:rPr>
          <w:spacing w:val="-2"/>
        </w:rPr>
        <w:t>osigurava</w:t>
      </w:r>
      <w:r>
        <w:rPr>
          <w:spacing w:val="-7"/>
        </w:rPr>
        <w:t> </w:t>
      </w:r>
      <w:r>
        <w:rPr>
          <w:spacing w:val="-2"/>
        </w:rPr>
        <w:t>jasnije</w:t>
      </w:r>
      <w:r>
        <w:rPr>
          <w:spacing w:val="-7"/>
        </w:rPr>
        <w:t> </w:t>
      </w:r>
      <w:r>
        <w:rPr>
          <w:spacing w:val="-2"/>
        </w:rPr>
        <w:t>praćenje</w:t>
      </w:r>
      <w:r>
        <w:rPr>
          <w:spacing w:val="-4"/>
        </w:rPr>
        <w:t> </w:t>
      </w:r>
      <w:r>
        <w:rPr>
          <w:spacing w:val="-2"/>
        </w:rPr>
        <w:t>rashoda,</w:t>
      </w:r>
      <w:r>
        <w:rPr>
          <w:spacing w:val="-6"/>
        </w:rPr>
        <w:t> </w:t>
      </w:r>
      <w:r>
        <w:rPr>
          <w:spacing w:val="-2"/>
        </w:rPr>
        <w:t>učinkovitija</w:t>
      </w:r>
      <w:r>
        <w:rPr>
          <w:spacing w:val="-5"/>
        </w:rPr>
        <w:t> </w:t>
      </w:r>
      <w:r>
        <w:rPr>
          <w:spacing w:val="-2"/>
        </w:rPr>
        <w:t>provedba</w:t>
      </w:r>
      <w:r>
        <w:rPr>
          <w:spacing w:val="-5"/>
        </w:rPr>
        <w:t> </w:t>
      </w:r>
      <w:r>
        <w:rPr>
          <w:spacing w:val="-2"/>
        </w:rPr>
        <w:t>aktivnosti</w:t>
      </w:r>
      <w:r>
        <w:rPr>
          <w:spacing w:val="-4"/>
        </w:rPr>
        <w:t> </w:t>
      </w:r>
      <w:r>
        <w:rPr>
          <w:spacing w:val="-2"/>
        </w:rPr>
        <w:t>i</w:t>
      </w:r>
      <w:r>
        <w:rPr>
          <w:spacing w:val="-5"/>
        </w:rPr>
        <w:t> </w:t>
      </w:r>
      <w:r>
        <w:rPr>
          <w:spacing w:val="-2"/>
        </w:rPr>
        <w:t>bolja</w:t>
      </w:r>
      <w:r>
        <w:rPr>
          <w:spacing w:val="-4"/>
        </w:rPr>
        <w:t> </w:t>
      </w:r>
      <w:r>
        <w:rPr>
          <w:spacing w:val="-2"/>
        </w:rPr>
        <w:t>povezanost</w:t>
      </w:r>
    </w:p>
    <w:p>
      <w:pPr>
        <w:pStyle w:val="BodyText"/>
        <w:spacing w:line="252" w:lineRule="exact"/>
        <w:ind w:left="852"/>
      </w:pPr>
      <w:r>
        <w:rPr/>
        <w:t>planiranja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realizacije</w:t>
      </w:r>
      <w:r>
        <w:rPr>
          <w:spacing w:val="-6"/>
        </w:rPr>
        <w:t> </w:t>
      </w:r>
      <w:r>
        <w:rPr>
          <w:spacing w:val="-2"/>
        </w:rPr>
        <w:t>projekata.</w:t>
      </w:r>
    </w:p>
    <w:p>
      <w:pPr>
        <w:pStyle w:val="BodyText"/>
        <w:spacing w:before="241"/>
      </w:pPr>
    </w:p>
    <w:p>
      <w:pPr>
        <w:pStyle w:val="BodyText"/>
        <w:ind w:left="852" w:right="1271" w:firstLine="707"/>
        <w:jc w:val="both"/>
      </w:pPr>
      <w:r>
        <w:rPr/>
        <w:t>Polazišta za izradu rebalansa obuhvaćaju važeći zakonski i podzakonski okvi</w:t>
      </w:r>
      <w:r>
        <w:rPr/>
        <w:t>r,</w:t>
      </w:r>
      <w:r>
        <w:rPr/>
        <w:t> Provedbeni program Grada Labina za razdoblje 2025. – 2029., novu organizacijsku strukt</w:t>
      </w:r>
      <w:r>
        <w:rPr/>
        <w:t>uru</w:t>
      </w:r>
      <w:r>
        <w:rPr/>
        <w:t> upravnih tijela te analizu izvršenja proračuna u prethodnom razdoblju. Navedeni el</w:t>
      </w:r>
      <w:r>
        <w:rPr/>
        <w:t>ementi</w:t>
      </w:r>
      <w:r>
        <w:rPr/>
        <w:t> predstavljaju temelj za prilagodbu planskih veličina stvarnim potrebama i prioritetima </w:t>
      </w:r>
      <w:r>
        <w:rPr/>
        <w:t>u</w:t>
      </w:r>
      <w:r>
        <w:rPr/>
        <w:t> upravljanju prostorom i razvojnim projektima.</w:t>
      </w:r>
    </w:p>
    <w:p>
      <w:pPr>
        <w:pStyle w:val="BodyText"/>
        <w:spacing w:before="121"/>
      </w:pPr>
    </w:p>
    <w:p>
      <w:pPr>
        <w:pStyle w:val="BodyText"/>
        <w:ind w:left="852" w:right="1274" w:firstLine="707"/>
        <w:jc w:val="both"/>
      </w:pPr>
      <w:r>
        <w:rPr/>
        <w:t>Ovim izmjenama i dopunama Proračun UO za infrastrukturu, investicije i imovinu </w:t>
      </w:r>
      <w:r>
        <w:rPr/>
        <w:t>za</w:t>
      </w:r>
      <w:r>
        <w:rPr/>
        <w:t> 2026. godinu s projekcijom za 2027. i 2028. godinu (u daljnjem tekstu: Proračun) smanjio s</w:t>
      </w:r>
      <w:r>
        <w:rPr/>
        <w:t>e</w:t>
      </w:r>
      <w:r>
        <w:rPr/>
        <w:t> za 1.226.856,00 EUR ili 11,61% od iznosa prvobitnog plana i sada iznosi</w:t>
      </w:r>
      <w:r>
        <w:rPr>
          <w:spacing w:val="-1"/>
        </w:rPr>
        <w:t> </w:t>
      </w:r>
      <w:r>
        <w:rPr/>
        <w:t>9.340.638,00 EUR.</w:t>
      </w:r>
    </w:p>
    <w:p>
      <w:pPr>
        <w:pStyle w:val="BodyText"/>
        <w:spacing w:before="22"/>
        <w:rPr>
          <w:sz w:val="20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9"/>
        <w:gridCol w:w="1702"/>
        <w:gridCol w:w="1558"/>
        <w:gridCol w:w="1561"/>
      </w:tblGrid>
      <w:tr>
        <w:trPr>
          <w:trHeight w:val="510" w:hRule="atLeast"/>
        </w:trPr>
        <w:tc>
          <w:tcPr>
            <w:tcW w:w="424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0"/>
              <w:jc w:val="left"/>
              <w:rPr>
                <w:sz w:val="20"/>
              </w:rPr>
            </w:pPr>
          </w:p>
          <w:p>
            <w:pPr>
              <w:pStyle w:val="TableParagraph"/>
              <w:ind w:left="25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558" w:type="dxa"/>
          </w:tcPr>
          <w:p>
            <w:pPr>
              <w:pStyle w:val="TableParagraph"/>
              <w:spacing w:line="230" w:lineRule="atLeast" w:before="31"/>
              <w:ind w:left="472" w:right="198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 w:before="50"/>
              <w:jc w:val="left"/>
              <w:rPr>
                <w:sz w:val="20"/>
              </w:rPr>
            </w:pPr>
          </w:p>
          <w:p>
            <w:pPr>
              <w:pStyle w:val="TableParagraph"/>
              <w:ind w:left="2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3" w:hRule="atLeast"/>
        </w:trPr>
        <w:tc>
          <w:tcPr>
            <w:tcW w:w="424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10.567.494,00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-1.226.856,00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9.340.638,00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 401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INFRASTRUKTURU,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INVESTICIJE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IMOVINU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10.567.494,00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-1.226.856,00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9.340.638,00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 40101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INFRASTRUKTURU,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INVESTICIJE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IMOVINU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10.567.494,00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-1.226.856,00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9.340.638,00</w:t>
            </w:r>
          </w:p>
        </w:tc>
      </w:tr>
      <w:tr>
        <w:trPr>
          <w:trHeight w:val="45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3002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1.925.101,00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346.000,00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2.271.101,00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K300006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cesta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ostale infrastrukture u zonama izgradnje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433"/>
              <w:jc w:val="both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K300012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Infrastruktura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starogradskoj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jezgri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popločenje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parterni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-8.000,00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254" w:hRule="atLeast"/>
        </w:trPr>
        <w:tc>
          <w:tcPr>
            <w:tcW w:w="424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K300029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Pineta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822.380,00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822.380,00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 projekt K300041 Ostali poslov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vezani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izgradnju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komunalne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63.495,00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63.495,00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1910" w:h="16840"/>
          <w:pgMar w:header="0" w:footer="1049" w:top="1320" w:bottom="1625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9"/>
        <w:gridCol w:w="1702"/>
        <w:gridCol w:w="1558"/>
        <w:gridCol w:w="1561"/>
      </w:tblGrid>
      <w:tr>
        <w:trPr>
          <w:trHeight w:val="458" w:hRule="atLeast"/>
        </w:trPr>
        <w:tc>
          <w:tcPr>
            <w:tcW w:w="4249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K300044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urbanih vila na lokaciji uz Istarsku ulicu</w:t>
            </w:r>
          </w:p>
        </w:tc>
        <w:tc>
          <w:tcPr>
            <w:tcW w:w="170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150.000,00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165.000,00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K300058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Kature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90.700,00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90.700,00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 projekt K300059 Nerazvrstan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cesta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Ripenda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Kras-Mali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Kosi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NC.14.-3,</w:t>
            </w:r>
            <w:r>
              <w:rPr>
                <w:sz w:val="20"/>
              </w:rPr>
              <w:t>9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km)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250.000,00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 w:right="531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K300060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Idrijska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ulica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Rapcu-izgradnja prometnice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531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K300061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Nerazvrstan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cesta NC 43.02 - pristupna prometnic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vodosprema Breg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5.969,00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608"/>
              <w:jc w:val="both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K300062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Nerazvrstan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cesta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NC 16.15. - pristupna prometnic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UPOV Rabac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15.557,00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K300063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Cesta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Presika,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k.č.1005/1.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k.o.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Labin-</w:t>
            </w:r>
            <w:r>
              <w:rPr>
                <w:spacing w:val="-2"/>
                <w:sz w:val="20"/>
              </w:rPr>
              <w:t>Presika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350.000,00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339.000,00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689.000,00</w:t>
            </w:r>
          </w:p>
        </w:tc>
      </w:tr>
      <w:tr>
        <w:trPr>
          <w:trHeight w:val="461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K300064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Rekonstrukcija</w:t>
            </w:r>
          </w:p>
          <w:p>
            <w:pPr>
              <w:pStyle w:val="TableParagraph"/>
              <w:spacing w:before="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nerazvrstane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ceste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Viškovići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NC.03.01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Izgradnja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građevina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javne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3.442.966,00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-1.945.624,00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1.497.342,00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K300002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Rekonstrukcija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riv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Rabac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15.930,00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K300005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HUB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kreativne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IKT industrije (ranije: Rekons. i sanacij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velikog kupatila, Pijacal)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1.066.500,00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72.000,00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1.138.500,00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K300015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Dječji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vrtić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Vinež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(novi)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59.000,00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99.000,00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K300018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Sportski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kompleks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Vinež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K300028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Ostali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poslovi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vezani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izgradnju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građevina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javne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14.295,00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14.295,00</w:t>
            </w:r>
          </w:p>
        </w:tc>
      </w:tr>
      <w:tr>
        <w:trPr>
          <w:trHeight w:val="693" w:hRule="atLeast"/>
        </w:trPr>
        <w:tc>
          <w:tcPr>
            <w:tcW w:w="4249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K300038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Pilot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z w:val="20"/>
              </w:rPr>
              <w:t>od</w:t>
            </w:r>
            <w:r>
              <w:rPr>
                <w:sz w:val="20"/>
              </w:rPr>
              <w:t> NPOO.C6.1.R5.02.0031 (ranije Obnova i</w:t>
            </w:r>
          </w:p>
          <w:p>
            <w:pPr>
              <w:pStyle w:val="TableParagraph"/>
              <w:spacing w:line="213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prenamjena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zgrade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škole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Ripenda)</w:t>
            </w:r>
          </w:p>
        </w:tc>
        <w:tc>
          <w:tcPr>
            <w:tcW w:w="1702" w:type="dxa"/>
            <w:tcBorders>
              <w:bottom w:val="nil"/>
            </w:tcBorders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1.977.631,00</w:t>
            </w:r>
          </w:p>
        </w:tc>
        <w:tc>
          <w:tcPr>
            <w:tcW w:w="1558" w:type="dxa"/>
            <w:tcBorders>
              <w:bottom w:val="nil"/>
            </w:tcBorders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-1.968.482,00</w:t>
            </w:r>
          </w:p>
        </w:tc>
        <w:tc>
          <w:tcPr>
            <w:tcW w:w="1561" w:type="dxa"/>
            <w:tcBorders>
              <w:bottom w:val="nil"/>
            </w:tcBorders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9.149,00</w:t>
            </w:r>
          </w:p>
        </w:tc>
      </w:tr>
      <w:tr>
        <w:trPr>
          <w:trHeight w:val="456" w:hRule="atLeast"/>
        </w:trPr>
        <w:tc>
          <w:tcPr>
            <w:tcW w:w="4249" w:type="dxa"/>
            <w:tcBorders>
              <w:top w:val="nil"/>
            </w:tcBorders>
          </w:tcPr>
          <w:p>
            <w:pPr>
              <w:pStyle w:val="TableParagraph"/>
              <w:spacing w:line="225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K300039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Edukacijski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centar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za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apiterapiju</w:t>
            </w:r>
          </w:p>
        </w:tc>
        <w:tc>
          <w:tcPr>
            <w:tcW w:w="1702" w:type="dxa"/>
            <w:tcBorders>
              <w:top w:val="nil"/>
            </w:tcBorders>
          </w:tcPr>
          <w:p>
            <w:pPr>
              <w:pStyle w:val="TableParagraph"/>
              <w:spacing w:line="225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70.460,00</w:t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TableParagraph"/>
              <w:spacing w:line="225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-70.460,00</w:t>
            </w:r>
          </w:p>
        </w:tc>
        <w:tc>
          <w:tcPr>
            <w:tcW w:w="1561" w:type="dxa"/>
            <w:tcBorders>
              <w:top w:val="nil"/>
            </w:tcBorders>
          </w:tcPr>
          <w:p>
            <w:pPr>
              <w:pStyle w:val="TableParagraph"/>
              <w:spacing w:line="225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K300040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Zgrada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ul.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Aldo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Negri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(k.č.1087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k.o.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Novi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Labin)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120.000,00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K300043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Ambulanta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Rabac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-21.150,00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K300044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Višestambe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zgrada za priuštivo stanovanje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-88.000,00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T300003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story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3004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Komunalne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vodne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građevine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gospodarenje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otpadom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1.993.811,00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239.544,00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2.233.355,00</w:t>
            </w:r>
          </w:p>
        </w:tc>
      </w:tr>
      <w:tr>
        <w:trPr>
          <w:trHeight w:val="45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K300003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Odlagalište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komunalnog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otpada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4"/>
                <w:sz w:val="20"/>
              </w:rPr>
              <w:t>Cere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K300012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Sanacija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zatvaranje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odlagališta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4"/>
                <w:sz w:val="20"/>
              </w:rPr>
              <w:t>Cere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1.992.811,00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239.544,00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2.232.355,00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komunalne</w:t>
            </w:r>
          </w:p>
          <w:p>
            <w:pPr>
              <w:pStyle w:val="TableParagraph"/>
              <w:spacing w:before="1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2.175.400,00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20.749,00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2.196.149,00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A400012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nerazvrstanih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cesta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696.000,00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37.285,00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733.285,00</w:t>
            </w:r>
          </w:p>
        </w:tc>
      </w:tr>
      <w:tr>
        <w:trPr>
          <w:trHeight w:val="688" w:hRule="atLeast"/>
        </w:trPr>
        <w:tc>
          <w:tcPr>
            <w:tcW w:w="4249" w:type="dxa"/>
          </w:tcPr>
          <w:p>
            <w:pPr>
              <w:pStyle w:val="TableParagraph"/>
              <w:spacing w:line="240" w:lineRule="auto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Aktivnost A400013 Održavanje javni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površina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kojima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nije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dopušten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promet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motornim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vozilima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12.964,00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130.964,00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A400014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građevina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javne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odvodnje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oborinskih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voda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45.000,00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zeleni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606.000,00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631.000,00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9"/>
        <w:gridCol w:w="1702"/>
        <w:gridCol w:w="1558"/>
        <w:gridCol w:w="1561"/>
      </w:tblGrid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A400016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građevin</w:t>
            </w:r>
            <w:r>
              <w:rPr>
                <w:sz w:val="20"/>
              </w:rPr>
              <w:t>a,</w:t>
            </w:r>
            <w:r>
              <w:rPr>
                <w:sz w:val="20"/>
              </w:rPr>
              <w:t> uređaja i predmeta javne namjene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148.500,00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A400017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groblja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krematorija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unutar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groblja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A400018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čistoće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javni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površina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203.000,00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531"/>
              <w:jc w:val="left"/>
              <w:rPr>
                <w:sz w:val="20"/>
              </w:rPr>
            </w:pPr>
            <w:r>
              <w:rPr>
                <w:sz w:val="20"/>
              </w:rPr>
              <w:t>Aktivnost A400019 Održavanje jav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rasvjete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potrošnja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električne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energije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276.000,00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-69.500,00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206.500,00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A400020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ostale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komunalne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78.900,00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15.000,00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93.900,00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4002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Održavanje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stambenih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poslovnih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prostora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dr.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28.475,00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651.475,00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stambenih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prostora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90.500,00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92.000,00</w:t>
            </w:r>
          </w:p>
        </w:tc>
      </w:tr>
      <w:tr>
        <w:trPr>
          <w:trHeight w:val="45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A400002 Održavanje poslovn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prostora,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štandova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privremenih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priključaka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127.000,00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Mjere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preventivne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zaštite</w:t>
            </w:r>
          </w:p>
          <w:p>
            <w:pPr>
              <w:pStyle w:val="TableParagraph"/>
              <w:spacing w:before="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veterinarske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usluge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54.000,00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A400004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Dostava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vode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</w:tr>
      <w:tr>
        <w:trPr>
          <w:trHeight w:val="45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A400005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Usluge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izvršenja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poslova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komun.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promet.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redarstva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A400008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igrališta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159.500,00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A400009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sportske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dvorane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155.000,00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12.475,00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167.475,00</w:t>
            </w:r>
          </w:p>
        </w:tc>
      </w:tr>
      <w:tr>
        <w:trPr>
          <w:trHeight w:val="458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A400010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Održavanje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boćarske</w:t>
            </w:r>
          </w:p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dvorane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3.500,00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4003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Oprema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komun</w:t>
            </w:r>
            <w:r>
              <w:rPr>
                <w:b/>
                <w:sz w:val="20"/>
              </w:rPr>
              <w:t>alne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389.216,00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473.216,00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K400001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Nabava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opreme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15.500,00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160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K400002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Izgradn</w:t>
            </w:r>
            <w:r>
              <w:rPr>
                <w:sz w:val="20"/>
              </w:rPr>
              <w:t>ja</w:t>
            </w:r>
            <w:r>
              <w:rPr>
                <w:sz w:val="20"/>
              </w:rPr>
              <w:t> komunalne infrastrukture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84.000,00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35.000,00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</w:tr>
      <w:tr>
        <w:trPr>
          <w:trHeight w:val="457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K400006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Maritimn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muzej Rabac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 projekt K400007 Projekt - Dječj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igralište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DV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Pjerina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Verbanac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Rabac)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92.216,00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92.216,00</w:t>
            </w:r>
          </w:p>
        </w:tc>
      </w:tr>
      <w:tr>
        <w:trPr>
          <w:trHeight w:val="690" w:hRule="atLeast"/>
        </w:trPr>
        <w:tc>
          <w:tcPr>
            <w:tcW w:w="4249" w:type="dxa"/>
          </w:tcPr>
          <w:p>
            <w:pPr>
              <w:pStyle w:val="TableParagraph"/>
              <w:spacing w:line="230" w:lineRule="exact"/>
              <w:ind w:left="107" w:right="383"/>
              <w:jc w:val="both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K400008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Projekt-Igra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</w:t>
            </w:r>
            <w:r>
              <w:rPr>
                <w:sz w:val="20"/>
              </w:rPr>
              <w:t>ez</w:t>
            </w:r>
            <w:r>
              <w:rPr>
                <w:sz w:val="20"/>
              </w:rPr>
              <w:t> granica-rekonstrukcija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dječj</w:t>
            </w:r>
            <w:r>
              <w:rPr>
                <w:sz w:val="20"/>
              </w:rPr>
              <w:t>eg</w:t>
            </w:r>
            <w:r>
              <w:rPr>
                <w:sz w:val="20"/>
              </w:rPr>
              <w:t> igrališta područnog vrtića Labin Donji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46.500,00</w:t>
            </w:r>
          </w:p>
        </w:tc>
      </w:tr>
      <w:tr>
        <w:trPr>
          <w:trHeight w:val="254" w:hRule="atLeast"/>
        </w:trPr>
        <w:tc>
          <w:tcPr>
            <w:tcW w:w="424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4004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Zaštita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okoliša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18.000,00</w:t>
            </w:r>
          </w:p>
        </w:tc>
      </w:tr>
      <w:tr>
        <w:trPr>
          <w:trHeight w:val="256" w:hRule="atLeast"/>
        </w:trPr>
        <w:tc>
          <w:tcPr>
            <w:tcW w:w="424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T400002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Marcilnica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</w:tr>
      <w:tr>
        <w:trPr>
          <w:trHeight w:val="460" w:hRule="atLeast"/>
        </w:trPr>
        <w:tc>
          <w:tcPr>
            <w:tcW w:w="424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T400004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Pješačka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staza</w:t>
            </w:r>
          </w:p>
          <w:p>
            <w:pPr>
              <w:pStyle w:val="TableParagraph"/>
              <w:spacing w:line="212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Sveta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Magdalena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1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10.000,00</w:t>
            </w:r>
          </w:p>
        </w:tc>
      </w:tr>
    </w:tbl>
    <w:p>
      <w:pPr>
        <w:pStyle w:val="BodyText"/>
        <w:spacing w:before="232"/>
        <w:rPr>
          <w:sz w:val="24"/>
        </w:rPr>
      </w:pPr>
    </w:p>
    <w:p>
      <w:pPr>
        <w:pStyle w:val="Heading1"/>
        <w:jc w:val="both"/>
      </w:pPr>
      <w:r>
        <w:rPr/>
        <w:t>IZGRADNJA</w:t>
      </w:r>
      <w:r>
        <w:rPr>
          <w:spacing w:val="-6"/>
        </w:rPr>
        <w:t> </w:t>
      </w:r>
      <w:r>
        <w:rPr/>
        <w:t>KOMUNALNE</w:t>
      </w:r>
      <w:r>
        <w:rPr>
          <w:spacing w:val="-6"/>
        </w:rPr>
        <w:t> </w:t>
      </w:r>
      <w:r>
        <w:rPr>
          <w:spacing w:val="-2"/>
        </w:rPr>
        <w:t>INFRASTRUKTURE</w:t>
      </w:r>
    </w:p>
    <w:p>
      <w:pPr>
        <w:pStyle w:val="BodyText"/>
        <w:spacing w:before="204"/>
        <w:ind w:left="852"/>
        <w:jc w:val="both"/>
      </w:pPr>
      <w:r>
        <w:rPr>
          <w:b/>
          <w:u w:val="single"/>
        </w:rPr>
        <w:t>Zakonska</w:t>
      </w:r>
      <w:r>
        <w:rPr>
          <w:b/>
          <w:spacing w:val="-15"/>
          <w:u w:val="single"/>
        </w:rPr>
        <w:t> </w:t>
      </w:r>
      <w:r>
        <w:rPr>
          <w:b/>
          <w:u w:val="single"/>
        </w:rPr>
        <w:t>osnova</w:t>
      </w:r>
      <w:r>
        <w:rPr/>
        <w:t>:</w:t>
      </w:r>
      <w:r>
        <w:rPr>
          <w:spacing w:val="35"/>
        </w:rPr>
        <w:t> </w:t>
      </w:r>
      <w:r>
        <w:rPr/>
        <w:t>Zakon</w:t>
      </w:r>
      <w:r>
        <w:rPr>
          <w:spacing w:val="36"/>
        </w:rPr>
        <w:t> </w:t>
      </w:r>
      <w:r>
        <w:rPr/>
        <w:t>o</w:t>
      </w:r>
      <w:r>
        <w:rPr>
          <w:spacing w:val="-14"/>
        </w:rPr>
        <w:t> </w:t>
      </w:r>
      <w:r>
        <w:rPr/>
        <w:t>lokalnoj</w:t>
      </w:r>
      <w:r>
        <w:rPr>
          <w:spacing w:val="-11"/>
        </w:rPr>
        <w:t> </w:t>
      </w:r>
      <w:r>
        <w:rPr/>
        <w:t>i</w:t>
      </w:r>
      <w:r>
        <w:rPr>
          <w:spacing w:val="-14"/>
        </w:rPr>
        <w:t> </w:t>
      </w:r>
      <w:r>
        <w:rPr/>
        <w:t>područnoj</w:t>
      </w:r>
      <w:r>
        <w:rPr>
          <w:spacing w:val="-14"/>
        </w:rPr>
        <w:t> </w:t>
      </w:r>
      <w:r>
        <w:rPr/>
        <w:t>(regionalnoj)</w:t>
      </w:r>
      <w:r>
        <w:rPr>
          <w:spacing w:val="-13"/>
        </w:rPr>
        <w:t> </w:t>
      </w:r>
      <w:r>
        <w:rPr/>
        <w:t>samoupravi</w:t>
      </w:r>
      <w:r>
        <w:rPr>
          <w:spacing w:val="-16"/>
        </w:rPr>
        <w:t> </w:t>
      </w:r>
      <w:r>
        <w:rPr/>
        <w:t>("Narodne</w:t>
      </w:r>
      <w:r>
        <w:rPr>
          <w:spacing w:val="-12"/>
        </w:rPr>
        <w:t> </w:t>
      </w:r>
      <w:r>
        <w:rPr>
          <w:spacing w:val="-2"/>
        </w:rPr>
        <w:t>novine"</w:t>
      </w:r>
    </w:p>
    <w:p>
      <w:pPr>
        <w:pStyle w:val="BodyText"/>
        <w:spacing w:line="253" w:lineRule="exact" w:before="1"/>
        <w:ind w:left="852"/>
        <w:jc w:val="both"/>
      </w:pPr>
      <w:r>
        <w:rPr/>
        <w:t>broj</w:t>
      </w:r>
      <w:r>
        <w:rPr>
          <w:spacing w:val="43"/>
        </w:rPr>
        <w:t> </w:t>
      </w:r>
      <w:r>
        <w:rPr/>
        <w:t>33/01,</w:t>
      </w:r>
      <w:r>
        <w:rPr>
          <w:spacing w:val="45"/>
        </w:rPr>
        <w:t> </w:t>
      </w:r>
      <w:r>
        <w:rPr/>
        <w:t>60/01,</w:t>
      </w:r>
      <w:r>
        <w:rPr>
          <w:spacing w:val="45"/>
        </w:rPr>
        <w:t> </w:t>
      </w:r>
      <w:r>
        <w:rPr/>
        <w:t>129/05,</w:t>
      </w:r>
      <w:r>
        <w:rPr>
          <w:spacing w:val="45"/>
        </w:rPr>
        <w:t> </w:t>
      </w:r>
      <w:r>
        <w:rPr/>
        <w:t>109/07,</w:t>
      </w:r>
      <w:r>
        <w:rPr>
          <w:spacing w:val="45"/>
        </w:rPr>
        <w:t> </w:t>
      </w:r>
      <w:r>
        <w:rPr/>
        <w:t>125/08,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150/11,</w:t>
      </w:r>
      <w:r>
        <w:rPr>
          <w:spacing w:val="45"/>
        </w:rPr>
        <w:t> </w:t>
      </w:r>
      <w:r>
        <w:rPr/>
        <w:t>144/12,</w:t>
      </w:r>
      <w:r>
        <w:rPr>
          <w:spacing w:val="45"/>
        </w:rPr>
        <w:t> </w:t>
      </w:r>
      <w:r>
        <w:rPr/>
        <w:t>19/13,</w:t>
      </w:r>
      <w:r>
        <w:rPr>
          <w:spacing w:val="46"/>
        </w:rPr>
        <w:t> </w:t>
      </w:r>
      <w:r>
        <w:rPr>
          <w:spacing w:val="-2"/>
        </w:rPr>
        <w:t>137/15,</w:t>
      </w:r>
    </w:p>
    <w:p>
      <w:pPr>
        <w:pStyle w:val="BodyText"/>
        <w:ind w:left="852" w:right="1270"/>
        <w:jc w:val="both"/>
      </w:pPr>
      <w:r>
        <w:rPr/>
        <w:t>123/17, 98/19, 144/20) Zakon o komunalnom gospodarstvu (“Narodne novine” broj 68/18</w:t>
      </w:r>
      <w:r>
        <w:rPr/>
        <w:t>,</w:t>
      </w:r>
      <w:r>
        <w:rPr/>
        <w:t> 110/18,</w:t>
      </w:r>
      <w:r>
        <w:rPr>
          <w:spacing w:val="-4"/>
        </w:rPr>
        <w:t> </w:t>
      </w:r>
      <w:r>
        <w:rPr/>
        <w:t>32/20,</w:t>
      </w:r>
      <w:r>
        <w:rPr>
          <w:spacing w:val="-6"/>
        </w:rPr>
        <w:t> </w:t>
      </w:r>
      <w:r>
        <w:rPr/>
        <w:t>145/24),</w:t>
      </w:r>
      <w:r>
        <w:rPr>
          <w:spacing w:val="-6"/>
        </w:rPr>
        <w:t> </w:t>
      </w:r>
      <w:r>
        <w:rPr/>
        <w:t>Zakon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prostornom</w:t>
      </w:r>
      <w:r>
        <w:rPr>
          <w:spacing w:val="-4"/>
        </w:rPr>
        <w:t> </w:t>
      </w:r>
      <w:r>
        <w:rPr/>
        <w:t>uređenju</w:t>
      </w:r>
      <w:r>
        <w:rPr>
          <w:spacing w:val="-5"/>
        </w:rPr>
        <w:t> </w:t>
      </w:r>
      <w:r>
        <w:rPr/>
        <w:t>(„Narodne</w:t>
      </w:r>
      <w:r>
        <w:rPr>
          <w:spacing w:val="-5"/>
        </w:rPr>
        <w:t> </w:t>
      </w:r>
      <w:r>
        <w:rPr/>
        <w:t>novine“</w:t>
      </w:r>
      <w:r>
        <w:rPr>
          <w:spacing w:val="-6"/>
        </w:rPr>
        <w:t> </w:t>
      </w:r>
      <w:r>
        <w:rPr/>
        <w:t>broj</w:t>
      </w:r>
      <w:r>
        <w:rPr>
          <w:spacing w:val="-3"/>
        </w:rPr>
        <w:t> </w:t>
      </w:r>
      <w:r>
        <w:rPr/>
        <w:t>155/25.),</w:t>
      </w:r>
      <w:r>
        <w:rPr>
          <w:spacing w:val="-6"/>
        </w:rPr>
        <w:t> </w:t>
      </w:r>
      <w:r>
        <w:rPr/>
        <w:t>Zakon</w:t>
      </w:r>
      <w:r>
        <w:rPr/>
        <w:t> o gradnji („Narodne novine“ broj 155/25.), Prostorni plan uređenja Grada Labina (“Služben</w:t>
      </w:r>
      <w:r>
        <w:rPr/>
        <w:t>e</w:t>
      </w:r>
      <w:r>
        <w:rPr/>
        <w:t> novine Grada Labina” broj 15/04., 04/05., 17/07., 09/11. , 01/12. i 03/20.), Urbanistički pl</w:t>
      </w:r>
      <w:r>
        <w:rPr/>
        <w:t>an</w:t>
      </w:r>
      <w:r>
        <w:rPr/>
        <w:t> uređenja</w:t>
      </w:r>
      <w:r>
        <w:rPr>
          <w:spacing w:val="-4"/>
        </w:rPr>
        <w:t> </w:t>
      </w:r>
      <w:r>
        <w:rPr/>
        <w:t>Labina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Presike</w:t>
      </w:r>
      <w:r>
        <w:rPr>
          <w:spacing w:val="-4"/>
        </w:rPr>
        <w:t> </w:t>
      </w:r>
      <w:r>
        <w:rPr/>
        <w:t>(„Službene</w:t>
      </w:r>
      <w:r>
        <w:rPr>
          <w:spacing w:val="-4"/>
        </w:rPr>
        <w:t> </w:t>
      </w:r>
      <w:r>
        <w:rPr/>
        <w:t>novine</w:t>
      </w:r>
      <w:r>
        <w:rPr>
          <w:spacing w:val="-4"/>
        </w:rPr>
        <w:t> </w:t>
      </w:r>
      <w:r>
        <w:rPr/>
        <w:t>Grada</w:t>
      </w:r>
      <w:r>
        <w:rPr>
          <w:spacing w:val="-4"/>
        </w:rPr>
        <w:t> </w:t>
      </w:r>
      <w:r>
        <w:rPr/>
        <w:t>Labina”</w:t>
      </w:r>
      <w:r>
        <w:rPr>
          <w:spacing w:val="-3"/>
        </w:rPr>
        <w:t> </w:t>
      </w:r>
      <w:r>
        <w:rPr/>
        <w:t>broj</w:t>
      </w:r>
      <w:r>
        <w:rPr>
          <w:spacing w:val="-2"/>
        </w:rPr>
        <w:t> </w:t>
      </w:r>
      <w:r>
        <w:rPr/>
        <w:t>17/07.,</w:t>
      </w:r>
      <w:r>
        <w:rPr>
          <w:spacing w:val="-3"/>
        </w:rPr>
        <w:t> </w:t>
      </w:r>
      <w:r>
        <w:rPr/>
        <w:t>07/13,</w:t>
      </w:r>
      <w:r>
        <w:rPr>
          <w:spacing w:val="-3"/>
        </w:rPr>
        <w:t> </w:t>
      </w:r>
      <w:r>
        <w:rPr/>
        <w:t>11/15.</w:t>
      </w:r>
      <w:r>
        <w:rPr>
          <w:spacing w:val="-5"/>
        </w:rPr>
        <w:t> </w:t>
      </w:r>
      <w:r>
        <w:rPr/>
        <w:t>,</w:t>
      </w:r>
      <w:r>
        <w:rPr>
          <w:spacing w:val="-3"/>
        </w:rPr>
        <w:t> </w:t>
      </w:r>
      <w:r>
        <w:rPr/>
        <w:t>08/19</w:t>
      </w:r>
      <w:r>
        <w:rPr/>
        <w:t>.</w:t>
      </w:r>
      <w:r>
        <w:rPr/>
        <w:t> i 03/20. ), Urbanistički plan uređenja naselja Vinež („Službene novine Grada Labina“ bro</w:t>
      </w:r>
      <w:r>
        <w:rPr/>
        <w:t>j</w:t>
      </w:r>
      <w:r>
        <w:rPr/>
        <w:t> 07/10.i 05/17.), Urbanistički plan uređenja naselja Rabac (“Službene novine Grada Labina</w:t>
      </w:r>
      <w:r>
        <w:rPr/>
        <w:t>”</w:t>
      </w:r>
      <w:r>
        <w:rPr/>
        <w:t> broj</w:t>
      </w:r>
      <w:r>
        <w:rPr>
          <w:spacing w:val="-11"/>
        </w:rPr>
        <w:t> </w:t>
      </w:r>
      <w:r>
        <w:rPr/>
        <w:t>20/20.),</w:t>
      </w:r>
      <w:r>
        <w:rPr>
          <w:spacing w:val="-6"/>
        </w:rPr>
        <w:t> </w:t>
      </w:r>
      <w:r>
        <w:rPr/>
        <w:t>Urbanistički</w:t>
      </w:r>
      <w:r>
        <w:rPr>
          <w:spacing w:val="-14"/>
        </w:rPr>
        <w:t> </w:t>
      </w:r>
      <w:r>
        <w:rPr/>
        <w:t>plan</w:t>
      </w:r>
      <w:r>
        <w:rPr>
          <w:spacing w:val="-13"/>
        </w:rPr>
        <w:t> </w:t>
      </w:r>
      <w:r>
        <w:rPr/>
        <w:t>uređenja</w:t>
      </w:r>
      <w:r>
        <w:rPr>
          <w:spacing w:val="-12"/>
        </w:rPr>
        <w:t> </w:t>
      </w:r>
      <w:r>
        <w:rPr/>
        <w:t>naselja</w:t>
      </w:r>
      <w:r>
        <w:rPr>
          <w:spacing w:val="-12"/>
        </w:rPr>
        <w:t> </w:t>
      </w:r>
      <w:r>
        <w:rPr/>
        <w:t>Kapelica</w:t>
      </w:r>
      <w:r>
        <w:rPr>
          <w:spacing w:val="-12"/>
        </w:rPr>
        <w:t> </w:t>
      </w:r>
      <w:r>
        <w:rPr/>
        <w:t>(„Službene</w:t>
      </w:r>
      <w:r>
        <w:rPr>
          <w:spacing w:val="-12"/>
        </w:rPr>
        <w:t> </w:t>
      </w:r>
      <w:r>
        <w:rPr/>
        <w:t>novine</w:t>
      </w:r>
      <w:r>
        <w:rPr>
          <w:spacing w:val="-13"/>
        </w:rPr>
        <w:t> </w:t>
      </w:r>
      <w:r>
        <w:rPr/>
        <w:t>Grada</w:t>
      </w:r>
      <w:r>
        <w:rPr>
          <w:spacing w:val="-12"/>
        </w:rPr>
        <w:t> </w:t>
      </w:r>
      <w:r>
        <w:rPr/>
        <w:t>Labina“</w:t>
      </w:r>
      <w:r>
        <w:rPr>
          <w:spacing w:val="-11"/>
        </w:rPr>
        <w:t> </w:t>
      </w:r>
      <w:r>
        <w:rPr/>
        <w:t>bro</w:t>
      </w:r>
      <w:r>
        <w:rPr/>
        <w:t>j</w:t>
      </w:r>
      <w:r>
        <w:rPr/>
        <w:t> 04/10.),</w:t>
      </w:r>
      <w:r>
        <w:rPr>
          <w:spacing w:val="-12"/>
        </w:rPr>
        <w:t> </w:t>
      </w:r>
      <w:r>
        <w:rPr/>
        <w:t>Detaljni</w:t>
      </w:r>
      <w:r>
        <w:rPr>
          <w:spacing w:val="-15"/>
        </w:rPr>
        <w:t> </w:t>
      </w:r>
      <w:r>
        <w:rPr/>
        <w:t>plan</w:t>
      </w:r>
      <w:r>
        <w:rPr>
          <w:spacing w:val="-12"/>
        </w:rPr>
        <w:t> </w:t>
      </w:r>
      <w:r>
        <w:rPr/>
        <w:t>uređenja</w:t>
      </w:r>
      <w:r>
        <w:rPr>
          <w:spacing w:val="-11"/>
        </w:rPr>
        <w:t> </w:t>
      </w:r>
      <w:r>
        <w:rPr/>
        <w:t>Poslovne</w:t>
      </w:r>
      <w:r>
        <w:rPr>
          <w:spacing w:val="-14"/>
        </w:rPr>
        <w:t> </w:t>
      </w:r>
      <w:r>
        <w:rPr/>
        <w:t>zone</w:t>
      </w:r>
      <w:r>
        <w:rPr>
          <w:spacing w:val="-14"/>
        </w:rPr>
        <w:t> </w:t>
      </w:r>
      <w:r>
        <w:rPr/>
        <w:t>Vinež</w:t>
      </w:r>
      <w:r>
        <w:rPr>
          <w:spacing w:val="-9"/>
        </w:rPr>
        <w:t> </w:t>
      </w:r>
      <w:r>
        <w:rPr/>
        <w:t>–</w:t>
      </w:r>
      <w:r>
        <w:rPr>
          <w:spacing w:val="-13"/>
        </w:rPr>
        <w:t> </w:t>
      </w:r>
      <w:r>
        <w:rPr/>
        <w:t>II</w:t>
      </w:r>
      <w:r>
        <w:rPr>
          <w:spacing w:val="-15"/>
        </w:rPr>
        <w:t> </w:t>
      </w:r>
      <w:r>
        <w:rPr/>
        <w:t>faza</w:t>
      </w:r>
      <w:r>
        <w:rPr>
          <w:spacing w:val="-14"/>
        </w:rPr>
        <w:t> </w:t>
      </w:r>
      <w:r>
        <w:rPr/>
        <w:t>(„Službene</w:t>
      </w:r>
      <w:r>
        <w:rPr>
          <w:spacing w:val="-14"/>
        </w:rPr>
        <w:t> </w:t>
      </w:r>
      <w:r>
        <w:rPr/>
        <w:t>novine</w:t>
      </w:r>
      <w:r>
        <w:rPr>
          <w:spacing w:val="-12"/>
        </w:rPr>
        <w:t> </w:t>
      </w:r>
      <w:r>
        <w:rPr/>
        <w:t>Grada</w:t>
      </w:r>
      <w:r>
        <w:rPr>
          <w:spacing w:val="-11"/>
        </w:rPr>
        <w:t> </w:t>
      </w:r>
      <w:r>
        <w:rPr/>
        <w:t>Labina“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80"/>
        <w:ind w:left="852" w:right="1275"/>
        <w:jc w:val="both"/>
      </w:pPr>
      <w:r>
        <w:rPr/>
        <w:t>broj 01/09.i 13/18.) i Detaljni plan uređenja Poslovne zone Ripenda Verbanci</w:t>
      </w:r>
      <w:r>
        <w:rPr>
          <w:spacing w:val="40"/>
        </w:rPr>
        <w:t> </w:t>
      </w:r>
      <w:r>
        <w:rPr/>
        <w:t>(„Služben</w:t>
      </w:r>
      <w:r>
        <w:rPr/>
        <w:t>e</w:t>
      </w:r>
      <w:r>
        <w:rPr/>
        <w:t> novine Grada Labina“ broj 07/10.).</w:t>
      </w:r>
    </w:p>
    <w:p>
      <w:pPr>
        <w:pStyle w:val="Heading6"/>
        <w:spacing w:line="252" w:lineRule="exact" w:before="253"/>
        <w:ind w:left="852"/>
      </w:pPr>
      <w:r>
        <w:rPr>
          <w:u w:val="single"/>
        </w:rPr>
        <w:t>Opis</w:t>
      </w:r>
      <w:r>
        <w:rPr>
          <w:spacing w:val="-7"/>
          <w:u w:val="single"/>
        </w:rPr>
        <w:t> </w:t>
      </w:r>
      <w:r>
        <w:rPr>
          <w:u w:val="single"/>
        </w:rPr>
        <w:t>programa</w:t>
      </w:r>
      <w:r>
        <w:rPr>
          <w:spacing w:val="-4"/>
          <w:u w:val="single"/>
        </w:rPr>
        <w:t> </w:t>
      </w:r>
      <w:r>
        <w:rPr>
          <w:u w:val="single"/>
        </w:rPr>
        <w:t>sa</w:t>
      </w:r>
      <w:r>
        <w:rPr>
          <w:spacing w:val="-4"/>
          <w:u w:val="single"/>
        </w:rPr>
        <w:t> </w:t>
      </w:r>
      <w:r>
        <w:rPr>
          <w:u w:val="single"/>
        </w:rPr>
        <w:t>općim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posebnim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ciljem:</w:t>
      </w:r>
    </w:p>
    <w:p>
      <w:pPr>
        <w:pStyle w:val="BodyText"/>
        <w:ind w:left="852" w:right="1272"/>
        <w:jc w:val="both"/>
      </w:pPr>
      <w:r>
        <w:rPr/>
        <w:t>Program obuhvaća poslove projektne pripreme i građenje građevina i uređaja komunal</w:t>
      </w:r>
      <w:r>
        <w:rPr/>
        <w:t>ne</w:t>
      </w:r>
      <w:r>
        <w:rPr/>
        <w:t> infrastrukture. Cilj programa je uskladiti investicijske zahvate sa naglaskom na izgradn</w:t>
      </w:r>
      <w:r>
        <w:rPr/>
        <w:t>ju</w:t>
      </w:r>
      <w:r>
        <w:rPr/>
        <w:t> prometnica s svom planiranom infrastrukturom, osigurati proširenje prometne mreže </w:t>
      </w:r>
      <w:r>
        <w:rPr/>
        <w:t>i</w:t>
      </w:r>
      <w:r>
        <w:rPr/>
        <w:t> pripadnih pješačkih površina, parkirališta i trgova uz zadržavanje odnosno unaprjeđenj</w:t>
      </w:r>
      <w:r>
        <w:rPr/>
        <w:t>e</w:t>
      </w:r>
      <w:r>
        <w:rPr/>
        <w:t> standarda prometa i</w:t>
      </w:r>
      <w:r>
        <w:rPr>
          <w:spacing w:val="40"/>
        </w:rPr>
        <w:t> </w:t>
      </w:r>
      <w:r>
        <w:rPr/>
        <w:t>infrastrukturne opremljenosti Grada Labina, a sve usmjereno pre</w:t>
      </w:r>
      <w:r>
        <w:rPr/>
        <w:t>ma</w:t>
      </w:r>
      <w:r>
        <w:rPr/>
        <w:t> slijedećim strateškim razvojnim ciljevima Grada Labina:</w:t>
      </w:r>
    </w:p>
    <w:p>
      <w:pPr>
        <w:pStyle w:val="ListParagraph"/>
        <w:numPr>
          <w:ilvl w:val="0"/>
          <w:numId w:val="20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Povećanje</w:t>
      </w:r>
      <w:r>
        <w:rPr>
          <w:spacing w:val="-9"/>
          <w:sz w:val="22"/>
        </w:rPr>
        <w:t> </w:t>
      </w:r>
      <w:r>
        <w:rPr>
          <w:sz w:val="22"/>
        </w:rPr>
        <w:t>gospodarske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konkurentnosti</w:t>
      </w:r>
    </w:p>
    <w:p>
      <w:pPr>
        <w:pStyle w:val="ListParagraph"/>
        <w:numPr>
          <w:ilvl w:val="0"/>
          <w:numId w:val="20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Razvoj</w:t>
      </w:r>
      <w:r>
        <w:rPr>
          <w:spacing w:val="51"/>
          <w:sz w:val="22"/>
        </w:rPr>
        <w:t> </w:t>
      </w:r>
      <w:r>
        <w:rPr>
          <w:sz w:val="22"/>
        </w:rPr>
        <w:t>ljudskih</w:t>
      </w:r>
      <w:r>
        <w:rPr>
          <w:spacing w:val="-7"/>
          <w:sz w:val="22"/>
        </w:rPr>
        <w:t> </w:t>
      </w:r>
      <w:r>
        <w:rPr>
          <w:sz w:val="22"/>
        </w:rPr>
        <w:t>resursa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visoka</w:t>
      </w:r>
      <w:r>
        <w:rPr>
          <w:spacing w:val="-5"/>
          <w:sz w:val="22"/>
        </w:rPr>
        <w:t> </w:t>
      </w:r>
      <w:r>
        <w:rPr>
          <w:sz w:val="22"/>
        </w:rPr>
        <w:t>kvaliteta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života</w:t>
      </w:r>
    </w:p>
    <w:p>
      <w:pPr>
        <w:pStyle w:val="ListParagraph"/>
        <w:numPr>
          <w:ilvl w:val="0"/>
          <w:numId w:val="20"/>
        </w:numPr>
        <w:tabs>
          <w:tab w:pos="1570" w:val="left" w:leader="none"/>
        </w:tabs>
        <w:spacing w:line="252" w:lineRule="exact" w:before="2" w:after="0"/>
        <w:ind w:left="1570" w:right="0" w:hanging="358"/>
        <w:jc w:val="left"/>
        <w:rPr>
          <w:sz w:val="22"/>
        </w:rPr>
      </w:pPr>
      <w:r>
        <w:rPr>
          <w:sz w:val="22"/>
        </w:rPr>
        <w:t>Jačanje</w:t>
      </w:r>
      <w:r>
        <w:rPr>
          <w:spacing w:val="-9"/>
          <w:sz w:val="22"/>
        </w:rPr>
        <w:t> </w:t>
      </w:r>
      <w:r>
        <w:rPr>
          <w:sz w:val="22"/>
        </w:rPr>
        <w:t>infrastrukture,</w:t>
      </w:r>
      <w:r>
        <w:rPr>
          <w:spacing w:val="-7"/>
          <w:sz w:val="22"/>
        </w:rPr>
        <w:t> </w:t>
      </w:r>
      <w:r>
        <w:rPr>
          <w:sz w:val="22"/>
        </w:rPr>
        <w:t>zaštite</w:t>
      </w:r>
      <w:r>
        <w:rPr>
          <w:spacing w:val="-5"/>
          <w:sz w:val="22"/>
        </w:rPr>
        <w:t> </w:t>
      </w:r>
      <w:r>
        <w:rPr>
          <w:sz w:val="22"/>
        </w:rPr>
        <w:t>okoliša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održivog</w:t>
      </w:r>
      <w:r>
        <w:rPr>
          <w:spacing w:val="-11"/>
          <w:sz w:val="22"/>
        </w:rPr>
        <w:t> </w:t>
      </w:r>
      <w:r>
        <w:rPr>
          <w:sz w:val="22"/>
        </w:rPr>
        <w:t>upravljanja</w:t>
      </w:r>
      <w:r>
        <w:rPr>
          <w:spacing w:val="-6"/>
          <w:sz w:val="22"/>
        </w:rPr>
        <w:t> </w:t>
      </w:r>
      <w:r>
        <w:rPr>
          <w:sz w:val="22"/>
        </w:rPr>
        <w:t>prostorom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resursima</w:t>
      </w:r>
    </w:p>
    <w:p>
      <w:pPr>
        <w:pStyle w:val="BodyText"/>
        <w:ind w:left="852" w:right="1273"/>
      </w:pPr>
      <w:r>
        <w:rPr/>
        <w:t>te</w:t>
      </w:r>
      <w:r>
        <w:rPr>
          <w:spacing w:val="40"/>
        </w:rPr>
        <w:t> </w:t>
      </w:r>
      <w:r>
        <w:rPr/>
        <w:t>prema</w:t>
      </w:r>
      <w:r>
        <w:rPr>
          <w:spacing w:val="40"/>
        </w:rPr>
        <w:t> </w:t>
      </w:r>
      <w:r>
        <w:rPr/>
        <w:t>posebnim</w:t>
      </w:r>
      <w:r>
        <w:rPr>
          <w:spacing w:val="40"/>
        </w:rPr>
        <w:t> </w:t>
      </w:r>
      <w:r>
        <w:rPr/>
        <w:t>ciljevima</w:t>
      </w:r>
      <w:r>
        <w:rPr>
          <w:spacing w:val="40"/>
        </w:rPr>
        <w:t> </w:t>
      </w:r>
      <w:r>
        <w:rPr/>
        <w:t>kojima</w:t>
      </w:r>
      <w:r>
        <w:rPr>
          <w:spacing w:val="40"/>
        </w:rPr>
        <w:t> </w:t>
      </w:r>
      <w:r>
        <w:rPr/>
        <w:t>se</w:t>
      </w:r>
      <w:r>
        <w:rPr>
          <w:spacing w:val="40"/>
        </w:rPr>
        <w:t> </w:t>
      </w:r>
      <w:r>
        <w:rPr/>
        <w:t>želi</w:t>
      </w:r>
      <w:r>
        <w:rPr>
          <w:spacing w:val="40"/>
        </w:rPr>
        <w:t> </w:t>
      </w:r>
      <w:r>
        <w:rPr/>
        <w:t>podići</w:t>
      </w:r>
      <w:r>
        <w:rPr>
          <w:spacing w:val="40"/>
        </w:rPr>
        <w:t> </w:t>
      </w:r>
      <w:r>
        <w:rPr/>
        <w:t>standard</w:t>
      </w:r>
      <w:r>
        <w:rPr>
          <w:spacing w:val="40"/>
        </w:rPr>
        <w:t> </w:t>
      </w:r>
      <w:r>
        <w:rPr/>
        <w:t>komunalne</w:t>
      </w:r>
      <w:r>
        <w:rPr>
          <w:spacing w:val="40"/>
        </w:rPr>
        <w:t> </w:t>
      </w:r>
      <w:r>
        <w:rPr/>
        <w:t>opremljenosti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ravnomjeran razvoj gradske aglomeracije i ruralnog područja Grada Labina.</w:t>
      </w:r>
    </w:p>
    <w:p>
      <w:pPr>
        <w:spacing w:before="252"/>
        <w:ind w:left="852" w:right="1270" w:firstLine="0"/>
        <w:jc w:val="both"/>
        <w:rPr>
          <w:sz w:val="22"/>
        </w:rPr>
      </w:pPr>
      <w:r>
        <w:rPr>
          <w:sz w:val="22"/>
        </w:rPr>
        <w:t>U </w:t>
      </w:r>
      <w:r>
        <w:rPr>
          <w:b/>
          <w:sz w:val="22"/>
        </w:rPr>
        <w:t>PROGRAMU 3002 – Izgradnja komunalne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infrastrukture </w:t>
      </w:r>
      <w:r>
        <w:rPr>
          <w:sz w:val="22"/>
        </w:rPr>
        <w:t>predlaže se povećan</w:t>
      </w:r>
      <w:r>
        <w:rPr>
          <w:sz w:val="22"/>
        </w:rPr>
        <w:t>je</w:t>
      </w:r>
      <w:r>
        <w:rPr>
          <w:sz w:val="22"/>
        </w:rPr>
        <w:t> planiranog</w:t>
      </w:r>
      <w:r>
        <w:rPr>
          <w:spacing w:val="-8"/>
          <w:sz w:val="22"/>
        </w:rPr>
        <w:t> </w:t>
      </w:r>
      <w:r>
        <w:rPr>
          <w:sz w:val="22"/>
        </w:rPr>
        <w:t>iznosa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10"/>
          <w:sz w:val="22"/>
        </w:rPr>
        <w:t> </w:t>
      </w:r>
      <w:r>
        <w:rPr>
          <w:b/>
          <w:sz w:val="22"/>
        </w:rPr>
        <w:t>15,23%</w:t>
      </w:r>
      <w:r>
        <w:rPr>
          <w:b/>
          <w:spacing w:val="-7"/>
          <w:sz w:val="22"/>
        </w:rPr>
        <w:t> </w:t>
      </w:r>
      <w:r>
        <w:rPr>
          <w:sz w:val="22"/>
        </w:rPr>
        <w:t>odnosno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b/>
          <w:sz w:val="22"/>
        </w:rPr>
        <w:t>346.00,00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EUR</w:t>
      </w:r>
      <w:r>
        <w:rPr>
          <w:sz w:val="22"/>
        </w:rPr>
        <w:t>,</w:t>
      </w:r>
      <w:r>
        <w:rPr>
          <w:spacing w:val="-8"/>
          <w:sz w:val="22"/>
        </w:rPr>
        <w:t> </w:t>
      </w:r>
      <w:r>
        <w:rPr>
          <w:sz w:val="22"/>
        </w:rPr>
        <w:t>tako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umjesto</w:t>
      </w:r>
      <w:r>
        <w:rPr>
          <w:spacing w:val="-9"/>
          <w:sz w:val="22"/>
        </w:rPr>
        <w:t> </w:t>
      </w:r>
      <w:r>
        <w:rPr>
          <w:b/>
          <w:sz w:val="22"/>
        </w:rPr>
        <w:t>1.925.101,00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EUR</w:t>
      </w:r>
      <w:r>
        <w:rPr>
          <w:b/>
          <w:sz w:val="22"/>
        </w:rPr>
        <w:t> </w:t>
      </w:r>
      <w:r>
        <w:rPr>
          <w:sz w:val="22"/>
        </w:rPr>
        <w:t>sada iznosi </w:t>
      </w:r>
      <w:r>
        <w:rPr>
          <w:b/>
          <w:sz w:val="22"/>
        </w:rPr>
        <w:t>2.271.101,00 EUR</w:t>
      </w:r>
      <w:r>
        <w:rPr>
          <w:sz w:val="22"/>
        </w:rPr>
        <w:t>. U nastavku se daje prikaz izmjena i dopuna po pojedini</w:t>
      </w:r>
      <w:r>
        <w:rPr>
          <w:sz w:val="22"/>
        </w:rPr>
        <w:t>m</w:t>
      </w:r>
      <w:r>
        <w:rPr>
          <w:sz w:val="22"/>
        </w:rPr>
        <w:t> kapitalnim projektima</w:t>
      </w:r>
      <w:r>
        <w:rPr>
          <w:spacing w:val="40"/>
          <w:sz w:val="22"/>
        </w:rPr>
        <w:t> </w:t>
      </w:r>
      <w:r>
        <w:rPr>
          <w:sz w:val="22"/>
        </w:rPr>
        <w:t>koje se predlažu u odnosu na važeći Program izgradnje:</w:t>
      </w:r>
    </w:p>
    <w:p>
      <w:pPr>
        <w:pStyle w:val="BodyText"/>
        <w:spacing w:before="23"/>
        <w:rPr>
          <w:sz w:val="20"/>
        </w:rPr>
      </w:pPr>
    </w:p>
    <w:tbl>
      <w:tblPr>
        <w:tblW w:w="0" w:type="auto"/>
        <w:jc w:val="left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9"/>
        <w:gridCol w:w="1754"/>
        <w:gridCol w:w="2230"/>
        <w:gridCol w:w="1438"/>
        <w:gridCol w:w="1298"/>
        <w:gridCol w:w="1680"/>
      </w:tblGrid>
      <w:tr>
        <w:trPr>
          <w:trHeight w:val="397" w:hRule="atLeast"/>
        </w:trPr>
        <w:tc>
          <w:tcPr>
            <w:tcW w:w="8959" w:type="dxa"/>
            <w:gridSpan w:val="6"/>
          </w:tcPr>
          <w:p>
            <w:pPr>
              <w:pStyle w:val="TableParagraph"/>
              <w:spacing w:line="240" w:lineRule="auto" w:before="53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3002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Izgradnja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komunalne</w:t>
            </w:r>
            <w:r>
              <w:rPr>
                <w:b/>
                <w:spacing w:val="-2"/>
                <w:sz w:val="24"/>
              </w:rPr>
              <w:t> infrastrukture</w:t>
            </w:r>
          </w:p>
        </w:tc>
      </w:tr>
      <w:tr>
        <w:trPr>
          <w:trHeight w:val="736" w:hRule="atLeast"/>
        </w:trPr>
        <w:tc>
          <w:tcPr>
            <w:tcW w:w="55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54" w:type="dxa"/>
          </w:tcPr>
          <w:p>
            <w:pPr>
              <w:pStyle w:val="TableParagraph"/>
              <w:spacing w:line="254" w:lineRule="auto" w:before="122"/>
              <w:ind w:left="107" w:right="85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Oznak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projekta</w:t>
            </w:r>
          </w:p>
        </w:tc>
        <w:tc>
          <w:tcPr>
            <w:tcW w:w="2230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projekta</w:t>
            </w:r>
          </w:p>
        </w:tc>
        <w:tc>
          <w:tcPr>
            <w:tcW w:w="1438" w:type="dxa"/>
          </w:tcPr>
          <w:p>
            <w:pPr>
              <w:pStyle w:val="TableParagraph"/>
              <w:spacing w:line="254" w:lineRule="auto"/>
              <w:ind w:left="106" w:right="6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  <w:p>
            <w:pPr>
              <w:pStyle w:val="TableParagraph"/>
              <w:spacing w:line="225" w:lineRule="exact" w:before="4"/>
              <w:ind w:left="10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godinu</w:t>
            </w:r>
          </w:p>
        </w:tc>
        <w:tc>
          <w:tcPr>
            <w:tcW w:w="1298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Razlika</w:t>
            </w:r>
          </w:p>
        </w:tc>
        <w:tc>
          <w:tcPr>
            <w:tcW w:w="1680" w:type="dxa"/>
          </w:tcPr>
          <w:p>
            <w:pPr>
              <w:pStyle w:val="TableParagraph"/>
              <w:spacing w:line="254" w:lineRule="auto" w:before="122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 Plan 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2026.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godinu</w:t>
            </w:r>
          </w:p>
        </w:tc>
      </w:tr>
      <w:tr>
        <w:trPr>
          <w:trHeight w:val="981" w:hRule="atLeast"/>
        </w:trPr>
        <w:tc>
          <w:tcPr>
            <w:tcW w:w="559" w:type="dxa"/>
            <w:vMerge w:val="restart"/>
          </w:tcPr>
          <w:p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1754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54" w:lineRule="auto"/>
              <w:ind w:left="107" w:right="10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K300012</w:t>
            </w:r>
          </w:p>
        </w:tc>
        <w:tc>
          <w:tcPr>
            <w:tcW w:w="2230" w:type="dxa"/>
          </w:tcPr>
          <w:p>
            <w:pPr>
              <w:pStyle w:val="TableParagraph"/>
              <w:spacing w:line="229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Infrastruktura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54" w:lineRule="auto" w:before="15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starogradskoj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jezgri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popločenje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parternih</w:t>
            </w:r>
          </w:p>
          <w:p>
            <w:pPr>
              <w:pStyle w:val="TableParagraph"/>
              <w:spacing w:line="225" w:lineRule="exact" w:before="4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površina</w:t>
            </w:r>
          </w:p>
        </w:tc>
        <w:tc>
          <w:tcPr>
            <w:tcW w:w="1438" w:type="dxa"/>
          </w:tcPr>
          <w:p>
            <w:pPr>
              <w:pStyle w:val="TableParagraph"/>
              <w:spacing w:line="240" w:lineRule="auto" w:before="13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35.000,00</w:t>
            </w:r>
          </w:p>
        </w:tc>
        <w:tc>
          <w:tcPr>
            <w:tcW w:w="1298" w:type="dxa"/>
          </w:tcPr>
          <w:p>
            <w:pPr>
              <w:pStyle w:val="TableParagraph"/>
              <w:spacing w:line="240" w:lineRule="auto" w:before="13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-8.000,00</w:t>
            </w:r>
          </w:p>
        </w:tc>
        <w:tc>
          <w:tcPr>
            <w:tcW w:w="1680" w:type="dxa"/>
          </w:tcPr>
          <w:p>
            <w:pPr>
              <w:pStyle w:val="TableParagraph"/>
              <w:spacing w:line="240" w:lineRule="auto" w:before="13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1226" w:hRule="atLeast"/>
        </w:trPr>
        <w:tc>
          <w:tcPr>
            <w:tcW w:w="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0" w:type="dxa"/>
            <w:gridSpan w:val="5"/>
          </w:tcPr>
          <w:p>
            <w:pPr>
              <w:pStyle w:val="TableParagraph"/>
              <w:spacing w:line="256" w:lineRule="auto"/>
              <w:ind w:left="107" w:right="94"/>
              <w:jc w:val="both"/>
              <w:rPr>
                <w:sz w:val="20"/>
              </w:rPr>
            </w:pPr>
            <w:r>
              <w:rPr>
                <w:sz w:val="20"/>
              </w:rPr>
              <w:t>Smanjenje sredstava predlaže se zbog dinamike rješavanja imovinsko-pravnih odnos</w:t>
            </w:r>
            <w:r>
              <w:rPr>
                <w:sz w:val="20"/>
              </w:rPr>
              <w:t>a.</w:t>
            </w:r>
            <w:r>
              <w:rPr>
                <w:sz w:val="20"/>
              </w:rPr>
              <w:t> Postupci nepotpunog izvlaštenja i utvrđivanja statusa javnog dobra produljeni su uslije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 izmjena zakonske regulative, što je zahtijevalo ponavljanje pojedinih radnji i usklađivanj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dokumentacije. Slijedom navedenog, izrada elaborata o osiguranju dokaza planirana je za</w:t>
            </w:r>
          </w:p>
          <w:p>
            <w:pPr>
              <w:pStyle w:val="TableParagraph"/>
              <w:spacing w:line="223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naredno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proračunsko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razdoblje.</w:t>
            </w:r>
          </w:p>
        </w:tc>
      </w:tr>
      <w:tr>
        <w:trPr>
          <w:trHeight w:val="981" w:hRule="atLeast"/>
        </w:trPr>
        <w:tc>
          <w:tcPr>
            <w:tcW w:w="559" w:type="dxa"/>
            <w:vMerge w:val="restart"/>
          </w:tcPr>
          <w:p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1754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56" w:lineRule="auto"/>
              <w:ind w:left="107" w:right="10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K300044</w:t>
            </w:r>
          </w:p>
        </w:tc>
        <w:tc>
          <w:tcPr>
            <w:tcW w:w="2230" w:type="dxa"/>
          </w:tcPr>
          <w:p>
            <w:pPr>
              <w:pStyle w:val="TableParagraph"/>
              <w:spacing w:line="256" w:lineRule="auto"/>
              <w:ind w:left="108" w:right="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Opremanje </w:t>
            </w:r>
            <w:r>
              <w:rPr>
                <w:b/>
                <w:sz w:val="20"/>
              </w:rPr>
              <w:t>zone</w:t>
            </w:r>
            <w:r>
              <w:rPr>
                <w:b/>
                <w:sz w:val="20"/>
              </w:rPr>
              <w:t> urbanih vila </w:t>
            </w:r>
            <w:r>
              <w:rPr>
                <w:b/>
                <w:sz w:val="20"/>
              </w:rPr>
              <w:t>na</w:t>
            </w:r>
            <w:r>
              <w:rPr>
                <w:b/>
                <w:sz w:val="20"/>
              </w:rPr>
              <w:t> lokaciji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uz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Istarsku</w:t>
            </w:r>
          </w:p>
          <w:p>
            <w:pPr>
              <w:pStyle w:val="TableParagraph"/>
              <w:spacing w:line="224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ulicu</w:t>
            </w:r>
          </w:p>
        </w:tc>
        <w:tc>
          <w:tcPr>
            <w:tcW w:w="1438" w:type="dxa"/>
          </w:tcPr>
          <w:p>
            <w:pPr>
              <w:pStyle w:val="TableParagraph"/>
              <w:spacing w:line="240" w:lineRule="auto" w:before="13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150.000,00</w:t>
            </w:r>
          </w:p>
        </w:tc>
        <w:tc>
          <w:tcPr>
            <w:tcW w:w="1298" w:type="dxa"/>
          </w:tcPr>
          <w:p>
            <w:pPr>
              <w:pStyle w:val="TableParagraph"/>
              <w:spacing w:line="240" w:lineRule="auto" w:before="13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15.000,00</w:t>
            </w:r>
          </w:p>
        </w:tc>
        <w:tc>
          <w:tcPr>
            <w:tcW w:w="1680" w:type="dxa"/>
          </w:tcPr>
          <w:p>
            <w:pPr>
              <w:pStyle w:val="TableParagraph"/>
              <w:spacing w:line="240" w:lineRule="auto" w:before="13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165.000,00</w:t>
            </w:r>
          </w:p>
        </w:tc>
      </w:tr>
      <w:tr>
        <w:trPr>
          <w:trHeight w:val="736" w:hRule="atLeast"/>
        </w:trPr>
        <w:tc>
          <w:tcPr>
            <w:tcW w:w="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0" w:type="dxa"/>
            <w:gridSpan w:val="5"/>
          </w:tcPr>
          <w:p>
            <w:pPr>
              <w:pStyle w:val="TableParagraph"/>
              <w:spacing w:line="254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Izvršena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izmjena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planiranog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iznosa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investicije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radi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usklađenja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ugovornim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iznosima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Početkom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ožujka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2026.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prijavljen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je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početka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građenja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građevinskoj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dozvoli,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rok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izvođenja</w:t>
            </w:r>
          </w:p>
          <w:p>
            <w:pPr>
              <w:pStyle w:val="TableParagraph"/>
              <w:spacing w:line="225" w:lineRule="exact" w:before="4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radova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(tri)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mjeseca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datuma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uvođenja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posao.</w:t>
            </w:r>
          </w:p>
        </w:tc>
      </w:tr>
      <w:tr>
        <w:trPr>
          <w:trHeight w:val="736" w:hRule="atLeast"/>
        </w:trPr>
        <w:tc>
          <w:tcPr>
            <w:tcW w:w="559" w:type="dxa"/>
            <w:vMerge w:val="restart"/>
          </w:tcPr>
          <w:p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1754" w:type="dxa"/>
          </w:tcPr>
          <w:p>
            <w:pPr>
              <w:pStyle w:val="TableParagraph"/>
              <w:spacing w:line="254" w:lineRule="auto" w:before="122"/>
              <w:ind w:left="107" w:right="10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projekt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K300063</w:t>
            </w:r>
          </w:p>
        </w:tc>
        <w:tc>
          <w:tcPr>
            <w:tcW w:w="2230" w:type="dxa"/>
          </w:tcPr>
          <w:p>
            <w:pPr>
              <w:pStyle w:val="TableParagraph"/>
              <w:spacing w:line="254" w:lineRule="auto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Cesta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Presika,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k.</w:t>
            </w:r>
            <w:r>
              <w:rPr>
                <w:b/>
                <w:sz w:val="20"/>
              </w:rPr>
              <w:t>č.</w:t>
            </w:r>
            <w:r>
              <w:rPr>
                <w:b/>
                <w:sz w:val="20"/>
              </w:rPr>
              <w:t> 1005/1,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k.o.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Labin-</w:t>
            </w:r>
          </w:p>
          <w:p>
            <w:pPr>
              <w:pStyle w:val="TableParagraph"/>
              <w:spacing w:line="227" w:lineRule="exact" w:before="1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Presika</w:t>
            </w:r>
          </w:p>
        </w:tc>
        <w:tc>
          <w:tcPr>
            <w:tcW w:w="1438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350.000,00</w:t>
            </w:r>
          </w:p>
        </w:tc>
        <w:tc>
          <w:tcPr>
            <w:tcW w:w="1298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339.000,00</w:t>
            </w:r>
          </w:p>
        </w:tc>
        <w:tc>
          <w:tcPr>
            <w:tcW w:w="1680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689.000,00</w:t>
            </w:r>
          </w:p>
        </w:tc>
      </w:tr>
      <w:tr>
        <w:trPr>
          <w:trHeight w:val="1471" w:hRule="atLeast"/>
        </w:trPr>
        <w:tc>
          <w:tcPr>
            <w:tcW w:w="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0" w:type="dxa"/>
            <w:gridSpan w:val="5"/>
          </w:tcPr>
          <w:p>
            <w:pPr>
              <w:pStyle w:val="TableParagraph"/>
              <w:spacing w:line="256" w:lineRule="auto"/>
              <w:ind w:left="107" w:right="104"/>
              <w:jc w:val="both"/>
              <w:rPr>
                <w:sz w:val="20"/>
              </w:rPr>
            </w:pPr>
            <w:r>
              <w:rPr>
                <w:sz w:val="20"/>
              </w:rPr>
              <w:t>Izvršena je izmjena planiranog iznosa investicije radi usklađenja s ugovornim iznosima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> Rekonstruira se kolnička konstrukcija s pripadajućom oborinskom odvodnjom i izvod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nogostup s javnom rasvjetom uz postojeću prometnicu.</w:t>
            </w:r>
          </w:p>
          <w:p>
            <w:pPr>
              <w:pStyle w:val="TableParagraph"/>
              <w:spacing w:line="227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Nakon provedene javne nabave, izvršena je izmjena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planiranog iznos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investicije </w:t>
            </w:r>
            <w:r>
              <w:rPr>
                <w:spacing w:val="-2"/>
                <w:sz w:val="20"/>
              </w:rPr>
              <w:t>prijenosom</w:t>
            </w:r>
          </w:p>
          <w:p>
            <w:pPr>
              <w:pStyle w:val="TableParagraph"/>
              <w:spacing w:line="240" w:lineRule="atLeast" w:before="6"/>
              <w:ind w:left="107" w:right="107"/>
              <w:jc w:val="both"/>
              <w:rPr>
                <w:sz w:val="20"/>
              </w:rPr>
            </w:pPr>
            <w:r>
              <w:rPr>
                <w:sz w:val="20"/>
              </w:rPr>
              <w:t>nerealiziranog viška iz 2025. godine po istom projektu, te radi usklađenja s ugovorni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iznosima.</w:t>
            </w:r>
          </w:p>
        </w:tc>
      </w:tr>
    </w:tbl>
    <w:p>
      <w:pPr>
        <w:pStyle w:val="BodyText"/>
        <w:spacing w:before="18"/>
      </w:pPr>
    </w:p>
    <w:p>
      <w:pPr>
        <w:pStyle w:val="Heading6"/>
        <w:spacing w:before="1"/>
        <w:ind w:left="852"/>
        <w:jc w:val="left"/>
      </w:pPr>
      <w:r>
        <w:rPr>
          <w:u w:val="single"/>
        </w:rPr>
        <w:t>Pokazatelj</w:t>
      </w:r>
      <w:r>
        <w:rPr>
          <w:spacing w:val="-4"/>
          <w:u w:val="single"/>
        </w:rPr>
        <w:t> </w:t>
      </w:r>
      <w:r>
        <w:rPr>
          <w:u w:val="single"/>
        </w:rPr>
        <w:t>uspješnosti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6"/>
          <w:u w:val="single"/>
        </w:rPr>
        <w:t> </w:t>
      </w:r>
      <w:r>
        <w:rPr>
          <w:u w:val="single"/>
        </w:rPr>
        <w:t>mogući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rizici:</w:t>
      </w:r>
    </w:p>
    <w:p>
      <w:pPr>
        <w:pStyle w:val="BodyText"/>
        <w:spacing w:before="159"/>
        <w:ind w:left="852" w:right="1273"/>
      </w:pPr>
      <w:r>
        <w:rPr/>
        <w:t>Uspješnost realizacije kapitalnih projekata u okviru ovog programa se iskazuje kroz nji</w:t>
      </w:r>
      <w:r>
        <w:rPr/>
        <w:t>hovo</w:t>
      </w:r>
      <w:r>
        <w:rPr/>
        <w:t> izvršenje</w:t>
      </w:r>
      <w:r>
        <w:rPr>
          <w:spacing w:val="17"/>
        </w:rPr>
        <w:t> </w:t>
      </w:r>
      <w:r>
        <w:rPr/>
        <w:t>do</w:t>
      </w:r>
      <w:r>
        <w:rPr>
          <w:spacing w:val="23"/>
        </w:rPr>
        <w:t> </w:t>
      </w:r>
      <w:r>
        <w:rPr/>
        <w:t>kraja</w:t>
      </w:r>
      <w:r>
        <w:rPr>
          <w:spacing w:val="23"/>
        </w:rPr>
        <w:t> </w:t>
      </w:r>
      <w:r>
        <w:rPr/>
        <w:t>proračunske</w:t>
      </w:r>
      <w:r>
        <w:rPr>
          <w:spacing w:val="22"/>
        </w:rPr>
        <w:t> </w:t>
      </w:r>
      <w:r>
        <w:rPr/>
        <w:t>godine</w:t>
      </w:r>
      <w:r>
        <w:rPr>
          <w:spacing w:val="23"/>
        </w:rPr>
        <w:t> </w:t>
      </w:r>
      <w:r>
        <w:rPr/>
        <w:t>i</w:t>
      </w:r>
      <w:r>
        <w:rPr>
          <w:spacing w:val="22"/>
        </w:rPr>
        <w:t> </w:t>
      </w:r>
      <w:r>
        <w:rPr/>
        <w:t>kroz</w:t>
      </w:r>
      <w:r>
        <w:rPr>
          <w:spacing w:val="20"/>
        </w:rPr>
        <w:t> </w:t>
      </w:r>
      <w:r>
        <w:rPr/>
        <w:t>dizanje</w:t>
      </w:r>
      <w:r>
        <w:rPr>
          <w:spacing w:val="22"/>
        </w:rPr>
        <w:t> </w:t>
      </w:r>
      <w:r>
        <w:rPr/>
        <w:t>standarda</w:t>
      </w:r>
      <w:r>
        <w:rPr>
          <w:spacing w:val="23"/>
        </w:rPr>
        <w:t> </w:t>
      </w:r>
      <w:r>
        <w:rPr/>
        <w:t>opremljenosti</w:t>
      </w:r>
      <w:r>
        <w:rPr>
          <w:spacing w:val="23"/>
        </w:rPr>
        <w:t> </w:t>
      </w:r>
      <w:r>
        <w:rPr>
          <w:spacing w:val="-2"/>
        </w:rPr>
        <w:t>komunalnom</w:t>
      </w:r>
    </w:p>
    <w:p>
      <w:pPr>
        <w:pStyle w:val="BodyText"/>
        <w:spacing w:after="0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69"/>
        <w:jc w:val="both"/>
      </w:pPr>
      <w:r>
        <w:rPr/>
        <w:t>infrastrukturom gradskih aglomeracija i ruralnog područja Grada Labina. Mogući rizici </w:t>
      </w:r>
      <w:r>
        <w:rPr/>
        <w:t>kod</w:t>
      </w:r>
      <w:r>
        <w:rPr/>
        <w:t> izvršenja ovih kapitalnih projekata su u dijelu osiguranja potrebnih financijskih sredstava </w:t>
      </w:r>
      <w:r>
        <w:rPr/>
        <w:t>za</w:t>
      </w:r>
      <w:r>
        <w:rPr/>
        <w:t> izvršenje investicije kao i rokovi provedbe postupaka javne nabave, rješavanje imovi</w:t>
      </w:r>
      <w:r>
        <w:rPr/>
        <w:t>nsko</w:t>
      </w:r>
      <w:r>
        <w:rPr/>
        <w:t> pravnih odnosa i ishođenja potrebnih akata o gradnji gdje se mogu pojaviti žalbeni post</w:t>
      </w:r>
      <w:r>
        <w:rPr/>
        <w:t>upci</w:t>
      </w:r>
      <w:r>
        <w:rPr/>
        <w:t> pokrenuti od strane stranaka u tim postupcima kao i poštivanje rokova od strane svih oni</w:t>
      </w:r>
      <w:r>
        <w:rPr/>
        <w:t>h</w:t>
      </w:r>
      <w:r>
        <w:rPr/>
        <w:t> javno pravnih tijela koja sudjeluju u tim postupcima. Žalbeni postupci kod akata o gradnji i/il</w:t>
      </w:r>
      <w:r>
        <w:rPr/>
        <w:t>i</w:t>
      </w:r>
      <w:r>
        <w:rPr/>
        <w:t> postupcima</w:t>
      </w:r>
      <w:r>
        <w:rPr>
          <w:spacing w:val="-9"/>
        </w:rPr>
        <w:t> </w:t>
      </w:r>
      <w:r>
        <w:rPr/>
        <w:t>javne</w:t>
      </w:r>
      <w:r>
        <w:rPr>
          <w:spacing w:val="-7"/>
        </w:rPr>
        <w:t> </w:t>
      </w:r>
      <w:r>
        <w:rPr/>
        <w:t>nabave</w:t>
      </w:r>
      <w:r>
        <w:rPr>
          <w:spacing w:val="-6"/>
        </w:rPr>
        <w:t> </w:t>
      </w:r>
      <w:r>
        <w:rPr/>
        <w:t>kao</w:t>
      </w:r>
      <w:r>
        <w:rPr>
          <w:spacing w:val="-7"/>
        </w:rPr>
        <w:t> </w:t>
      </w:r>
      <w:r>
        <w:rPr/>
        <w:t>i</w:t>
      </w:r>
      <w:r>
        <w:rPr>
          <w:spacing w:val="-9"/>
        </w:rPr>
        <w:t> </w:t>
      </w:r>
      <w:r>
        <w:rPr/>
        <w:t>rokovi</w:t>
      </w:r>
      <w:r>
        <w:rPr>
          <w:spacing w:val="-7"/>
        </w:rPr>
        <w:t> </w:t>
      </w:r>
      <w:r>
        <w:rPr/>
        <w:t>provedbe</w:t>
      </w:r>
      <w:r>
        <w:rPr>
          <w:spacing w:val="-7"/>
        </w:rPr>
        <w:t> </w:t>
      </w:r>
      <w:r>
        <w:rPr/>
        <w:t>i</w:t>
      </w:r>
      <w:r>
        <w:rPr>
          <w:spacing w:val="-11"/>
        </w:rPr>
        <w:t> </w:t>
      </w:r>
      <w:r>
        <w:rPr/>
        <w:t>postupanja</w:t>
      </w:r>
      <w:r>
        <w:rPr>
          <w:spacing w:val="-9"/>
        </w:rPr>
        <w:t> </w:t>
      </w:r>
      <w:r>
        <w:rPr/>
        <w:t>kod</w:t>
      </w:r>
      <w:r>
        <w:rPr>
          <w:spacing w:val="-9"/>
        </w:rPr>
        <w:t> </w:t>
      </w:r>
      <w:r>
        <w:rPr/>
        <w:t>pojedinih</w:t>
      </w:r>
      <w:r>
        <w:rPr>
          <w:spacing w:val="-6"/>
        </w:rPr>
        <w:t> </w:t>
      </w:r>
      <w:r>
        <w:rPr/>
        <w:t>javno</w:t>
      </w:r>
      <w:r>
        <w:rPr>
          <w:spacing w:val="-9"/>
        </w:rPr>
        <w:t> </w:t>
      </w:r>
      <w:r>
        <w:rPr/>
        <w:t>pravnih</w:t>
      </w:r>
      <w:r>
        <w:rPr>
          <w:spacing w:val="-9"/>
        </w:rPr>
        <w:t> </w:t>
      </w:r>
      <w:r>
        <w:rPr/>
        <w:t>tijel</w:t>
      </w:r>
      <w:r>
        <w:rPr/>
        <w:t>a</w:t>
      </w:r>
      <w:r>
        <w:rPr/>
        <w:t> u bitnome utječu na rokove izvršenja samog projekta.</w:t>
      </w:r>
    </w:p>
    <w:p>
      <w:pPr>
        <w:pStyle w:val="BodyText"/>
      </w:pPr>
    </w:p>
    <w:p>
      <w:pPr>
        <w:pStyle w:val="BodyText"/>
        <w:spacing w:before="39"/>
      </w:pPr>
    </w:p>
    <w:p>
      <w:pPr>
        <w:pStyle w:val="Heading1"/>
        <w:jc w:val="both"/>
      </w:pPr>
      <w:r>
        <w:rPr/>
        <w:t>IZGRADNJA</w:t>
      </w:r>
      <w:r>
        <w:rPr>
          <w:spacing w:val="-6"/>
        </w:rPr>
        <w:t> </w:t>
      </w:r>
      <w:r>
        <w:rPr/>
        <w:t>GRAĐEVINA</w:t>
      </w:r>
      <w:r>
        <w:rPr>
          <w:spacing w:val="-4"/>
        </w:rPr>
        <w:t> </w:t>
      </w:r>
      <w:r>
        <w:rPr/>
        <w:t>JAVNE</w:t>
      </w:r>
      <w:r>
        <w:rPr>
          <w:spacing w:val="-4"/>
        </w:rPr>
        <w:t> </w:t>
      </w:r>
      <w:r>
        <w:rPr>
          <w:spacing w:val="-2"/>
        </w:rPr>
        <w:t>NAMJENE</w:t>
      </w:r>
    </w:p>
    <w:p>
      <w:pPr>
        <w:pStyle w:val="BodyText"/>
        <w:spacing w:before="251"/>
        <w:ind w:left="852"/>
        <w:jc w:val="both"/>
      </w:pPr>
      <w:r>
        <w:rPr>
          <w:b/>
          <w:u w:val="single"/>
        </w:rPr>
        <w:t>Zakonska</w:t>
      </w:r>
      <w:r>
        <w:rPr>
          <w:b/>
          <w:spacing w:val="-9"/>
          <w:u w:val="single"/>
        </w:rPr>
        <w:t> </w:t>
      </w:r>
      <w:r>
        <w:rPr>
          <w:b/>
          <w:u w:val="single"/>
        </w:rPr>
        <w:t>osnova:</w:t>
      </w:r>
      <w:r>
        <w:rPr>
          <w:b/>
          <w:spacing w:val="43"/>
        </w:rPr>
        <w:t> </w:t>
      </w:r>
      <w:r>
        <w:rPr/>
        <w:t>Zakon</w:t>
      </w:r>
      <w:r>
        <w:rPr>
          <w:spacing w:val="-9"/>
        </w:rPr>
        <w:t> </w:t>
      </w:r>
      <w:r>
        <w:rPr/>
        <w:t>o</w:t>
      </w:r>
      <w:r>
        <w:rPr>
          <w:spacing w:val="-11"/>
        </w:rPr>
        <w:t> </w:t>
      </w:r>
      <w:r>
        <w:rPr/>
        <w:t>lokalnoj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područnoj</w:t>
      </w:r>
      <w:r>
        <w:rPr>
          <w:spacing w:val="-12"/>
        </w:rPr>
        <w:t> </w:t>
      </w:r>
      <w:r>
        <w:rPr/>
        <w:t>(regionalnoj)</w:t>
      </w:r>
      <w:r>
        <w:rPr>
          <w:spacing w:val="-12"/>
        </w:rPr>
        <w:t> </w:t>
      </w:r>
      <w:r>
        <w:rPr/>
        <w:t>samoupravi</w:t>
      </w:r>
      <w:r>
        <w:rPr>
          <w:spacing w:val="-12"/>
        </w:rPr>
        <w:t> </w:t>
      </w:r>
      <w:r>
        <w:rPr/>
        <w:t>("Narodne</w:t>
      </w:r>
      <w:r>
        <w:rPr>
          <w:spacing w:val="-11"/>
        </w:rPr>
        <w:t> </w:t>
      </w:r>
      <w:r>
        <w:rPr>
          <w:spacing w:val="-2"/>
        </w:rPr>
        <w:t>novine"</w:t>
      </w:r>
    </w:p>
    <w:p>
      <w:pPr>
        <w:pStyle w:val="BodyText"/>
        <w:spacing w:line="252" w:lineRule="exact" w:before="2"/>
        <w:ind w:left="852"/>
        <w:jc w:val="both"/>
      </w:pPr>
      <w:r>
        <w:rPr/>
        <w:t>broj</w:t>
      </w:r>
      <w:r>
        <w:rPr>
          <w:spacing w:val="43"/>
        </w:rPr>
        <w:t> </w:t>
      </w:r>
      <w:r>
        <w:rPr/>
        <w:t>33/01,</w:t>
      </w:r>
      <w:r>
        <w:rPr>
          <w:spacing w:val="45"/>
        </w:rPr>
        <w:t> </w:t>
      </w:r>
      <w:r>
        <w:rPr/>
        <w:t>60/01,</w:t>
      </w:r>
      <w:r>
        <w:rPr>
          <w:spacing w:val="45"/>
        </w:rPr>
        <w:t> </w:t>
      </w:r>
      <w:r>
        <w:rPr/>
        <w:t>129/05,</w:t>
      </w:r>
      <w:r>
        <w:rPr>
          <w:spacing w:val="45"/>
        </w:rPr>
        <w:t> </w:t>
      </w:r>
      <w:r>
        <w:rPr/>
        <w:t>109/07,</w:t>
      </w:r>
      <w:r>
        <w:rPr>
          <w:spacing w:val="45"/>
        </w:rPr>
        <w:t> </w:t>
      </w:r>
      <w:r>
        <w:rPr/>
        <w:t>125/08,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150/11,</w:t>
      </w:r>
      <w:r>
        <w:rPr>
          <w:spacing w:val="45"/>
        </w:rPr>
        <w:t> </w:t>
      </w:r>
      <w:r>
        <w:rPr/>
        <w:t>144/12,</w:t>
      </w:r>
      <w:r>
        <w:rPr>
          <w:spacing w:val="45"/>
        </w:rPr>
        <w:t> </w:t>
      </w:r>
      <w:r>
        <w:rPr/>
        <w:t>19/13,</w:t>
      </w:r>
      <w:r>
        <w:rPr>
          <w:spacing w:val="46"/>
        </w:rPr>
        <w:t> </w:t>
      </w:r>
      <w:r>
        <w:rPr>
          <w:spacing w:val="-2"/>
        </w:rPr>
        <w:t>137/15,</w:t>
      </w:r>
    </w:p>
    <w:p>
      <w:pPr>
        <w:pStyle w:val="BodyText"/>
        <w:ind w:left="852" w:right="1270"/>
        <w:jc w:val="both"/>
      </w:pPr>
      <w:r>
        <w:rPr/>
        <w:t>123/17,</w:t>
      </w:r>
      <w:r>
        <w:rPr>
          <w:spacing w:val="-4"/>
        </w:rPr>
        <w:t> </w:t>
      </w:r>
      <w:r>
        <w:rPr/>
        <w:t>98/19,</w:t>
      </w:r>
      <w:r>
        <w:rPr>
          <w:spacing w:val="-6"/>
        </w:rPr>
        <w:t> </w:t>
      </w:r>
      <w:r>
        <w:rPr/>
        <w:t>144/20),</w:t>
      </w:r>
      <w:r>
        <w:rPr>
          <w:spacing w:val="-6"/>
        </w:rPr>
        <w:t> </w:t>
      </w:r>
      <w:r>
        <w:rPr/>
        <w:t>Zakon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prostornom</w:t>
      </w:r>
      <w:r>
        <w:rPr>
          <w:spacing w:val="-4"/>
        </w:rPr>
        <w:t> </w:t>
      </w:r>
      <w:r>
        <w:rPr/>
        <w:t>uređenju</w:t>
      </w:r>
      <w:r>
        <w:rPr>
          <w:spacing w:val="-5"/>
        </w:rPr>
        <w:t> </w:t>
      </w:r>
      <w:r>
        <w:rPr/>
        <w:t>(“Narodne</w:t>
      </w:r>
      <w:r>
        <w:rPr>
          <w:spacing w:val="-5"/>
        </w:rPr>
        <w:t> </w:t>
      </w:r>
      <w:r>
        <w:rPr/>
        <w:t>novine”</w:t>
      </w:r>
      <w:r>
        <w:rPr>
          <w:spacing w:val="-6"/>
        </w:rPr>
        <w:t> </w:t>
      </w:r>
      <w:r>
        <w:rPr/>
        <w:t>broj</w:t>
      </w:r>
      <w:r>
        <w:rPr>
          <w:spacing w:val="-3"/>
        </w:rPr>
        <w:t> </w:t>
      </w:r>
      <w:r>
        <w:rPr/>
        <w:t>155/25.),</w:t>
      </w:r>
      <w:r>
        <w:rPr>
          <w:spacing w:val="-6"/>
        </w:rPr>
        <w:t> </w:t>
      </w:r>
      <w:r>
        <w:rPr/>
        <w:t>Zakon</w:t>
      </w:r>
      <w:r>
        <w:rPr/>
        <w:t> o gradnji („Narodne novine“ broj 155/25.)</w:t>
      </w:r>
      <w:r>
        <w:rPr>
          <w:spacing w:val="40"/>
        </w:rPr>
        <w:t> </w:t>
      </w:r>
      <w:r>
        <w:rPr/>
        <w:t>te svi važeći dokumenti prostornog uređenj</w:t>
      </w:r>
      <w:r>
        <w:rPr/>
        <w:t>a:</w:t>
      </w:r>
      <w:r>
        <w:rPr/>
        <w:t> Prostorni plan uređenja Grada Labina (“Službene novine Grada Labina” broj 15/04., 04/05</w:t>
      </w:r>
      <w:r>
        <w:rPr/>
        <w:t>.,</w:t>
      </w:r>
      <w:r>
        <w:rPr/>
        <w:t> 17/07.,</w:t>
      </w:r>
      <w:r>
        <w:rPr>
          <w:spacing w:val="-1"/>
        </w:rPr>
        <w:t> </w:t>
      </w:r>
      <w:r>
        <w:rPr/>
        <w:t>09/11.,</w:t>
      </w:r>
      <w:r>
        <w:rPr>
          <w:spacing w:val="-1"/>
        </w:rPr>
        <w:t> </w:t>
      </w:r>
      <w:r>
        <w:rPr/>
        <w:t>01/12.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03/20.),</w:t>
      </w:r>
      <w:r>
        <w:rPr>
          <w:spacing w:val="-1"/>
        </w:rPr>
        <w:t> </w:t>
      </w:r>
      <w:r>
        <w:rPr/>
        <w:t>Urbanistički</w:t>
      </w:r>
      <w:r>
        <w:rPr>
          <w:spacing w:val="-1"/>
        </w:rPr>
        <w:t> </w:t>
      </w:r>
      <w:r>
        <w:rPr/>
        <w:t>plan</w:t>
      </w:r>
      <w:r>
        <w:rPr>
          <w:spacing w:val="-5"/>
        </w:rPr>
        <w:t> </w:t>
      </w:r>
      <w:r>
        <w:rPr/>
        <w:t>uređenja</w:t>
      </w:r>
      <w:r>
        <w:rPr>
          <w:spacing w:val="-3"/>
        </w:rPr>
        <w:t> </w:t>
      </w:r>
      <w:r>
        <w:rPr/>
        <w:t>Labina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Presike („Službene novi</w:t>
      </w:r>
      <w:r>
        <w:rPr/>
        <w:t>ne</w:t>
      </w:r>
      <w:r>
        <w:rPr/>
        <w:t> Grada Labina” broj 17/07., 07/13., 11/15., 08/19. i 03/20.), Urbanistički plan uređenja naselj</w:t>
      </w:r>
      <w:r>
        <w:rPr/>
        <w:t>a</w:t>
      </w:r>
      <w:r>
        <w:rPr/>
        <w:t> Vinež</w:t>
      </w:r>
      <w:r>
        <w:rPr>
          <w:spacing w:val="-16"/>
        </w:rPr>
        <w:t> </w:t>
      </w:r>
      <w:r>
        <w:rPr/>
        <w:t>(„Službene</w:t>
      </w:r>
      <w:r>
        <w:rPr>
          <w:spacing w:val="-15"/>
        </w:rPr>
        <w:t> </w:t>
      </w:r>
      <w:r>
        <w:rPr/>
        <w:t>novine</w:t>
      </w:r>
      <w:r>
        <w:rPr>
          <w:spacing w:val="-15"/>
        </w:rPr>
        <w:t> </w:t>
      </w:r>
      <w:r>
        <w:rPr/>
        <w:t>Grada</w:t>
      </w:r>
      <w:r>
        <w:rPr>
          <w:spacing w:val="-16"/>
        </w:rPr>
        <w:t> </w:t>
      </w:r>
      <w:r>
        <w:rPr/>
        <w:t>Labina“</w:t>
      </w:r>
      <w:r>
        <w:rPr>
          <w:spacing w:val="-15"/>
        </w:rPr>
        <w:t> </w:t>
      </w:r>
      <w:r>
        <w:rPr/>
        <w:t>broj</w:t>
      </w:r>
      <w:r>
        <w:rPr>
          <w:spacing w:val="-15"/>
        </w:rPr>
        <w:t> </w:t>
      </w:r>
      <w:r>
        <w:rPr/>
        <w:t>07/10.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05/17.),</w:t>
      </w:r>
      <w:r>
        <w:rPr>
          <w:spacing w:val="-14"/>
        </w:rPr>
        <w:t> </w:t>
      </w:r>
      <w:r>
        <w:rPr/>
        <w:t>Urbanistički</w:t>
      </w:r>
      <w:r>
        <w:rPr>
          <w:spacing w:val="-16"/>
        </w:rPr>
        <w:t> </w:t>
      </w:r>
      <w:r>
        <w:rPr/>
        <w:t>plan</w:t>
      </w:r>
      <w:r>
        <w:rPr>
          <w:spacing w:val="-14"/>
        </w:rPr>
        <w:t> </w:t>
      </w:r>
      <w:r>
        <w:rPr/>
        <w:t>uređenja</w:t>
      </w:r>
      <w:r>
        <w:rPr>
          <w:spacing w:val="-15"/>
        </w:rPr>
        <w:t> </w:t>
      </w:r>
      <w:r>
        <w:rPr/>
        <w:t>naselj</w:t>
      </w:r>
      <w:r>
        <w:rPr/>
        <w:t>a</w:t>
      </w:r>
      <w:r>
        <w:rPr/>
        <w:t> Rabac (“Službene novine Grada Labina” broj 20/20.), Urbanistički plan uređenja naselj</w:t>
      </w:r>
      <w:r>
        <w:rPr/>
        <w:t>a</w:t>
      </w:r>
      <w:r>
        <w:rPr/>
        <w:t> Kapelica</w:t>
      </w:r>
      <w:r>
        <w:rPr>
          <w:spacing w:val="-7"/>
        </w:rPr>
        <w:t> </w:t>
      </w:r>
      <w:r>
        <w:rPr/>
        <w:t>(„Službene</w:t>
      </w:r>
      <w:r>
        <w:rPr>
          <w:spacing w:val="-10"/>
        </w:rPr>
        <w:t> </w:t>
      </w:r>
      <w:r>
        <w:rPr/>
        <w:t>novine</w:t>
      </w:r>
      <w:r>
        <w:rPr>
          <w:spacing w:val="-10"/>
        </w:rPr>
        <w:t> </w:t>
      </w:r>
      <w:r>
        <w:rPr/>
        <w:t>Grada</w:t>
      </w:r>
      <w:r>
        <w:rPr>
          <w:spacing w:val="-10"/>
        </w:rPr>
        <w:t> </w:t>
      </w:r>
      <w:r>
        <w:rPr/>
        <w:t>Labina“</w:t>
      </w:r>
      <w:r>
        <w:rPr>
          <w:spacing w:val="-9"/>
        </w:rPr>
        <w:t> </w:t>
      </w:r>
      <w:r>
        <w:rPr/>
        <w:t>broj</w:t>
      </w:r>
      <w:r>
        <w:rPr>
          <w:spacing w:val="40"/>
        </w:rPr>
        <w:t> </w:t>
      </w:r>
      <w:r>
        <w:rPr/>
        <w:t>04/10.),</w:t>
      </w:r>
      <w:r>
        <w:rPr>
          <w:spacing w:val="-8"/>
        </w:rPr>
        <w:t> </w:t>
      </w:r>
      <w:r>
        <w:rPr/>
        <w:t>Detaljni</w:t>
      </w:r>
      <w:r>
        <w:rPr>
          <w:spacing w:val="-8"/>
        </w:rPr>
        <w:t> </w:t>
      </w:r>
      <w:r>
        <w:rPr/>
        <w:t>plan</w:t>
      </w:r>
      <w:r>
        <w:rPr>
          <w:spacing w:val="-10"/>
        </w:rPr>
        <w:t> </w:t>
      </w:r>
      <w:r>
        <w:rPr/>
        <w:t>uređenja</w:t>
      </w:r>
      <w:r>
        <w:rPr>
          <w:spacing w:val="-7"/>
        </w:rPr>
        <w:t> </w:t>
      </w:r>
      <w:r>
        <w:rPr/>
        <w:t>Poslovne</w:t>
      </w:r>
      <w:r>
        <w:rPr>
          <w:spacing w:val="-7"/>
        </w:rPr>
        <w:t> </w:t>
      </w:r>
      <w:r>
        <w:rPr/>
        <w:t>zon</w:t>
      </w:r>
      <w:r>
        <w:rPr/>
        <w:t>e</w:t>
      </w:r>
      <w:r>
        <w:rPr/>
        <w:t> Vinež – II faza („Službene novine Grada Labina“ broj 01/09.i 13/18.) i Detaljni plan uređenj</w:t>
      </w:r>
      <w:r>
        <w:rPr/>
        <w:t>a</w:t>
      </w:r>
      <w:r>
        <w:rPr/>
        <w:t> Poslovne zone Ripenda Verbanci</w:t>
      </w:r>
      <w:r>
        <w:rPr>
          <w:spacing w:val="40"/>
        </w:rPr>
        <w:t> </w:t>
      </w:r>
      <w:r>
        <w:rPr/>
        <w:t>(„Službene novine Grada Labina“ broj 07/10.).</w:t>
      </w:r>
    </w:p>
    <w:p>
      <w:pPr>
        <w:pStyle w:val="BodyText"/>
        <w:spacing w:before="1"/>
      </w:pPr>
    </w:p>
    <w:p>
      <w:pPr>
        <w:pStyle w:val="Heading6"/>
        <w:spacing w:line="252" w:lineRule="exact"/>
        <w:ind w:left="852"/>
      </w:pPr>
      <w:r>
        <w:rPr>
          <w:u w:val="single"/>
        </w:rPr>
        <w:t>Opis</w:t>
      </w:r>
      <w:r>
        <w:rPr>
          <w:spacing w:val="-7"/>
          <w:u w:val="single"/>
        </w:rPr>
        <w:t> </w:t>
      </w:r>
      <w:r>
        <w:rPr>
          <w:u w:val="single"/>
        </w:rPr>
        <w:t>programa</w:t>
      </w:r>
      <w:r>
        <w:rPr>
          <w:spacing w:val="-4"/>
          <w:u w:val="single"/>
        </w:rPr>
        <w:t> </w:t>
      </w:r>
      <w:r>
        <w:rPr>
          <w:u w:val="single"/>
        </w:rPr>
        <w:t>sa</w:t>
      </w:r>
      <w:r>
        <w:rPr>
          <w:spacing w:val="-4"/>
          <w:u w:val="single"/>
        </w:rPr>
        <w:t> </w:t>
      </w:r>
      <w:r>
        <w:rPr>
          <w:u w:val="single"/>
        </w:rPr>
        <w:t>općim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posebnim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ciljem:</w:t>
      </w:r>
    </w:p>
    <w:p>
      <w:pPr>
        <w:pStyle w:val="BodyText"/>
        <w:ind w:left="852" w:right="1277"/>
        <w:jc w:val="both"/>
      </w:pPr>
      <w:r>
        <w:rPr/>
        <w:t>Program obuhvaća aktivnosti vezane uz pripremu i realizaciju pojedinih javnih razvojni</w:t>
      </w:r>
      <w:r>
        <w:rPr/>
        <w:t>h</w:t>
      </w:r>
      <w:r>
        <w:rPr/>
        <w:t> projekata sukladno zakonima i propisima koji se temelje na slijedećim strateškim razvojni</w:t>
      </w:r>
      <w:r>
        <w:rPr/>
        <w:t>m</w:t>
      </w:r>
      <w:r>
        <w:rPr/>
        <w:t> ciljevima Grada Labina:</w:t>
      </w:r>
    </w:p>
    <w:p>
      <w:pPr>
        <w:pStyle w:val="ListParagraph"/>
        <w:numPr>
          <w:ilvl w:val="0"/>
          <w:numId w:val="21"/>
        </w:numPr>
        <w:tabs>
          <w:tab w:pos="1570" w:val="left" w:leader="none"/>
        </w:tabs>
        <w:spacing w:line="252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Povećanje</w:t>
      </w:r>
      <w:r>
        <w:rPr>
          <w:spacing w:val="-9"/>
          <w:sz w:val="22"/>
        </w:rPr>
        <w:t> </w:t>
      </w:r>
      <w:r>
        <w:rPr>
          <w:sz w:val="22"/>
        </w:rPr>
        <w:t>gospodarske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konkurentnosti</w:t>
      </w:r>
    </w:p>
    <w:p>
      <w:pPr>
        <w:pStyle w:val="ListParagraph"/>
        <w:numPr>
          <w:ilvl w:val="0"/>
          <w:numId w:val="21"/>
        </w:numPr>
        <w:tabs>
          <w:tab w:pos="1570" w:val="left" w:leader="none"/>
        </w:tabs>
        <w:spacing w:line="253" w:lineRule="exact" w:before="1" w:after="0"/>
        <w:ind w:left="1570" w:right="0" w:hanging="358"/>
        <w:jc w:val="left"/>
        <w:rPr>
          <w:sz w:val="22"/>
        </w:rPr>
      </w:pPr>
      <w:r>
        <w:rPr>
          <w:sz w:val="22"/>
        </w:rPr>
        <w:t>Razvoj</w:t>
      </w:r>
      <w:r>
        <w:rPr>
          <w:spacing w:val="51"/>
          <w:sz w:val="22"/>
        </w:rPr>
        <w:t> </w:t>
      </w:r>
      <w:r>
        <w:rPr>
          <w:sz w:val="22"/>
        </w:rPr>
        <w:t>ljudskih</w:t>
      </w:r>
      <w:r>
        <w:rPr>
          <w:spacing w:val="-7"/>
          <w:sz w:val="22"/>
        </w:rPr>
        <w:t> </w:t>
      </w:r>
      <w:r>
        <w:rPr>
          <w:sz w:val="22"/>
        </w:rPr>
        <w:t>resursa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visoka</w:t>
      </w:r>
      <w:r>
        <w:rPr>
          <w:spacing w:val="-5"/>
          <w:sz w:val="22"/>
        </w:rPr>
        <w:t> </w:t>
      </w:r>
      <w:r>
        <w:rPr>
          <w:sz w:val="22"/>
        </w:rPr>
        <w:t>kvaliteta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života</w:t>
      </w:r>
    </w:p>
    <w:p>
      <w:pPr>
        <w:pStyle w:val="ListParagraph"/>
        <w:numPr>
          <w:ilvl w:val="0"/>
          <w:numId w:val="21"/>
        </w:numPr>
        <w:tabs>
          <w:tab w:pos="1570" w:val="left" w:leader="none"/>
        </w:tabs>
        <w:spacing w:line="253" w:lineRule="exact" w:before="0" w:after="0"/>
        <w:ind w:left="1570" w:right="0" w:hanging="358"/>
        <w:jc w:val="left"/>
        <w:rPr>
          <w:sz w:val="22"/>
        </w:rPr>
      </w:pPr>
      <w:r>
        <w:rPr>
          <w:sz w:val="22"/>
        </w:rPr>
        <w:t>Jačanje</w:t>
      </w:r>
      <w:r>
        <w:rPr>
          <w:spacing w:val="-9"/>
          <w:sz w:val="22"/>
        </w:rPr>
        <w:t> </w:t>
      </w:r>
      <w:r>
        <w:rPr>
          <w:sz w:val="22"/>
        </w:rPr>
        <w:t>infrastrukture,</w:t>
      </w:r>
      <w:r>
        <w:rPr>
          <w:spacing w:val="-7"/>
          <w:sz w:val="22"/>
        </w:rPr>
        <w:t> </w:t>
      </w:r>
      <w:r>
        <w:rPr>
          <w:sz w:val="22"/>
        </w:rPr>
        <w:t>zaštite</w:t>
      </w:r>
      <w:r>
        <w:rPr>
          <w:spacing w:val="-5"/>
          <w:sz w:val="22"/>
        </w:rPr>
        <w:t> </w:t>
      </w:r>
      <w:r>
        <w:rPr>
          <w:sz w:val="22"/>
        </w:rPr>
        <w:t>okoliša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održivog</w:t>
      </w:r>
      <w:r>
        <w:rPr>
          <w:spacing w:val="-11"/>
          <w:sz w:val="22"/>
        </w:rPr>
        <w:t> </w:t>
      </w:r>
      <w:r>
        <w:rPr>
          <w:sz w:val="22"/>
        </w:rPr>
        <w:t>upravljanja</w:t>
      </w:r>
      <w:r>
        <w:rPr>
          <w:spacing w:val="-6"/>
          <w:sz w:val="22"/>
        </w:rPr>
        <w:t> </w:t>
      </w:r>
      <w:r>
        <w:rPr>
          <w:sz w:val="22"/>
        </w:rPr>
        <w:t>prostorom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resursima</w:t>
      </w:r>
    </w:p>
    <w:p>
      <w:pPr>
        <w:pStyle w:val="ListParagraph"/>
        <w:numPr>
          <w:ilvl w:val="0"/>
          <w:numId w:val="21"/>
        </w:numPr>
        <w:tabs>
          <w:tab w:pos="1570" w:val="left" w:leader="none"/>
        </w:tabs>
        <w:spacing w:line="252" w:lineRule="exact" w:before="2" w:after="0"/>
        <w:ind w:left="1570" w:right="0" w:hanging="358"/>
        <w:jc w:val="left"/>
        <w:rPr>
          <w:sz w:val="22"/>
        </w:rPr>
      </w:pPr>
      <w:r>
        <w:rPr>
          <w:sz w:val="22"/>
        </w:rPr>
        <w:t>Jačanje</w:t>
      </w:r>
      <w:r>
        <w:rPr>
          <w:spacing w:val="-9"/>
          <w:sz w:val="22"/>
        </w:rPr>
        <w:t> </w:t>
      </w:r>
      <w:r>
        <w:rPr>
          <w:sz w:val="22"/>
        </w:rPr>
        <w:t>labinskog</w:t>
      </w:r>
      <w:r>
        <w:rPr>
          <w:spacing w:val="-6"/>
          <w:sz w:val="22"/>
        </w:rPr>
        <w:t> </w:t>
      </w:r>
      <w:r>
        <w:rPr>
          <w:sz w:val="22"/>
        </w:rPr>
        <w:t>identiteta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njegove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prepoznatljivosti,</w:t>
      </w:r>
    </w:p>
    <w:p>
      <w:pPr>
        <w:pStyle w:val="BodyText"/>
        <w:ind w:left="852" w:right="1274"/>
        <w:jc w:val="both"/>
      </w:pPr>
      <w:r>
        <w:rPr/>
        <w:t>te na posebnim ciljevima kojima se želi podići kvaliteta života u gradu, gdje će sve veći bro</w:t>
      </w:r>
      <w:r>
        <w:rPr/>
        <w:t>j</w:t>
      </w:r>
      <w:r>
        <w:rPr/>
        <w:t> kvalitetno uređenih javnih prostora</w:t>
      </w:r>
      <w:r>
        <w:rPr>
          <w:spacing w:val="40"/>
        </w:rPr>
        <w:t> </w:t>
      </w:r>
      <w:r>
        <w:rPr/>
        <w:t>dati ugodan doživljaj življenja u gradu svim njegovi</w:t>
      </w:r>
      <w:r>
        <w:rPr/>
        <w:t>m</w:t>
      </w:r>
      <w:r>
        <w:rPr/>
        <w:t> stanovnicima, kvaliteta društvene infrastrukture u kulturi, odgoju i obrazovanju, sports</w:t>
      </w:r>
      <w:r>
        <w:rPr/>
        <w:t>koj</w:t>
      </w:r>
      <w:r>
        <w:rPr/>
        <w:t> infrastrukturi i socijalnoj skrbi, zapošljavanju.</w:t>
      </w:r>
    </w:p>
    <w:p>
      <w:pPr>
        <w:spacing w:before="252"/>
        <w:ind w:left="852" w:right="1269" w:firstLine="0"/>
        <w:jc w:val="both"/>
        <w:rPr>
          <w:sz w:val="22"/>
        </w:rPr>
      </w:pPr>
      <w:r>
        <w:rPr>
          <w:sz w:val="22"/>
        </w:rPr>
        <w:t>U </w:t>
      </w:r>
      <w:r>
        <w:rPr>
          <w:b/>
          <w:sz w:val="22"/>
        </w:rPr>
        <w:t>PROGRAMU 3003 – Izgradnja građevina javne namjene </w:t>
      </w:r>
      <w:r>
        <w:rPr>
          <w:sz w:val="22"/>
        </w:rPr>
        <w:t>predlaže se smanjenj</w:t>
      </w:r>
      <w:r>
        <w:rPr>
          <w:sz w:val="22"/>
        </w:rPr>
        <w:t>e</w:t>
      </w:r>
      <w:r>
        <w:rPr>
          <w:sz w:val="22"/>
        </w:rPr>
        <w:t> planiranog iznosa za </w:t>
      </w:r>
      <w:r>
        <w:rPr>
          <w:b/>
          <w:sz w:val="22"/>
        </w:rPr>
        <w:t>56,51% </w:t>
      </w:r>
      <w:r>
        <w:rPr>
          <w:sz w:val="22"/>
        </w:rPr>
        <w:t>odnosno za </w:t>
      </w:r>
      <w:r>
        <w:rPr>
          <w:b/>
          <w:sz w:val="22"/>
        </w:rPr>
        <w:t>1.945.624,00 EUR</w:t>
      </w:r>
      <w:r>
        <w:rPr>
          <w:sz w:val="22"/>
        </w:rPr>
        <w:t>, tako da umjesto </w:t>
      </w:r>
      <w:r>
        <w:rPr>
          <w:b/>
          <w:sz w:val="22"/>
        </w:rPr>
        <w:t>3.442.</w:t>
      </w:r>
      <w:r>
        <w:rPr>
          <w:b/>
          <w:sz w:val="22"/>
        </w:rPr>
        <w:t>966,00</w:t>
      </w:r>
      <w:r>
        <w:rPr>
          <w:b/>
          <w:sz w:val="22"/>
        </w:rPr>
        <w:t> EUR</w:t>
      </w:r>
      <w:r>
        <w:rPr>
          <w:b/>
          <w:spacing w:val="-10"/>
          <w:sz w:val="22"/>
        </w:rPr>
        <w:t> </w:t>
      </w:r>
      <w:r>
        <w:rPr>
          <w:sz w:val="22"/>
        </w:rPr>
        <w:t>sada</w:t>
      </w:r>
      <w:r>
        <w:rPr>
          <w:spacing w:val="-9"/>
          <w:sz w:val="22"/>
        </w:rPr>
        <w:t> </w:t>
      </w:r>
      <w:r>
        <w:rPr>
          <w:sz w:val="22"/>
        </w:rPr>
        <w:t>iznosi</w:t>
      </w:r>
      <w:r>
        <w:rPr>
          <w:spacing w:val="-9"/>
          <w:sz w:val="22"/>
        </w:rPr>
        <w:t> </w:t>
      </w:r>
      <w:r>
        <w:rPr>
          <w:b/>
          <w:sz w:val="22"/>
        </w:rPr>
        <w:t>1.497.342,00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EUR</w:t>
      </w:r>
      <w:r>
        <w:rPr>
          <w:sz w:val="22"/>
        </w:rPr>
        <w:t>.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pacing w:val="-10"/>
          <w:sz w:val="22"/>
        </w:rPr>
        <w:t> </w:t>
      </w:r>
      <w:r>
        <w:rPr>
          <w:sz w:val="22"/>
        </w:rPr>
        <w:t>nastavku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9"/>
          <w:sz w:val="22"/>
        </w:rPr>
        <w:t> </w:t>
      </w:r>
      <w:r>
        <w:rPr>
          <w:sz w:val="22"/>
        </w:rPr>
        <w:t>daje</w:t>
      </w:r>
      <w:r>
        <w:rPr>
          <w:spacing w:val="-11"/>
          <w:sz w:val="22"/>
        </w:rPr>
        <w:t> </w:t>
      </w:r>
      <w:r>
        <w:rPr>
          <w:sz w:val="22"/>
        </w:rPr>
        <w:t>prikaz</w:t>
      </w:r>
      <w:r>
        <w:rPr>
          <w:spacing w:val="-11"/>
          <w:sz w:val="22"/>
        </w:rPr>
        <w:t> </w:t>
      </w:r>
      <w:r>
        <w:rPr>
          <w:sz w:val="22"/>
        </w:rPr>
        <w:t>izmjena</w:t>
      </w:r>
      <w:r>
        <w:rPr>
          <w:spacing w:val="-11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dopuna</w:t>
      </w:r>
      <w:r>
        <w:rPr>
          <w:spacing w:val="-9"/>
          <w:sz w:val="22"/>
        </w:rPr>
        <w:t> </w:t>
      </w:r>
      <w:r>
        <w:rPr>
          <w:sz w:val="22"/>
        </w:rPr>
        <w:t>po</w:t>
      </w:r>
      <w:r>
        <w:rPr>
          <w:spacing w:val="-9"/>
          <w:sz w:val="22"/>
        </w:rPr>
        <w:t> </w:t>
      </w:r>
      <w:r>
        <w:rPr>
          <w:sz w:val="22"/>
        </w:rPr>
        <w:t>pojedini</w:t>
      </w:r>
      <w:r>
        <w:rPr>
          <w:sz w:val="22"/>
        </w:rPr>
        <w:t>m</w:t>
      </w:r>
      <w:r>
        <w:rPr>
          <w:sz w:val="22"/>
        </w:rPr>
        <w:t> kapitalnim projektima</w:t>
      </w:r>
      <w:r>
        <w:rPr>
          <w:spacing w:val="40"/>
          <w:sz w:val="22"/>
        </w:rPr>
        <w:t> </w:t>
      </w:r>
      <w:r>
        <w:rPr>
          <w:sz w:val="22"/>
        </w:rPr>
        <w:t>koje se predlažu u odnosu na važeći Program izgradnje:</w:t>
      </w:r>
    </w:p>
    <w:p>
      <w:pPr>
        <w:pStyle w:val="BodyText"/>
        <w:spacing w:before="42"/>
        <w:rPr>
          <w:sz w:val="20"/>
        </w:rPr>
      </w:pPr>
    </w:p>
    <w:tbl>
      <w:tblPr>
        <w:tblW w:w="0" w:type="auto"/>
        <w:jc w:val="left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4"/>
        <w:gridCol w:w="1618"/>
        <w:gridCol w:w="2372"/>
        <w:gridCol w:w="1481"/>
        <w:gridCol w:w="1567"/>
        <w:gridCol w:w="1409"/>
      </w:tblGrid>
      <w:tr>
        <w:trPr>
          <w:trHeight w:val="398" w:hRule="atLeast"/>
        </w:trPr>
        <w:tc>
          <w:tcPr>
            <w:tcW w:w="8961" w:type="dxa"/>
            <w:gridSpan w:val="6"/>
          </w:tcPr>
          <w:p>
            <w:pPr>
              <w:pStyle w:val="TableParagraph"/>
              <w:spacing w:line="240" w:lineRule="auto" w:before="5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3003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Izgradnja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građevina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javne</w:t>
            </w:r>
            <w:r>
              <w:rPr>
                <w:b/>
                <w:spacing w:val="-2"/>
                <w:sz w:val="24"/>
              </w:rPr>
              <w:t> namjene</w:t>
            </w:r>
          </w:p>
        </w:tc>
      </w:tr>
      <w:tr>
        <w:trPr>
          <w:trHeight w:val="736" w:hRule="atLeast"/>
        </w:trPr>
        <w:tc>
          <w:tcPr>
            <w:tcW w:w="51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spacing w:line="254" w:lineRule="auto" w:before="122"/>
              <w:ind w:left="107" w:right="71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Oznak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projekta</w:t>
            </w:r>
          </w:p>
        </w:tc>
        <w:tc>
          <w:tcPr>
            <w:tcW w:w="2372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projekta</w:t>
            </w:r>
          </w:p>
        </w:tc>
        <w:tc>
          <w:tcPr>
            <w:tcW w:w="1481" w:type="dxa"/>
          </w:tcPr>
          <w:p>
            <w:pPr>
              <w:pStyle w:val="TableParagraph"/>
              <w:spacing w:line="254" w:lineRule="auto" w:before="122"/>
              <w:ind w:left="10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2026</w:t>
            </w:r>
            <w:r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godinu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left="10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Razlika</w:t>
            </w:r>
          </w:p>
        </w:tc>
        <w:tc>
          <w:tcPr>
            <w:tcW w:w="1409" w:type="dxa"/>
          </w:tcPr>
          <w:p>
            <w:pPr>
              <w:pStyle w:val="TableParagraph"/>
              <w:spacing w:line="256" w:lineRule="auto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  <w:p>
            <w:pPr>
              <w:pStyle w:val="TableParagraph"/>
              <w:spacing w:line="225" w:lineRule="exact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godinu</w:t>
            </w:r>
          </w:p>
        </w:tc>
      </w:tr>
      <w:tr>
        <w:trPr>
          <w:trHeight w:val="1225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29" w:lineRule="exact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1618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56" w:lineRule="auto"/>
              <w:ind w:left="107" w:right="65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-2"/>
                <w:sz w:val="20"/>
              </w:rPr>
              <w:t> projek</w:t>
            </w:r>
            <w:r>
              <w:rPr>
                <w:b/>
                <w:spacing w:val="-2"/>
                <w:sz w:val="20"/>
              </w:rPr>
              <w:t>t</w:t>
            </w:r>
            <w:r>
              <w:rPr>
                <w:b/>
                <w:spacing w:val="-2"/>
                <w:sz w:val="20"/>
              </w:rPr>
              <w:t> K300005</w:t>
            </w:r>
          </w:p>
        </w:tc>
        <w:tc>
          <w:tcPr>
            <w:tcW w:w="2372" w:type="dxa"/>
          </w:tcPr>
          <w:p>
            <w:pPr>
              <w:pStyle w:val="TableParagraph"/>
              <w:spacing w:line="254" w:lineRule="auto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HUB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kreativne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IK</w:t>
            </w:r>
            <w:r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 industrije ( ranije</w:t>
            </w:r>
          </w:p>
          <w:p>
            <w:pPr>
              <w:pStyle w:val="TableParagraph"/>
              <w:spacing w:line="240" w:lineRule="auto" w:before="1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Rekons.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sanacija</w:t>
            </w:r>
          </w:p>
          <w:p>
            <w:pPr>
              <w:pStyle w:val="TableParagraph"/>
              <w:spacing w:line="240" w:lineRule="atLeast" w:before="7"/>
              <w:ind w:left="104" w:right="6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velikog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kupatila</w:t>
            </w:r>
            <w:r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Pijacal)</w:t>
            </w:r>
          </w:p>
        </w:tc>
        <w:tc>
          <w:tcPr>
            <w:tcW w:w="1481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2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20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1.066.500,00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2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56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72.000,00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29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2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1.138.500,00</w:t>
            </w:r>
          </w:p>
        </w:tc>
      </w:tr>
      <w:tr>
        <w:trPr>
          <w:trHeight w:val="508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7" w:type="dxa"/>
            <w:gridSpan w:val="5"/>
          </w:tcPr>
          <w:p>
            <w:pPr>
              <w:pStyle w:val="TableParagraph"/>
              <w:spacing w:line="240" w:lineRule="auto"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Predloženo povećanje sredstava nužno je radi usklađivanja s dinamikom isporuke projektn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dokumentacije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ugovorenim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rokovima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plaćanja.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Dodatno,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kako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bi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osigurala</w:t>
            </w:r>
            <w:r>
              <w:rPr>
                <w:spacing w:val="46"/>
                <w:sz w:val="20"/>
              </w:rPr>
              <w:t> </w:t>
            </w:r>
            <w:r>
              <w:rPr>
                <w:spacing w:val="-2"/>
                <w:sz w:val="20"/>
              </w:rPr>
              <w:t>cjelovita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4"/>
        <w:gridCol w:w="1609"/>
        <w:gridCol w:w="2428"/>
        <w:gridCol w:w="1435"/>
        <w:gridCol w:w="1567"/>
        <w:gridCol w:w="1409"/>
      </w:tblGrid>
      <w:tr>
        <w:trPr>
          <w:trHeight w:val="688" w:hRule="atLeast"/>
        </w:trPr>
        <w:tc>
          <w:tcPr>
            <w:tcW w:w="51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arhitektonska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funkcionalna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rješenja,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planirana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je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izrada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projekata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interijera,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prostorne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grafike</w:t>
            </w:r>
          </w:p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i signalizacije. Ovi su elementi ključni za kvalitetnu pripremu podloga za izvođenje radova </w:t>
            </w:r>
            <w:r>
              <w:rPr>
                <w:sz w:val="20"/>
              </w:rPr>
              <w:t>te</w:t>
            </w:r>
            <w:r>
              <w:rPr>
                <w:sz w:val="20"/>
              </w:rPr>
              <w:t> osiguravaju estetsku i uporabnu usklađenost objekta.</w:t>
            </w:r>
          </w:p>
        </w:tc>
      </w:tr>
      <w:tr>
        <w:trPr>
          <w:trHeight w:val="73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 w:before="2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1609" w:type="dxa"/>
          </w:tcPr>
          <w:p>
            <w:pPr>
              <w:pStyle w:val="TableParagraph"/>
              <w:spacing w:line="254" w:lineRule="auto" w:before="2"/>
              <w:ind w:left="107" w:right="64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-2"/>
                <w:sz w:val="20"/>
              </w:rPr>
              <w:t> projekt</w:t>
            </w:r>
          </w:p>
          <w:p>
            <w:pPr>
              <w:pStyle w:val="TableParagraph"/>
              <w:spacing w:line="225" w:lineRule="exact" w:before="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K300015</w:t>
            </w:r>
          </w:p>
        </w:tc>
        <w:tc>
          <w:tcPr>
            <w:tcW w:w="2428" w:type="dxa"/>
          </w:tcPr>
          <w:p>
            <w:pPr>
              <w:pStyle w:val="TableParagraph"/>
              <w:spacing w:line="254" w:lineRule="auto" w:before="124"/>
              <w:ind w:left="113" w:right="47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Dječji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vrtić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V</w:t>
            </w:r>
            <w:r>
              <w:rPr>
                <w:b/>
                <w:sz w:val="20"/>
              </w:rPr>
              <w:t>inež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(novi)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59.000,00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99.000,00</w:t>
            </w:r>
          </w:p>
        </w:tc>
      </w:tr>
      <w:tr>
        <w:trPr>
          <w:trHeight w:val="981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56" w:lineRule="auto"/>
              <w:ind w:left="107" w:right="106"/>
              <w:jc w:val="both"/>
              <w:rPr>
                <w:sz w:val="20"/>
              </w:rPr>
            </w:pPr>
            <w:r>
              <w:rPr>
                <w:sz w:val="20"/>
              </w:rPr>
              <w:t>Proveden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postupak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jednostavne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nabave za radove uređenja okoliša za potrebe nov</w:t>
            </w:r>
            <w:r>
              <w:rPr>
                <w:sz w:val="20"/>
              </w:rPr>
              <w:t>og</w:t>
            </w:r>
            <w:r>
              <w:rPr>
                <w:sz w:val="20"/>
              </w:rPr>
              <w:t> Dječjeg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vrtića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Vinež,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k.č.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1561/2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k.o.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Novi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Labin.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potpisu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odnosno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sklapanju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ugovora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z w:val="20"/>
              </w:rPr>
              <w:t> odabranim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ponuditeljem,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rok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izvođenja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radova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krajobraznog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uređenja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(četrdeset)</w:t>
            </w:r>
          </w:p>
          <w:p>
            <w:pPr>
              <w:pStyle w:val="TableParagraph"/>
              <w:spacing w:line="224" w:lineRule="exact"/>
              <w:ind w:left="10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kalendarskih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dana.</w:t>
            </w:r>
          </w:p>
        </w:tc>
      </w:tr>
      <w:tr>
        <w:trPr>
          <w:trHeight w:val="1963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29" w:lineRule="exact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1609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53"/>
              <w:jc w:val="left"/>
              <w:rPr>
                <w:sz w:val="20"/>
              </w:rPr>
            </w:pPr>
          </w:p>
          <w:p>
            <w:pPr>
              <w:pStyle w:val="TableParagraph"/>
              <w:spacing w:line="254" w:lineRule="auto" w:before="1"/>
              <w:ind w:left="107" w:right="64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-2"/>
                <w:sz w:val="20"/>
              </w:rPr>
              <w:t> projek</w:t>
            </w:r>
            <w:r>
              <w:rPr>
                <w:b/>
                <w:spacing w:val="-2"/>
                <w:sz w:val="20"/>
              </w:rPr>
              <w:t>t</w:t>
            </w:r>
            <w:r>
              <w:rPr>
                <w:b/>
                <w:spacing w:val="-2"/>
                <w:sz w:val="20"/>
              </w:rPr>
              <w:t> K300038</w:t>
            </w:r>
          </w:p>
        </w:tc>
        <w:tc>
          <w:tcPr>
            <w:tcW w:w="2428" w:type="dxa"/>
          </w:tcPr>
          <w:p>
            <w:pPr>
              <w:pStyle w:val="TableParagraph"/>
              <w:spacing w:line="256" w:lineRule="auto"/>
              <w:ind w:left="113" w:right="47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Pilot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projekt,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</w:t>
            </w:r>
            <w:r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projekta:</w:t>
            </w:r>
          </w:p>
          <w:p>
            <w:pPr>
              <w:pStyle w:val="TableParagraph"/>
              <w:spacing w:line="240" w:lineRule="auto"/>
              <w:ind w:left="11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NPOO.C6.1.R5.02.0031</w:t>
            </w:r>
          </w:p>
          <w:p>
            <w:pPr>
              <w:pStyle w:val="TableParagraph"/>
              <w:spacing w:line="254" w:lineRule="auto" w:before="14"/>
              <w:ind w:left="113" w:right="47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(ranije Obnova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prenamjena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zgrade</w:t>
            </w:r>
          </w:p>
          <w:p>
            <w:pPr>
              <w:pStyle w:val="TableParagraph"/>
              <w:spacing w:line="254" w:lineRule="auto" w:before="4"/>
              <w:ind w:left="1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bivše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škole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Ripenda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(zgr.k.č.321</w:t>
            </w:r>
          </w:p>
          <w:p>
            <w:pPr>
              <w:pStyle w:val="TableParagraph"/>
              <w:spacing w:line="225" w:lineRule="exact" w:before="3"/>
              <w:ind w:left="11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k.o.Ripenda))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68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1.977.631,00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68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-1.968.482,00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68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9.149,00</w:t>
            </w:r>
          </w:p>
        </w:tc>
      </w:tr>
      <w:tr>
        <w:trPr>
          <w:trHeight w:val="2452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56" w:lineRule="auto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Projekt „Pilot projekt razvoja zelene infrastrukture i/ili kružnog gospodarenja prostorom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zgradama na području Grada Labina” prvotno je odobren u okviru NPOO. Tijekom provedb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projekta Grad se suočio s poteškoćama u postupku javne nabave, kao što su višes</w:t>
            </w:r>
            <w:r>
              <w:rPr>
                <w:sz w:val="20"/>
              </w:rPr>
              <w:t>truka</w:t>
            </w:r>
            <w:r>
              <w:rPr>
                <w:sz w:val="20"/>
              </w:rPr>
              <w:t> pomicanja rokova, odbijanje potpisa ugovora od strane izabranog izvođača, te odustajanj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preostalih ponuditelja. S obzirom da se utvrdilo da projekt neće biti moguće realizirati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zadanom roku, te realni rizika od gubitka odobrenih sredstava iz NPOO-a, Grad je potpis</w:t>
            </w:r>
            <w:r>
              <w:rPr>
                <w:sz w:val="20"/>
              </w:rPr>
              <w:t>ao</w:t>
            </w:r>
            <w:r>
              <w:rPr>
                <w:sz w:val="20"/>
              </w:rPr>
              <w:t> sporazumni raskid ugovora. Projekt je, u koordinaciji s MRRFEU, preusmjeren na Fond z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pravednu tranziciju, odnosno na Javni poziv „Razvoj poduzetničke infrastrukture na područj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Labinštine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(PPI)”.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novom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okviru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nosi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naziv Centar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razvoj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pčelinjih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proizvoda,</w:t>
            </w:r>
          </w:p>
          <w:p>
            <w:pPr>
              <w:pStyle w:val="TableParagraph"/>
              <w:spacing w:line="218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apiterapiju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inovacije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trenutno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nalazi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završnoj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fazi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pripreme</w:t>
            </w:r>
          </w:p>
        </w:tc>
      </w:tr>
      <w:tr>
        <w:trPr>
          <w:trHeight w:val="73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51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</w:p>
        </w:tc>
        <w:tc>
          <w:tcPr>
            <w:tcW w:w="1609" w:type="dxa"/>
          </w:tcPr>
          <w:p>
            <w:pPr>
              <w:pStyle w:val="TableParagraph"/>
              <w:spacing w:line="254" w:lineRule="auto" w:before="2"/>
              <w:ind w:left="107" w:right="64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-2"/>
                <w:sz w:val="20"/>
              </w:rPr>
              <w:t> projekt</w:t>
            </w:r>
          </w:p>
          <w:p>
            <w:pPr>
              <w:pStyle w:val="TableParagraph"/>
              <w:spacing w:line="225" w:lineRule="exact" w:before="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K300039</w:t>
            </w:r>
          </w:p>
        </w:tc>
        <w:tc>
          <w:tcPr>
            <w:tcW w:w="2428" w:type="dxa"/>
          </w:tcPr>
          <w:p>
            <w:pPr>
              <w:pStyle w:val="TableParagraph"/>
              <w:spacing w:line="254" w:lineRule="auto" w:before="124"/>
              <w:ind w:left="1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Edukacijski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centar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apiterapiju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70.460,00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-70.460,00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981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56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Projekt je prvotno prijavljen na program prekogranične suradnje INTERREG Slovenija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>Hrvatska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nazivom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BeeConnect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(nositelj: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Istarska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županija),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nije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odobreno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> 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novom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programskom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okviru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integriran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inicijativu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nazivom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„Centar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razvoj</w:t>
            </w:r>
          </w:p>
          <w:p>
            <w:pPr>
              <w:pStyle w:val="TableParagraph"/>
              <w:spacing w:line="224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pčelinjih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proizvoda,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apiterapiju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inovacije“,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koja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trenutno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nalazi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završnoj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fazi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pripreme.</w:t>
            </w:r>
          </w:p>
        </w:tc>
      </w:tr>
      <w:tr>
        <w:trPr>
          <w:trHeight w:val="73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4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</w:p>
        </w:tc>
        <w:tc>
          <w:tcPr>
            <w:tcW w:w="160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Kapitalni</w:t>
            </w:r>
          </w:p>
          <w:p>
            <w:pPr>
              <w:pStyle w:val="TableParagraph"/>
              <w:spacing w:line="240" w:lineRule="atLeast" w:before="7"/>
              <w:ind w:left="107" w:right="6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proj</w:t>
            </w:r>
            <w:r>
              <w:rPr>
                <w:spacing w:val="-2"/>
                <w:sz w:val="20"/>
              </w:rPr>
              <w:t>ekt</w:t>
            </w:r>
            <w:r>
              <w:rPr>
                <w:spacing w:val="-2"/>
                <w:sz w:val="20"/>
              </w:rPr>
              <w:t> K300043</w:t>
            </w:r>
          </w:p>
        </w:tc>
        <w:tc>
          <w:tcPr>
            <w:tcW w:w="2428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82"/>
              <w:jc w:val="left"/>
              <w:rPr>
                <w:sz w:val="20"/>
              </w:rPr>
            </w:pPr>
            <w:r>
              <w:rPr>
                <w:sz w:val="20"/>
              </w:rPr>
              <w:t>Ambulanta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Rabac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21.150,00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-21.150,00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508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40" w:lineRule="auto" w:before="13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prelazi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ostaje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prostorno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planiranje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izdavanje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akata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gradnju.</w:t>
            </w:r>
          </w:p>
        </w:tc>
      </w:tr>
      <w:tr>
        <w:trPr>
          <w:trHeight w:val="73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43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6.</w:t>
            </w:r>
          </w:p>
        </w:tc>
        <w:tc>
          <w:tcPr>
            <w:tcW w:w="1609" w:type="dxa"/>
          </w:tcPr>
          <w:p>
            <w:pPr>
              <w:pStyle w:val="TableParagraph"/>
              <w:spacing w:line="254" w:lineRule="auto"/>
              <w:ind w:left="107" w:right="72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Kapitaln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2"/>
                <w:sz w:val="20"/>
              </w:rPr>
              <w:t> projekt</w:t>
            </w:r>
          </w:p>
          <w:p>
            <w:pPr>
              <w:pStyle w:val="TableParagraph"/>
              <w:spacing w:line="225" w:lineRule="exact" w:before="4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K300044</w:t>
            </w:r>
          </w:p>
        </w:tc>
        <w:tc>
          <w:tcPr>
            <w:tcW w:w="2428" w:type="dxa"/>
          </w:tcPr>
          <w:p>
            <w:pPr>
              <w:pStyle w:val="TableParagraph"/>
              <w:spacing w:line="254" w:lineRule="auto"/>
              <w:ind w:left="82"/>
              <w:jc w:val="left"/>
              <w:rPr>
                <w:sz w:val="20"/>
              </w:rPr>
            </w:pPr>
            <w:r>
              <w:rPr>
                <w:sz w:val="20"/>
              </w:rPr>
              <w:t>Višestambena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zgrada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priuštivo stanovanje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88.000,00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-88.000,00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508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40" w:lineRule="auto" w:before="13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prelazi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ostaje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prostorno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planiranje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izdavanje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akata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gradnju.</w:t>
            </w:r>
          </w:p>
        </w:tc>
      </w:tr>
      <w:tr>
        <w:trPr>
          <w:trHeight w:val="50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6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7.</w:t>
            </w:r>
          </w:p>
        </w:tc>
        <w:tc>
          <w:tcPr>
            <w:tcW w:w="1609" w:type="dxa"/>
          </w:tcPr>
          <w:p>
            <w:pPr>
              <w:pStyle w:val="TableParagraph"/>
              <w:spacing w:line="240" w:lineRule="auto" w:before="1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30"/>
                <w:sz w:val="20"/>
              </w:rPr>
              <w:t> 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spacing w:line="225" w:lineRule="exact" w:before="15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T300003</w:t>
            </w:r>
          </w:p>
        </w:tc>
        <w:tc>
          <w:tcPr>
            <w:tcW w:w="2428" w:type="dxa"/>
          </w:tcPr>
          <w:p>
            <w:pPr>
              <w:pStyle w:val="TableParagraph"/>
              <w:spacing w:line="240" w:lineRule="auto" w:before="129"/>
              <w:ind w:left="82"/>
              <w:jc w:val="left"/>
              <w:rPr>
                <w:sz w:val="20"/>
              </w:rPr>
            </w:pP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Story</w:t>
            </w:r>
          </w:p>
        </w:tc>
        <w:tc>
          <w:tcPr>
            <w:tcW w:w="1435" w:type="dxa"/>
          </w:tcPr>
          <w:p>
            <w:pPr>
              <w:pStyle w:val="TableParagraph"/>
              <w:spacing w:line="240" w:lineRule="auto" w:before="129"/>
              <w:ind w:right="103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29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29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90.468,00</w:t>
            </w:r>
          </w:p>
        </w:tc>
      </w:tr>
      <w:tr>
        <w:trPr>
          <w:trHeight w:val="984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8" w:type="dxa"/>
            <w:gridSpan w:val="5"/>
          </w:tcPr>
          <w:p>
            <w:pPr>
              <w:pStyle w:val="TableParagraph"/>
              <w:spacing w:line="254" w:lineRule="auto" w:before="2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Inovativna rješenja za interpretaciju, revitalizaciju i turističku promociju rudarske tehničke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kulturne baštine na prekograničnom području SI-HR (INTERREG Slovenija–Hrvatsk</w:t>
            </w:r>
            <w:r>
              <w:rPr>
                <w:sz w:val="20"/>
              </w:rPr>
              <w:t>a);</w:t>
            </w:r>
            <w:r>
              <w:rPr>
                <w:sz w:val="20"/>
              </w:rPr>
              <w:t> prekogranični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čiji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nositelj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Grad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Labin,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nastavak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projekta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MINE TOUR,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sklopu</w:t>
            </w:r>
          </w:p>
          <w:p>
            <w:pPr>
              <w:pStyle w:val="TableParagraph"/>
              <w:spacing w:line="227" w:lineRule="exact" w:before="3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kojeg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će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opremiti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Narodni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muzej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postaviti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dekorativna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rasvjeta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Spomen-</w:t>
            </w:r>
            <w:r>
              <w:rPr>
                <w:spacing w:val="-2"/>
                <w:sz w:val="20"/>
              </w:rPr>
              <w:t>prostoru.</w:t>
            </w:r>
          </w:p>
        </w:tc>
      </w:tr>
    </w:tbl>
    <w:p>
      <w:pPr>
        <w:pStyle w:val="TableParagraph"/>
        <w:spacing w:after="0" w:line="227" w:lineRule="exact"/>
        <w:jc w:val="both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6"/>
        <w:spacing w:before="80"/>
        <w:ind w:left="852"/>
      </w:pPr>
      <w:r>
        <w:rPr>
          <w:u w:val="single"/>
        </w:rPr>
        <w:t>Pokazatelj</w:t>
      </w:r>
      <w:r>
        <w:rPr>
          <w:spacing w:val="-4"/>
          <w:u w:val="single"/>
        </w:rPr>
        <w:t> </w:t>
      </w:r>
      <w:r>
        <w:rPr>
          <w:u w:val="single"/>
        </w:rPr>
        <w:t>uspješnosti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6"/>
          <w:u w:val="single"/>
        </w:rPr>
        <w:t> </w:t>
      </w:r>
      <w:r>
        <w:rPr>
          <w:u w:val="single"/>
        </w:rPr>
        <w:t>mogući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rizici:</w:t>
      </w:r>
    </w:p>
    <w:p>
      <w:pPr>
        <w:pStyle w:val="BodyText"/>
        <w:spacing w:before="160"/>
        <w:ind w:left="852" w:right="1269"/>
        <w:jc w:val="both"/>
      </w:pPr>
      <w:r>
        <w:rPr/>
        <w:t>Uspješnost predloženih kapitalnih projekata ogledat će se kroz kvalitetu življenja u Gradu </w:t>
      </w:r>
      <w:r>
        <w:rPr/>
        <w:t>sa</w:t>
      </w:r>
      <w:r>
        <w:rPr/>
        <w:t> naglašenom skrbi o mladima i osobama starije životne dobi, gdje će očuvanje i sanacij</w:t>
      </w:r>
      <w:r>
        <w:rPr/>
        <w:t>a</w:t>
      </w:r>
      <w:r>
        <w:rPr/>
        <w:t> zaštićene rudarske graditeljske baštine biti dodatni impuls gospodarskog razvoja Grad</w:t>
      </w:r>
      <w:r>
        <w:rPr/>
        <w:t>a</w:t>
      </w:r>
      <w:r>
        <w:rPr/>
        <w:t> posebno u području razvoja kulturnog turizma, gdje će umjetničko obrazovanje proširiti svoj</w:t>
      </w:r>
      <w:r>
        <w:rPr/>
        <w:t>a</w:t>
      </w:r>
      <w:r>
        <w:rPr/>
        <w:t> polja djelovanja i gdje se kontinuirano ulaže u podizanje kvalitete društvene infrastrukture </w:t>
      </w:r>
      <w:r>
        <w:rPr/>
        <w:t>na</w:t>
      </w:r>
      <w:r>
        <w:rPr/>
        <w:t> području Grada (škole, vrtići, sport, kultura). Rizici u izvršenju ovih zahtjevnih projekata su </w:t>
      </w:r>
      <w:r>
        <w:rPr/>
        <w:t>u</w:t>
      </w:r>
      <w:r>
        <w:rPr/>
        <w:t> proceduralnom dijelu i dijelu osiguranja potrebnih financijskih sredstava za izvršenj</w:t>
      </w:r>
      <w:r>
        <w:rPr/>
        <w:t>e</w:t>
      </w:r>
      <w:r>
        <w:rPr/>
        <w:t> investicije. Proceduralni rizici su u postupcima javne nabave i ishođenja potrebnih akata </w:t>
      </w:r>
      <w:r>
        <w:rPr/>
        <w:t>o</w:t>
      </w:r>
      <w:r>
        <w:rPr/>
        <w:t> gradnji gdje je zbog mogućih žalbenih postupaka opasnost da se rokovi realizacije znatn</w:t>
      </w:r>
      <w:r>
        <w:rPr/>
        <w:t>o</w:t>
      </w:r>
      <w:r>
        <w:rPr/>
        <w:t> produže. Jedan od rizika je i poštivanje rokova od strane javno pravnih tijela koja sudjeluju </w:t>
      </w:r>
      <w:r>
        <w:rPr/>
        <w:t>u</w:t>
      </w:r>
      <w:r>
        <w:rPr/>
        <w:t> postupcima pripreme pojedine investicije što također dovodi do produženja rokova izvršenj</w:t>
      </w:r>
      <w:r>
        <w:rPr/>
        <w:t>a</w:t>
      </w:r>
      <w:r>
        <w:rPr/>
        <w:t> planiranih projekata.</w:t>
      </w:r>
    </w:p>
    <w:p>
      <w:pPr>
        <w:pStyle w:val="BodyText"/>
        <w:spacing w:before="160"/>
      </w:pPr>
    </w:p>
    <w:p>
      <w:pPr>
        <w:pStyle w:val="Heading5"/>
        <w:ind w:left="852"/>
        <w:jc w:val="both"/>
      </w:pPr>
      <w:r>
        <w:rPr/>
        <w:t>KOMUNALNE</w:t>
      </w:r>
      <w:r>
        <w:rPr>
          <w:spacing w:val="-7"/>
        </w:rPr>
        <w:t> </w:t>
      </w:r>
      <w:r>
        <w:rPr/>
        <w:t>VODNE</w:t>
      </w:r>
      <w:r>
        <w:rPr>
          <w:spacing w:val="-9"/>
        </w:rPr>
        <w:t> </w:t>
      </w:r>
      <w:r>
        <w:rPr/>
        <w:t>GRAĐEVINE</w:t>
      </w:r>
      <w:r>
        <w:rPr>
          <w:spacing w:val="-10"/>
        </w:rPr>
        <w:t> </w:t>
      </w:r>
      <w:r>
        <w:rPr/>
        <w:t>I</w:t>
      </w:r>
      <w:r>
        <w:rPr>
          <w:spacing w:val="-8"/>
        </w:rPr>
        <w:t> </w:t>
      </w:r>
      <w:r>
        <w:rPr/>
        <w:t>GOSPODARENJE</w:t>
      </w:r>
      <w:r>
        <w:rPr>
          <w:spacing w:val="-7"/>
        </w:rPr>
        <w:t> </w:t>
      </w:r>
      <w:r>
        <w:rPr>
          <w:spacing w:val="-2"/>
        </w:rPr>
        <w:t>OTPADOM</w:t>
      </w:r>
    </w:p>
    <w:p>
      <w:pPr>
        <w:pStyle w:val="BodyText"/>
        <w:spacing w:before="1"/>
        <w:rPr>
          <w:b/>
        </w:rPr>
      </w:pPr>
    </w:p>
    <w:p>
      <w:pPr>
        <w:pStyle w:val="BodyText"/>
        <w:spacing w:line="252" w:lineRule="exact"/>
        <w:ind w:left="852"/>
      </w:pPr>
      <w:r>
        <w:rPr>
          <w:b/>
          <w:u w:val="single"/>
        </w:rPr>
        <w:t>Zakonska</w:t>
      </w:r>
      <w:r>
        <w:rPr>
          <w:b/>
          <w:spacing w:val="-11"/>
          <w:u w:val="single"/>
        </w:rPr>
        <w:t> </w:t>
      </w:r>
      <w:r>
        <w:rPr>
          <w:b/>
          <w:u w:val="single"/>
        </w:rPr>
        <w:t>osnova</w:t>
      </w:r>
      <w:r>
        <w:rPr/>
        <w:t>:</w:t>
      </w:r>
      <w:r>
        <w:rPr>
          <w:spacing w:val="-9"/>
        </w:rPr>
        <w:t> </w:t>
      </w:r>
      <w:r>
        <w:rPr/>
        <w:t>Zakon</w:t>
      </w:r>
      <w:r>
        <w:rPr>
          <w:spacing w:val="44"/>
        </w:rPr>
        <w:t> </w:t>
      </w:r>
      <w:r>
        <w:rPr/>
        <w:t>o</w:t>
      </w:r>
      <w:r>
        <w:rPr>
          <w:spacing w:val="-8"/>
        </w:rPr>
        <w:t> </w:t>
      </w:r>
      <w:r>
        <w:rPr/>
        <w:t>lokalnoj</w:t>
      </w:r>
      <w:r>
        <w:rPr>
          <w:spacing w:val="-7"/>
        </w:rPr>
        <w:t> </w:t>
      </w:r>
      <w:r>
        <w:rPr/>
        <w:t>i</w:t>
      </w:r>
      <w:r>
        <w:rPr>
          <w:spacing w:val="-9"/>
        </w:rPr>
        <w:t> </w:t>
      </w:r>
      <w:r>
        <w:rPr/>
        <w:t>područnoj</w:t>
      </w:r>
      <w:r>
        <w:rPr>
          <w:spacing w:val="-10"/>
        </w:rPr>
        <w:t> </w:t>
      </w:r>
      <w:r>
        <w:rPr/>
        <w:t>(regionalnoj)</w:t>
      </w:r>
      <w:r>
        <w:rPr>
          <w:spacing w:val="-9"/>
        </w:rPr>
        <w:t> </w:t>
      </w:r>
      <w:r>
        <w:rPr/>
        <w:t>samoupravi</w:t>
      </w:r>
      <w:r>
        <w:rPr>
          <w:spacing w:val="-11"/>
        </w:rPr>
        <w:t> </w:t>
      </w:r>
      <w:r>
        <w:rPr/>
        <w:t>("Narodne</w:t>
      </w:r>
      <w:r>
        <w:rPr>
          <w:spacing w:val="-11"/>
        </w:rPr>
        <w:t> </w:t>
      </w:r>
      <w:r>
        <w:rPr>
          <w:spacing w:val="-2"/>
        </w:rPr>
        <w:t>novine"</w:t>
      </w:r>
    </w:p>
    <w:p>
      <w:pPr>
        <w:pStyle w:val="BodyText"/>
        <w:spacing w:line="252" w:lineRule="exact"/>
        <w:ind w:left="852"/>
      </w:pPr>
      <w:r>
        <w:rPr/>
        <w:t>broj</w:t>
      </w:r>
      <w:r>
        <w:rPr>
          <w:spacing w:val="43"/>
        </w:rPr>
        <w:t> </w:t>
      </w:r>
      <w:r>
        <w:rPr/>
        <w:t>33/01,</w:t>
      </w:r>
      <w:r>
        <w:rPr>
          <w:spacing w:val="45"/>
        </w:rPr>
        <w:t> </w:t>
      </w:r>
      <w:r>
        <w:rPr/>
        <w:t>60/01,</w:t>
      </w:r>
      <w:r>
        <w:rPr>
          <w:spacing w:val="45"/>
        </w:rPr>
        <w:t> </w:t>
      </w:r>
      <w:r>
        <w:rPr/>
        <w:t>129/05,</w:t>
      </w:r>
      <w:r>
        <w:rPr>
          <w:spacing w:val="45"/>
        </w:rPr>
        <w:t> </w:t>
      </w:r>
      <w:r>
        <w:rPr/>
        <w:t>109/07,</w:t>
      </w:r>
      <w:r>
        <w:rPr>
          <w:spacing w:val="45"/>
        </w:rPr>
        <w:t> </w:t>
      </w:r>
      <w:r>
        <w:rPr/>
        <w:t>125/08,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36/09,</w:t>
      </w:r>
      <w:r>
        <w:rPr>
          <w:spacing w:val="45"/>
        </w:rPr>
        <w:t> </w:t>
      </w:r>
      <w:r>
        <w:rPr/>
        <w:t>150/11,</w:t>
      </w:r>
      <w:r>
        <w:rPr>
          <w:spacing w:val="45"/>
        </w:rPr>
        <w:t> </w:t>
      </w:r>
      <w:r>
        <w:rPr/>
        <w:t>144/12,</w:t>
      </w:r>
      <w:r>
        <w:rPr>
          <w:spacing w:val="45"/>
        </w:rPr>
        <w:t> </w:t>
      </w:r>
      <w:r>
        <w:rPr/>
        <w:t>19/13,</w:t>
      </w:r>
      <w:r>
        <w:rPr>
          <w:spacing w:val="46"/>
        </w:rPr>
        <w:t> </w:t>
      </w:r>
      <w:r>
        <w:rPr>
          <w:spacing w:val="-2"/>
        </w:rPr>
        <w:t>137/15,</w:t>
      </w:r>
    </w:p>
    <w:p>
      <w:pPr>
        <w:pStyle w:val="BodyText"/>
        <w:spacing w:line="252" w:lineRule="exact" w:before="2"/>
        <w:ind w:left="852"/>
      </w:pPr>
      <w:r>
        <w:rPr/>
        <w:t>123/17,</w:t>
      </w:r>
      <w:r>
        <w:rPr>
          <w:spacing w:val="16"/>
        </w:rPr>
        <w:t> </w:t>
      </w:r>
      <w:r>
        <w:rPr/>
        <w:t>98/19</w:t>
      </w:r>
      <w:r>
        <w:rPr>
          <w:spacing w:val="14"/>
        </w:rPr>
        <w:t> </w:t>
      </w:r>
      <w:r>
        <w:rPr/>
        <w:t>i</w:t>
      </w:r>
      <w:r>
        <w:rPr>
          <w:spacing w:val="14"/>
        </w:rPr>
        <w:t> </w:t>
      </w:r>
      <w:r>
        <w:rPr/>
        <w:t>144/20.)</w:t>
      </w:r>
      <w:r>
        <w:rPr>
          <w:spacing w:val="14"/>
        </w:rPr>
        <w:t> </w:t>
      </w:r>
      <w:r>
        <w:rPr/>
        <w:t>i</w:t>
      </w:r>
      <w:r>
        <w:rPr>
          <w:spacing w:val="60"/>
          <w:w w:val="150"/>
        </w:rPr>
        <w:t> </w:t>
      </w:r>
      <w:r>
        <w:rPr/>
        <w:t>Zakon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gospodarenju</w:t>
      </w:r>
      <w:r>
        <w:rPr>
          <w:spacing w:val="14"/>
        </w:rPr>
        <w:t> </w:t>
      </w:r>
      <w:r>
        <w:rPr/>
        <w:t>otpadom</w:t>
      </w:r>
      <w:r>
        <w:rPr>
          <w:spacing w:val="60"/>
          <w:w w:val="150"/>
        </w:rPr>
        <w:t> </w:t>
      </w:r>
      <w:r>
        <w:rPr/>
        <w:t>(“Narodne</w:t>
      </w:r>
      <w:r>
        <w:rPr>
          <w:spacing w:val="14"/>
        </w:rPr>
        <w:t> </w:t>
      </w:r>
      <w:r>
        <w:rPr/>
        <w:t>novine”</w:t>
      </w:r>
      <w:r>
        <w:rPr>
          <w:spacing w:val="17"/>
        </w:rPr>
        <w:t> </w:t>
      </w:r>
      <w:r>
        <w:rPr/>
        <w:t>broj</w:t>
      </w:r>
      <w:r>
        <w:rPr>
          <w:spacing w:val="16"/>
        </w:rPr>
        <w:t> </w:t>
      </w:r>
      <w:r>
        <w:rPr/>
        <w:t>84/21.</w:t>
      </w:r>
      <w:r>
        <w:rPr>
          <w:spacing w:val="13"/>
        </w:rPr>
        <w:t> </w:t>
      </w:r>
      <w:r>
        <w:rPr>
          <w:spacing w:val="-12"/>
        </w:rPr>
        <w:t>i</w:t>
      </w:r>
    </w:p>
    <w:p>
      <w:pPr>
        <w:pStyle w:val="BodyText"/>
        <w:spacing w:line="252" w:lineRule="exact"/>
        <w:ind w:left="852"/>
      </w:pPr>
      <w:r>
        <w:rPr>
          <w:spacing w:val="-2"/>
        </w:rPr>
        <w:t>142/23).</w:t>
      </w:r>
    </w:p>
    <w:p>
      <w:pPr>
        <w:pStyle w:val="BodyText"/>
      </w:pPr>
    </w:p>
    <w:p>
      <w:pPr>
        <w:pStyle w:val="Heading6"/>
        <w:spacing w:line="252" w:lineRule="exact"/>
        <w:ind w:left="852"/>
      </w:pPr>
      <w:r>
        <w:rPr>
          <w:u w:val="single"/>
        </w:rPr>
        <w:t>Opis</w:t>
      </w:r>
      <w:r>
        <w:rPr>
          <w:spacing w:val="-7"/>
          <w:u w:val="single"/>
        </w:rPr>
        <w:t> </w:t>
      </w:r>
      <w:r>
        <w:rPr>
          <w:u w:val="single"/>
        </w:rPr>
        <w:t>programa</w:t>
      </w:r>
      <w:r>
        <w:rPr>
          <w:spacing w:val="-4"/>
          <w:u w:val="single"/>
        </w:rPr>
        <w:t> </w:t>
      </w:r>
      <w:r>
        <w:rPr>
          <w:u w:val="single"/>
        </w:rPr>
        <w:t>sa</w:t>
      </w:r>
      <w:r>
        <w:rPr>
          <w:spacing w:val="-4"/>
          <w:u w:val="single"/>
        </w:rPr>
        <w:t> </w:t>
      </w:r>
      <w:r>
        <w:rPr>
          <w:u w:val="single"/>
        </w:rPr>
        <w:t>općim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posebnim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ciljem:</w:t>
      </w:r>
    </w:p>
    <w:p>
      <w:pPr>
        <w:pStyle w:val="BodyText"/>
        <w:ind w:left="852" w:right="1271"/>
        <w:jc w:val="both"/>
      </w:pPr>
      <w:r>
        <w:rPr/>
        <w:t>U ovom dijelu programa nastavljaju se izvršavati obveze u svezi sa plaćanjem naknade </w:t>
      </w:r>
      <w:r>
        <w:rPr/>
        <w:t>za</w:t>
      </w:r>
      <w:r>
        <w:rPr/>
        <w:t> povrat kredita za radove na sanaciji i rekonstrukciji odlagališta komunalnog otpada C</w:t>
      </w:r>
      <w:r>
        <w:rPr/>
        <w:t>ere</w:t>
      </w:r>
      <w:r>
        <w:rPr/>
        <w:t> komunalnoj</w:t>
      </w:r>
      <w:r>
        <w:rPr>
          <w:spacing w:val="-2"/>
        </w:rPr>
        <w:t> </w:t>
      </w:r>
      <w:r>
        <w:rPr/>
        <w:t>tvrtki</w:t>
      </w:r>
      <w:r>
        <w:rPr>
          <w:spacing w:val="-2"/>
        </w:rPr>
        <w:t> </w:t>
      </w:r>
      <w:r>
        <w:rPr/>
        <w:t>KP</w:t>
      </w:r>
      <w:r>
        <w:rPr>
          <w:spacing w:val="-2"/>
        </w:rPr>
        <w:t> </w:t>
      </w:r>
      <w:r>
        <w:rPr/>
        <w:t>1.</w:t>
      </w:r>
      <w:r>
        <w:rPr>
          <w:spacing w:val="-3"/>
        </w:rPr>
        <w:t> </w:t>
      </w:r>
      <w:r>
        <w:rPr/>
        <w:t>MAJ</w:t>
      </w:r>
      <w:r>
        <w:rPr>
          <w:spacing w:val="-1"/>
        </w:rPr>
        <w:t> </w:t>
      </w:r>
      <w:r>
        <w:rPr/>
        <w:t>d.o.o. Labin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iz</w:t>
      </w:r>
      <w:r>
        <w:rPr>
          <w:spacing w:val="-1"/>
        </w:rPr>
        <w:t> </w:t>
      </w:r>
      <w:r>
        <w:rPr/>
        <w:t>naknade</w:t>
      </w:r>
      <w:r>
        <w:rPr>
          <w:spacing w:val="-2"/>
        </w:rPr>
        <w:t> </w:t>
      </w:r>
      <w:r>
        <w:rPr/>
        <w:t>za</w:t>
      </w:r>
      <w:r>
        <w:rPr>
          <w:spacing w:val="-3"/>
        </w:rPr>
        <w:t> </w:t>
      </w:r>
      <w:r>
        <w:rPr/>
        <w:t>razvoj koja</w:t>
      </w:r>
      <w:r>
        <w:rPr>
          <w:spacing w:val="-2"/>
        </w:rPr>
        <w:t> </w:t>
      </w:r>
      <w:r>
        <w:rPr/>
        <w:t>se</w:t>
      </w:r>
      <w:r>
        <w:rPr>
          <w:spacing w:val="-4"/>
        </w:rPr>
        <w:t> </w:t>
      </w:r>
      <w:r>
        <w:rPr/>
        <w:t>naplaćivala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svi</w:t>
      </w:r>
      <w:r>
        <w:rPr/>
        <w:t>h</w:t>
      </w:r>
      <w:r>
        <w:rPr/>
        <w:t> korisnika putem računa za odvoz smeća, a u narednom razdoblju očekuju se zaostale upl</w:t>
      </w:r>
      <w:r>
        <w:rPr/>
        <w:t>ate</w:t>
      </w:r>
      <w:r>
        <w:rPr/>
        <w:t> od korisnika te je planirano u iznosu od 1.000,00 EUR. U drugom dijelu projektom Sanacije </w:t>
      </w:r>
      <w:r>
        <w:rPr/>
        <w:t>i</w:t>
      </w:r>
      <w:r>
        <w:rPr/>
        <w:t> zatvaranja odlagališta Cere doprinosi se smanjivanju negativnih utjecaja na okoliš i lj</w:t>
      </w:r>
      <w:r>
        <w:rPr/>
        <w:t>udsko</w:t>
      </w:r>
      <w:r>
        <w:rPr/>
        <w:t> zdravlja. Cilj programa je jačanje infrastrukture u dijelu održivog gospodarenja otpadom </w:t>
      </w:r>
      <w:r>
        <w:rPr/>
        <w:t>i</w:t>
      </w:r>
      <w:r>
        <w:rPr/>
        <w:t> smanjivanje rizika od otpada u funkciji zaštite čovjekova okoliša što donosi opću društven</w:t>
      </w:r>
      <w:r>
        <w:rPr/>
        <w:t>u</w:t>
      </w:r>
      <w:r>
        <w:rPr/>
        <w:t> korist, među ostalim i kroz očuvanje zdravlja stanovništva, te potiče održivi razvoj </w:t>
      </w:r>
      <w:r>
        <w:rPr/>
        <w:t>kroz</w:t>
      </w:r>
      <w:r>
        <w:rPr/>
        <w:t> doprinose ciljevima zdravlja, čiste vode, zaštite klime i očuvanja života.</w:t>
      </w:r>
    </w:p>
    <w:p>
      <w:pPr>
        <w:pStyle w:val="BodyText"/>
        <w:spacing w:before="1"/>
      </w:pPr>
    </w:p>
    <w:p>
      <w:pPr>
        <w:spacing w:before="0"/>
        <w:ind w:left="852" w:right="1270" w:firstLine="0"/>
        <w:jc w:val="both"/>
        <w:rPr>
          <w:sz w:val="22"/>
        </w:rPr>
      </w:pP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b/>
          <w:sz w:val="22"/>
        </w:rPr>
        <w:t>PROGRAMU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3004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Komunalne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vodne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građevine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gospodarenje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otpadom</w:t>
      </w:r>
      <w:r>
        <w:rPr>
          <w:b/>
          <w:spacing w:val="-6"/>
          <w:sz w:val="22"/>
        </w:rPr>
        <w:t> </w:t>
      </w:r>
      <w:r>
        <w:rPr>
          <w:sz w:val="22"/>
        </w:rPr>
        <w:t>predlaže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z w:val="22"/>
        </w:rPr>
        <w:t> povećanje planiranog iznosa za </w:t>
      </w:r>
      <w:r>
        <w:rPr>
          <w:b/>
          <w:sz w:val="22"/>
        </w:rPr>
        <w:t>10,73% </w:t>
      </w:r>
      <w:r>
        <w:rPr>
          <w:sz w:val="22"/>
        </w:rPr>
        <w:t>odnosno za </w:t>
      </w:r>
      <w:r>
        <w:rPr>
          <w:b/>
          <w:sz w:val="22"/>
        </w:rPr>
        <w:t>239.544,00 EUR</w:t>
      </w:r>
      <w:r>
        <w:rPr>
          <w:sz w:val="22"/>
        </w:rPr>
        <w:t>, tako da umjes</w:t>
      </w:r>
      <w:r>
        <w:rPr>
          <w:sz w:val="22"/>
        </w:rPr>
        <w:t>to</w:t>
      </w:r>
      <w:r>
        <w:rPr>
          <w:sz w:val="22"/>
        </w:rPr>
        <w:t> </w:t>
      </w:r>
      <w:r>
        <w:rPr>
          <w:b/>
          <w:sz w:val="22"/>
        </w:rPr>
        <w:t>1.992.811,00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EUR</w:t>
      </w:r>
      <w:r>
        <w:rPr>
          <w:b/>
          <w:spacing w:val="-12"/>
          <w:sz w:val="22"/>
        </w:rPr>
        <w:t> </w:t>
      </w:r>
      <w:r>
        <w:rPr>
          <w:sz w:val="22"/>
        </w:rPr>
        <w:t>sada</w:t>
      </w:r>
      <w:r>
        <w:rPr>
          <w:spacing w:val="-14"/>
          <w:sz w:val="22"/>
        </w:rPr>
        <w:t> </w:t>
      </w:r>
      <w:r>
        <w:rPr>
          <w:sz w:val="22"/>
        </w:rPr>
        <w:t>iznosi</w:t>
      </w:r>
      <w:r>
        <w:rPr>
          <w:spacing w:val="-11"/>
          <w:sz w:val="22"/>
        </w:rPr>
        <w:t> </w:t>
      </w:r>
      <w:r>
        <w:rPr>
          <w:b/>
          <w:sz w:val="22"/>
        </w:rPr>
        <w:t>2.232.355,00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EUR</w:t>
      </w:r>
      <w:r>
        <w:rPr>
          <w:sz w:val="22"/>
        </w:rPr>
        <w:t>.</w:t>
      </w:r>
      <w:r>
        <w:rPr>
          <w:spacing w:val="-12"/>
          <w:sz w:val="22"/>
        </w:rPr>
        <w:t> </w:t>
      </w:r>
      <w:r>
        <w:rPr>
          <w:sz w:val="22"/>
        </w:rPr>
        <w:t>U</w:t>
      </w:r>
      <w:r>
        <w:rPr>
          <w:spacing w:val="-14"/>
          <w:sz w:val="22"/>
        </w:rPr>
        <w:t> </w:t>
      </w:r>
      <w:r>
        <w:rPr>
          <w:sz w:val="22"/>
        </w:rPr>
        <w:t>nastavku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4"/>
          <w:sz w:val="22"/>
        </w:rPr>
        <w:t> </w:t>
      </w:r>
      <w:r>
        <w:rPr>
          <w:sz w:val="22"/>
        </w:rPr>
        <w:t>daje</w:t>
      </w:r>
      <w:r>
        <w:rPr>
          <w:spacing w:val="-14"/>
          <w:sz w:val="22"/>
        </w:rPr>
        <w:t> </w:t>
      </w:r>
      <w:r>
        <w:rPr>
          <w:sz w:val="22"/>
        </w:rPr>
        <w:t>prikaz</w:t>
      </w:r>
      <w:r>
        <w:rPr>
          <w:spacing w:val="-11"/>
          <w:sz w:val="22"/>
        </w:rPr>
        <w:t> </w:t>
      </w:r>
      <w:r>
        <w:rPr>
          <w:sz w:val="22"/>
        </w:rPr>
        <w:t>izmjena</w:t>
      </w:r>
      <w:r>
        <w:rPr>
          <w:spacing w:val="-14"/>
          <w:sz w:val="22"/>
        </w:rPr>
        <w:t> </w:t>
      </w:r>
      <w:r>
        <w:rPr>
          <w:sz w:val="22"/>
        </w:rPr>
        <w:t>i</w:t>
      </w:r>
      <w:r>
        <w:rPr>
          <w:spacing w:val="-14"/>
          <w:sz w:val="22"/>
        </w:rPr>
        <w:t> </w:t>
      </w:r>
      <w:r>
        <w:rPr>
          <w:sz w:val="22"/>
        </w:rPr>
        <w:t>dopuna</w:t>
      </w:r>
      <w:r>
        <w:rPr>
          <w:sz w:val="22"/>
        </w:rPr>
        <w:t> po pojedinim kapitalnim projektima koje se predlažu u odnosu na važeći Program izgradnje:</w:t>
      </w:r>
    </w:p>
    <w:p>
      <w:pPr>
        <w:pStyle w:val="BodyText"/>
        <w:spacing w:before="42"/>
        <w:rPr>
          <w:sz w:val="20"/>
        </w:rPr>
      </w:pPr>
    </w:p>
    <w:tbl>
      <w:tblPr>
        <w:tblW w:w="0" w:type="auto"/>
        <w:jc w:val="left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4"/>
        <w:gridCol w:w="1618"/>
        <w:gridCol w:w="2372"/>
        <w:gridCol w:w="1481"/>
        <w:gridCol w:w="1567"/>
        <w:gridCol w:w="1409"/>
      </w:tblGrid>
      <w:tr>
        <w:trPr>
          <w:trHeight w:val="397" w:hRule="atLeast"/>
        </w:trPr>
        <w:tc>
          <w:tcPr>
            <w:tcW w:w="8961" w:type="dxa"/>
            <w:gridSpan w:val="6"/>
          </w:tcPr>
          <w:p>
            <w:pPr>
              <w:pStyle w:val="TableParagraph"/>
              <w:spacing w:line="240" w:lineRule="auto" w:before="53"/>
              <w:ind w:left="35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PROGRAM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3004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Komunalne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vodne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građevine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gospodarenje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otpadom</w:t>
            </w:r>
          </w:p>
        </w:tc>
      </w:tr>
      <w:tr>
        <w:trPr>
          <w:trHeight w:val="734" w:hRule="atLeast"/>
        </w:trPr>
        <w:tc>
          <w:tcPr>
            <w:tcW w:w="51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spacing w:line="254" w:lineRule="auto" w:before="122"/>
              <w:ind w:left="107" w:right="71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Oznak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projekta</w:t>
            </w:r>
          </w:p>
        </w:tc>
        <w:tc>
          <w:tcPr>
            <w:tcW w:w="2372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projekta</w:t>
            </w:r>
          </w:p>
        </w:tc>
        <w:tc>
          <w:tcPr>
            <w:tcW w:w="1481" w:type="dxa"/>
          </w:tcPr>
          <w:p>
            <w:pPr>
              <w:pStyle w:val="TableParagraph"/>
              <w:spacing w:line="254" w:lineRule="auto" w:before="122"/>
              <w:ind w:left="10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2026</w:t>
            </w:r>
            <w:r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godinu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4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Razlika</w:t>
            </w:r>
          </w:p>
        </w:tc>
        <w:tc>
          <w:tcPr>
            <w:tcW w:w="1409" w:type="dxa"/>
          </w:tcPr>
          <w:p>
            <w:pPr>
              <w:pStyle w:val="TableParagraph"/>
              <w:spacing w:line="254" w:lineRule="auto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  <w:p>
            <w:pPr>
              <w:pStyle w:val="TableParagraph"/>
              <w:spacing w:line="225" w:lineRule="exact" w:before="1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godinu</w:t>
            </w:r>
          </w:p>
        </w:tc>
      </w:tr>
      <w:tr>
        <w:trPr>
          <w:trHeight w:val="736" w:hRule="atLeast"/>
        </w:trPr>
        <w:tc>
          <w:tcPr>
            <w:tcW w:w="514" w:type="dxa"/>
            <w:vMerge w:val="restart"/>
          </w:tcPr>
          <w:p>
            <w:pPr>
              <w:pStyle w:val="TableParagraph"/>
              <w:spacing w:line="240" w:lineRule="auto" w:before="2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1618" w:type="dxa"/>
          </w:tcPr>
          <w:p>
            <w:pPr>
              <w:pStyle w:val="TableParagraph"/>
              <w:spacing w:line="254" w:lineRule="auto" w:before="2"/>
              <w:ind w:left="107" w:right="65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Kapit</w:t>
            </w:r>
            <w:r>
              <w:rPr>
                <w:b/>
                <w:spacing w:val="-2"/>
                <w:sz w:val="20"/>
              </w:rPr>
              <w:t>alni</w:t>
            </w:r>
            <w:r>
              <w:rPr>
                <w:b/>
                <w:spacing w:val="-2"/>
                <w:sz w:val="20"/>
              </w:rPr>
              <w:t> projekt</w:t>
            </w:r>
          </w:p>
          <w:p>
            <w:pPr>
              <w:pStyle w:val="TableParagraph"/>
              <w:spacing w:line="225" w:lineRule="exact" w:before="2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K300012</w:t>
            </w:r>
          </w:p>
        </w:tc>
        <w:tc>
          <w:tcPr>
            <w:tcW w:w="2372" w:type="dxa"/>
          </w:tcPr>
          <w:p>
            <w:pPr>
              <w:pStyle w:val="TableParagraph"/>
              <w:spacing w:line="256" w:lineRule="auto" w:before="124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Sanacija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zatva</w:t>
            </w:r>
            <w:r>
              <w:rPr>
                <w:b/>
                <w:sz w:val="20"/>
              </w:rPr>
              <w:t>ranje</w:t>
            </w:r>
            <w:r>
              <w:rPr>
                <w:b/>
                <w:sz w:val="20"/>
              </w:rPr>
              <w:t> odlagališta Cete</w:t>
            </w:r>
          </w:p>
        </w:tc>
        <w:tc>
          <w:tcPr>
            <w:tcW w:w="1481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21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1.992.811,00</w:t>
            </w:r>
          </w:p>
        </w:tc>
        <w:tc>
          <w:tcPr>
            <w:tcW w:w="1567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45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239.544,00</w:t>
            </w:r>
          </w:p>
        </w:tc>
        <w:tc>
          <w:tcPr>
            <w:tcW w:w="1409" w:type="dxa"/>
          </w:tcPr>
          <w:p>
            <w:pPr>
              <w:pStyle w:val="TableParagraph"/>
              <w:spacing w:line="240" w:lineRule="auto" w:before="16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2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2.232.355,00</w:t>
            </w:r>
          </w:p>
        </w:tc>
      </w:tr>
      <w:tr>
        <w:trPr>
          <w:trHeight w:val="921" w:hRule="atLeast"/>
        </w:trPr>
        <w:tc>
          <w:tcPr>
            <w:tcW w:w="5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47" w:type="dxa"/>
            <w:gridSpan w:val="5"/>
          </w:tcPr>
          <w:p>
            <w:pPr>
              <w:pStyle w:val="TableParagraph"/>
              <w:spacing w:line="230" w:lineRule="exact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Provedbom projekta „Sanacija i zatvaranje odlagališta Cere“ sanirat će se zatv</w:t>
            </w:r>
            <w:r>
              <w:rPr>
                <w:sz w:val="20"/>
              </w:rPr>
              <w:t>oreno</w:t>
            </w:r>
            <w:r>
              <w:rPr>
                <w:sz w:val="20"/>
              </w:rPr>
              <w:t> odlagalište neopasnog otpada Cere. Cilj projekta je regenerirati oko 2 hektra zemljišta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pretvoriti ga u zelenu površinu. Nakon provedene javne nabave, izvršena je izmje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planiranog iznosa investicije radi usklađenja s ugovornim iznosima.</w:t>
            </w:r>
          </w:p>
        </w:tc>
      </w:tr>
    </w:tbl>
    <w:p>
      <w:pPr>
        <w:pStyle w:val="BodyText"/>
        <w:spacing w:before="161"/>
      </w:pPr>
    </w:p>
    <w:p>
      <w:pPr>
        <w:pStyle w:val="Heading6"/>
        <w:spacing w:line="252" w:lineRule="exact"/>
        <w:ind w:left="852"/>
      </w:pPr>
      <w:r>
        <w:rPr>
          <w:u w:val="single"/>
        </w:rPr>
        <w:t>Pokazatelj</w:t>
      </w:r>
      <w:r>
        <w:rPr>
          <w:spacing w:val="-4"/>
          <w:u w:val="single"/>
        </w:rPr>
        <w:t> </w:t>
      </w:r>
      <w:r>
        <w:rPr>
          <w:u w:val="single"/>
        </w:rPr>
        <w:t>uspješnosti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6"/>
          <w:u w:val="single"/>
        </w:rPr>
        <w:t> </w:t>
      </w:r>
      <w:r>
        <w:rPr>
          <w:u w:val="single"/>
        </w:rPr>
        <w:t>mogući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rizici:</w:t>
      </w:r>
    </w:p>
    <w:p>
      <w:pPr>
        <w:pStyle w:val="BodyText"/>
        <w:ind w:left="852" w:right="1274"/>
        <w:jc w:val="both"/>
      </w:pPr>
      <w:r>
        <w:rPr/>
        <w:t>Pokazatelj uspješnosti je svijest građana o značaju pravilnog postupanja sa otpadom po</w:t>
      </w:r>
      <w:r>
        <w:rPr/>
        <w:t>čev</w:t>
      </w:r>
      <w:r>
        <w:rPr/>
        <w:t> od</w:t>
      </w:r>
      <w:r>
        <w:rPr>
          <w:spacing w:val="-3"/>
        </w:rPr>
        <w:t> </w:t>
      </w:r>
      <w:r>
        <w:rPr/>
        <w:t>kućnog</w:t>
      </w:r>
      <w:r>
        <w:rPr>
          <w:spacing w:val="-3"/>
        </w:rPr>
        <w:t> </w:t>
      </w:r>
      <w:r>
        <w:rPr/>
        <w:t>praga</w:t>
      </w:r>
      <w:r>
        <w:rPr>
          <w:spacing w:val="-5"/>
        </w:rPr>
        <w:t> </w:t>
      </w:r>
      <w:r>
        <w:rPr/>
        <w:t>pa</w:t>
      </w:r>
      <w:r>
        <w:rPr>
          <w:spacing w:val="-3"/>
        </w:rPr>
        <w:t> </w:t>
      </w:r>
      <w:r>
        <w:rPr/>
        <w:t>nadalje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opremljenost</w:t>
      </w:r>
      <w:r>
        <w:rPr>
          <w:spacing w:val="-1"/>
        </w:rPr>
        <w:t> </w:t>
      </w:r>
      <w:r>
        <w:rPr/>
        <w:t>većeg</w:t>
      </w:r>
      <w:r>
        <w:rPr>
          <w:spacing w:val="-5"/>
        </w:rPr>
        <w:t> </w:t>
      </w:r>
      <w:r>
        <w:rPr/>
        <w:t>dijela</w:t>
      </w:r>
      <w:r>
        <w:rPr>
          <w:spacing w:val="-3"/>
        </w:rPr>
        <w:t> </w:t>
      </w:r>
      <w:r>
        <w:rPr/>
        <w:t>Grada</w:t>
      </w:r>
      <w:r>
        <w:rPr>
          <w:spacing w:val="-3"/>
        </w:rPr>
        <w:t> </w:t>
      </w:r>
      <w:r>
        <w:rPr/>
        <w:t>svom</w:t>
      </w:r>
      <w:r>
        <w:rPr>
          <w:spacing w:val="-2"/>
        </w:rPr>
        <w:t> </w:t>
      </w:r>
      <w:r>
        <w:rPr/>
        <w:t>potrebnom</w:t>
      </w:r>
      <w:r>
        <w:rPr>
          <w:spacing w:val="-2"/>
        </w:rPr>
        <w:t> </w:t>
      </w:r>
      <w:r>
        <w:rPr/>
        <w:t>komunalnom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2"/>
        <w:jc w:val="both"/>
      </w:pPr>
      <w:r>
        <w:rPr/>
        <w:t>opremom</w:t>
      </w:r>
      <w:r>
        <w:rPr>
          <w:spacing w:val="-3"/>
        </w:rPr>
        <w:t> </w:t>
      </w:r>
      <w:r>
        <w:rPr/>
        <w:t>za</w:t>
      </w:r>
      <w:r>
        <w:rPr>
          <w:spacing w:val="-4"/>
        </w:rPr>
        <w:t> </w:t>
      </w:r>
      <w:r>
        <w:rPr/>
        <w:t>zbrinjavanje</w:t>
      </w:r>
      <w:r>
        <w:rPr>
          <w:spacing w:val="-6"/>
        </w:rPr>
        <w:t> </w:t>
      </w:r>
      <w:r>
        <w:rPr/>
        <w:t>otpada.</w:t>
      </w:r>
      <w:r>
        <w:rPr>
          <w:spacing w:val="-3"/>
        </w:rPr>
        <w:t> </w:t>
      </w:r>
      <w:r>
        <w:rPr/>
        <w:t>Sanacijom</w:t>
      </w:r>
      <w:r>
        <w:rPr>
          <w:spacing w:val="-3"/>
        </w:rPr>
        <w:t> </w:t>
      </w:r>
      <w:r>
        <w:rPr/>
        <w:t>lokacije</w:t>
      </w:r>
      <w:r>
        <w:rPr>
          <w:spacing w:val="-4"/>
        </w:rPr>
        <w:t> </w:t>
      </w:r>
      <w:r>
        <w:rPr/>
        <w:t>odlagališta</w:t>
      </w:r>
      <w:r>
        <w:rPr>
          <w:spacing w:val="-4"/>
        </w:rPr>
        <w:t> </w:t>
      </w:r>
      <w:r>
        <w:rPr/>
        <w:t>otpada</w:t>
      </w:r>
      <w:r>
        <w:rPr>
          <w:spacing w:val="40"/>
        </w:rPr>
        <w:t> </w:t>
      </w:r>
      <w:r>
        <w:rPr/>
        <w:t>smanjit</w:t>
      </w:r>
      <w:r>
        <w:rPr>
          <w:spacing w:val="-5"/>
        </w:rPr>
        <w:t> </w:t>
      </w:r>
      <w:r>
        <w:rPr/>
        <w:t>će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utjeca</w:t>
      </w:r>
      <w:r>
        <w:rPr/>
        <w:t>j</w:t>
      </w:r>
      <w:r>
        <w:rPr/>
        <w:t> degradacije</w:t>
      </w:r>
      <w:r>
        <w:rPr>
          <w:spacing w:val="-12"/>
        </w:rPr>
        <w:t> </w:t>
      </w:r>
      <w:r>
        <w:rPr/>
        <w:t>prostora</w:t>
      </w:r>
      <w:r>
        <w:rPr>
          <w:spacing w:val="-12"/>
        </w:rPr>
        <w:t> </w:t>
      </w:r>
      <w:r>
        <w:rPr/>
        <w:t>dugogodišnjim</w:t>
      </w:r>
      <w:r>
        <w:rPr>
          <w:spacing w:val="-11"/>
        </w:rPr>
        <w:t> </w:t>
      </w:r>
      <w:r>
        <w:rPr/>
        <w:t>odlaganjem</w:t>
      </w:r>
      <w:r>
        <w:rPr>
          <w:spacing w:val="-9"/>
        </w:rPr>
        <w:t> </w:t>
      </w:r>
      <w:r>
        <w:rPr/>
        <w:t>otpada</w:t>
      </w:r>
      <w:r>
        <w:rPr>
          <w:spacing w:val="-10"/>
        </w:rPr>
        <w:t> </w:t>
      </w:r>
      <w:r>
        <w:rPr/>
        <w:t>na</w:t>
      </w:r>
      <w:r>
        <w:rPr>
          <w:spacing w:val="-13"/>
        </w:rPr>
        <w:t> </w:t>
      </w:r>
      <w:r>
        <w:rPr/>
        <w:t>okolni</w:t>
      </w:r>
      <w:r>
        <w:rPr>
          <w:spacing w:val="-11"/>
        </w:rPr>
        <w:t> </w:t>
      </w:r>
      <w:r>
        <w:rPr/>
        <w:t>prostor</w:t>
      </w:r>
      <w:r>
        <w:rPr>
          <w:spacing w:val="-11"/>
        </w:rPr>
        <w:t> </w:t>
      </w:r>
      <w:r>
        <w:rPr/>
        <w:t>i</w:t>
      </w:r>
      <w:r>
        <w:rPr>
          <w:spacing w:val="-13"/>
        </w:rPr>
        <w:t> </w:t>
      </w:r>
      <w:r>
        <w:rPr/>
        <w:t>stanovništvo.</w:t>
      </w:r>
      <w:r>
        <w:rPr>
          <w:spacing w:val="-11"/>
        </w:rPr>
        <w:t> </w:t>
      </w:r>
      <w:r>
        <w:rPr/>
        <w:t>Rizi</w:t>
      </w:r>
      <w:r>
        <w:rPr/>
        <w:t>ci</w:t>
      </w:r>
      <w:r>
        <w:rPr/>
        <w:t> u izvršenju projekata su u proceduralnom dijelu i dijelu osiguranja potrebnih financijski</w:t>
      </w:r>
      <w:r>
        <w:rPr/>
        <w:t>h</w:t>
      </w:r>
      <w:r>
        <w:rPr/>
        <w:t> sredstava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izvršenje</w:t>
      </w:r>
      <w:r>
        <w:rPr>
          <w:spacing w:val="-6"/>
        </w:rPr>
        <w:t> </w:t>
      </w:r>
      <w:r>
        <w:rPr/>
        <w:t>investicije.</w:t>
      </w:r>
      <w:r>
        <w:rPr>
          <w:spacing w:val="-8"/>
        </w:rPr>
        <w:t> </w:t>
      </w:r>
      <w:r>
        <w:rPr/>
        <w:t>Isto</w:t>
      </w:r>
      <w:r>
        <w:rPr>
          <w:spacing w:val="-6"/>
        </w:rPr>
        <w:t> </w:t>
      </w:r>
      <w:r>
        <w:rPr/>
        <w:t>tako</w:t>
      </w:r>
      <w:r>
        <w:rPr>
          <w:spacing w:val="-6"/>
        </w:rPr>
        <w:t> </w:t>
      </w:r>
      <w:r>
        <w:rPr/>
        <w:t>bitna</w:t>
      </w:r>
      <w:r>
        <w:rPr>
          <w:spacing w:val="-7"/>
        </w:rPr>
        <w:t> </w:t>
      </w:r>
      <w:r>
        <w:rPr/>
        <w:t>komponenta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izvršenje</w:t>
      </w:r>
      <w:r>
        <w:rPr>
          <w:spacing w:val="-9"/>
        </w:rPr>
        <w:t> </w:t>
      </w:r>
      <w:r>
        <w:rPr/>
        <w:t>planiranog</w:t>
      </w:r>
      <w:r>
        <w:rPr>
          <w:spacing w:val="-7"/>
        </w:rPr>
        <w:t> </w:t>
      </w:r>
      <w:r>
        <w:rPr/>
        <w:t>projek</w:t>
      </w:r>
      <w:r>
        <w:rPr/>
        <w:t>ta</w:t>
      </w:r>
      <w:r>
        <w:rPr/>
        <w:t> je ostvarenje planiranih Prihoda.</w:t>
      </w:r>
    </w:p>
    <w:p>
      <w:pPr>
        <w:pStyle w:val="BodyText"/>
      </w:pPr>
    </w:p>
    <w:p>
      <w:pPr>
        <w:pStyle w:val="BodyText"/>
      </w:pPr>
    </w:p>
    <w:p>
      <w:pPr>
        <w:pStyle w:val="Heading5"/>
        <w:spacing w:line="252" w:lineRule="exact"/>
        <w:ind w:left="852"/>
        <w:jc w:val="both"/>
      </w:pPr>
      <w:r>
        <w:rPr/>
        <w:t>PROGRAM</w:t>
      </w:r>
      <w:r>
        <w:rPr>
          <w:spacing w:val="-11"/>
        </w:rPr>
        <w:t> </w:t>
      </w:r>
      <w:r>
        <w:rPr/>
        <w:t>ODRŽAVANJE</w:t>
      </w:r>
      <w:r>
        <w:rPr>
          <w:spacing w:val="-11"/>
        </w:rPr>
        <w:t> </w:t>
      </w:r>
      <w:r>
        <w:rPr/>
        <w:t>KOMUNALNE</w:t>
      </w:r>
      <w:r>
        <w:rPr>
          <w:spacing w:val="-10"/>
        </w:rPr>
        <w:t> </w:t>
      </w:r>
      <w:r>
        <w:rPr>
          <w:spacing w:val="-2"/>
        </w:rPr>
        <w:t>INFRASTRUKTURE</w:t>
      </w:r>
    </w:p>
    <w:p>
      <w:pPr>
        <w:pStyle w:val="BodyText"/>
        <w:ind w:left="852" w:right="1272"/>
        <w:jc w:val="both"/>
      </w:pPr>
      <w:r>
        <w:rPr/>
        <w:t>povećao se za 20.749,00 EUR ili 0,95% planiranog iznosa. Program održavanja komunal</w:t>
      </w:r>
      <w:r>
        <w:rPr/>
        <w:t>ne</w:t>
      </w:r>
      <w:r>
        <w:rPr/>
        <w:t> infrastrukture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2026.</w:t>
      </w:r>
      <w:r>
        <w:rPr>
          <w:spacing w:val="-15"/>
        </w:rPr>
        <w:t> </w:t>
      </w:r>
      <w:r>
        <w:rPr/>
        <w:t>godinu</w:t>
      </w:r>
      <w:r>
        <w:rPr>
          <w:spacing w:val="-16"/>
        </w:rPr>
        <w:t> </w:t>
      </w:r>
      <w:r>
        <w:rPr/>
        <w:t>planiran</w:t>
      </w:r>
      <w:r>
        <w:rPr>
          <w:spacing w:val="-15"/>
        </w:rPr>
        <w:t> </w:t>
      </w:r>
      <w:r>
        <w:rPr/>
        <w:t>je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ukupni</w:t>
      </w:r>
      <w:r>
        <w:rPr>
          <w:spacing w:val="-16"/>
        </w:rPr>
        <w:t> </w:t>
      </w:r>
      <w:r>
        <w:rPr/>
        <w:t>iznos</w:t>
      </w:r>
      <w:r>
        <w:rPr>
          <w:spacing w:val="-15"/>
        </w:rPr>
        <w:t> </w:t>
      </w:r>
      <w:r>
        <w:rPr/>
        <w:t>od</w:t>
      </w:r>
      <w:r>
        <w:rPr>
          <w:spacing w:val="-15"/>
        </w:rPr>
        <w:t> </w:t>
      </w:r>
      <w:r>
        <w:rPr>
          <w:b/>
        </w:rPr>
        <w:t>2.175.400,00</w:t>
      </w:r>
      <w:r>
        <w:rPr>
          <w:b/>
          <w:spacing w:val="-16"/>
        </w:rPr>
        <w:t> </w:t>
      </w:r>
      <w:r>
        <w:rPr>
          <w:b/>
        </w:rPr>
        <w:t>EUR</w:t>
      </w:r>
      <w:r>
        <w:rPr/>
        <w:t>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predloženi</w:t>
      </w:r>
      <w:r>
        <w:rPr/>
        <w:t>m</w:t>
      </w:r>
      <w:r>
        <w:rPr/>
        <w:t> prvim izmjenama, Program održavanja komunalne infrastrukture za 2026. godinu i</w:t>
      </w:r>
      <w:r>
        <w:rPr/>
        <w:t>znosi</w:t>
      </w:r>
      <w:r>
        <w:rPr/>
        <w:t> </w:t>
      </w:r>
      <w:r>
        <w:rPr>
          <w:b/>
        </w:rPr>
        <w:t>2.196.149,00 EUR</w:t>
      </w:r>
      <w:r>
        <w:rPr/>
        <w:t>.</w:t>
      </w:r>
    </w:p>
    <w:p>
      <w:pPr>
        <w:pStyle w:val="BodyText"/>
      </w:pPr>
    </w:p>
    <w:p>
      <w:pPr>
        <w:pStyle w:val="BodyText"/>
        <w:ind w:left="852" w:right="1272"/>
        <w:jc w:val="both"/>
      </w:pPr>
      <w:r>
        <w:rPr/>
        <w:t>Obrazloženje promjena u stavkama Program održavanje komunalne infrastrukture za 2026</w:t>
      </w:r>
      <w:r>
        <w:rPr/>
        <w:t>.</w:t>
      </w:r>
      <w:r>
        <w:rPr/>
        <w:t> godinu detaljnije je dano za veće iznose kako slijedi:</w:t>
      </w:r>
    </w:p>
    <w:p>
      <w:pPr>
        <w:pStyle w:val="BodyText"/>
      </w:pPr>
    </w:p>
    <w:p>
      <w:pPr>
        <w:pStyle w:val="BodyText"/>
        <w:ind w:left="852"/>
      </w:pPr>
      <w:r>
        <w:rPr>
          <w:u w:val="single"/>
        </w:rPr>
        <w:t>Aktivnost</w:t>
      </w:r>
      <w:r>
        <w:rPr>
          <w:spacing w:val="-13"/>
          <w:u w:val="single"/>
        </w:rPr>
        <w:t> </w:t>
      </w:r>
      <w:r>
        <w:rPr>
          <w:u w:val="single"/>
        </w:rPr>
        <w:t>A400012</w:t>
      </w:r>
      <w:r>
        <w:rPr>
          <w:spacing w:val="-15"/>
        </w:rPr>
        <w:t> </w:t>
      </w:r>
      <w:r>
        <w:rPr/>
        <w:t>Održavanje</w:t>
      </w:r>
      <w:r>
        <w:rPr>
          <w:spacing w:val="-12"/>
        </w:rPr>
        <w:t> </w:t>
      </w:r>
      <w:r>
        <w:rPr/>
        <w:t>nerazvrstanih</w:t>
      </w:r>
      <w:r>
        <w:rPr>
          <w:spacing w:val="-13"/>
        </w:rPr>
        <w:t> </w:t>
      </w:r>
      <w:r>
        <w:rPr/>
        <w:t>cesta</w:t>
      </w:r>
      <w:r>
        <w:rPr>
          <w:spacing w:val="-13"/>
        </w:rPr>
        <w:t> </w:t>
      </w:r>
      <w:r>
        <w:rPr/>
        <w:t>povećana</w:t>
      </w:r>
      <w:r>
        <w:rPr>
          <w:spacing w:val="-15"/>
        </w:rPr>
        <w:t> </w:t>
      </w:r>
      <w:r>
        <w:rPr/>
        <w:t>je</w:t>
      </w:r>
      <w:r>
        <w:rPr>
          <w:spacing w:val="-12"/>
        </w:rPr>
        <w:t> </w:t>
      </w:r>
      <w:r>
        <w:rPr/>
        <w:t>za</w:t>
      </w:r>
      <w:r>
        <w:rPr>
          <w:spacing w:val="-13"/>
        </w:rPr>
        <w:t> </w:t>
      </w:r>
      <w:r>
        <w:rPr/>
        <w:t>37.285,00</w:t>
      </w:r>
      <w:r>
        <w:rPr>
          <w:spacing w:val="-13"/>
        </w:rPr>
        <w:t> </w:t>
      </w:r>
      <w:r>
        <w:rPr/>
        <w:t>EUR.</w:t>
      </w:r>
      <w:r>
        <w:rPr>
          <w:spacing w:val="-10"/>
        </w:rPr>
        <w:t> </w:t>
      </w:r>
      <w:r>
        <w:rPr>
          <w:spacing w:val="-2"/>
        </w:rPr>
        <w:t>Uvećanje</w:t>
      </w:r>
    </w:p>
    <w:p>
      <w:pPr>
        <w:pStyle w:val="BodyText"/>
        <w:spacing w:line="252" w:lineRule="exact" w:before="1"/>
        <w:ind w:left="852"/>
      </w:pPr>
      <w:r>
        <w:rPr/>
        <w:t>se</w:t>
      </w:r>
      <w:r>
        <w:rPr>
          <w:spacing w:val="-3"/>
        </w:rPr>
        <w:t> </w:t>
      </w:r>
      <w:r>
        <w:rPr/>
        <w:t>odnosi</w:t>
      </w:r>
      <w:r>
        <w:rPr>
          <w:spacing w:val="-2"/>
        </w:rPr>
        <w:t> </w:t>
      </w:r>
      <w:r>
        <w:rPr/>
        <w:t>na</w:t>
      </w:r>
      <w:r>
        <w:rPr>
          <w:spacing w:val="-4"/>
        </w:rPr>
        <w:t> </w:t>
      </w:r>
      <w:r>
        <w:rPr>
          <w:spacing w:val="-2"/>
        </w:rPr>
        <w:t>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Zimska</w:t>
      </w:r>
      <w:r>
        <w:rPr>
          <w:spacing w:val="28"/>
          <w:sz w:val="22"/>
        </w:rPr>
        <w:t> </w:t>
      </w:r>
      <w:r>
        <w:rPr>
          <w:sz w:val="22"/>
        </w:rPr>
        <w:t>služba</w:t>
      </w:r>
      <w:r>
        <w:rPr>
          <w:spacing w:val="31"/>
          <w:sz w:val="22"/>
        </w:rPr>
        <w:t> </w:t>
      </w:r>
      <w:r>
        <w:rPr>
          <w:sz w:val="22"/>
        </w:rPr>
        <w:t>i</w:t>
      </w:r>
      <w:r>
        <w:rPr>
          <w:spacing w:val="32"/>
          <w:sz w:val="22"/>
        </w:rPr>
        <w:t> </w:t>
      </w:r>
      <w:r>
        <w:rPr>
          <w:sz w:val="22"/>
        </w:rPr>
        <w:t>popravci</w:t>
      </w:r>
      <w:r>
        <w:rPr>
          <w:spacing w:val="33"/>
          <w:sz w:val="22"/>
        </w:rPr>
        <w:t> </w:t>
      </w:r>
      <w:r>
        <w:rPr>
          <w:sz w:val="22"/>
        </w:rPr>
        <w:t>oštećenja</w:t>
      </w:r>
      <w:r>
        <w:rPr>
          <w:spacing w:val="30"/>
          <w:sz w:val="22"/>
        </w:rPr>
        <w:t> </w:t>
      </w:r>
      <w:r>
        <w:rPr>
          <w:sz w:val="22"/>
        </w:rPr>
        <w:t>prometnica</w:t>
      </w:r>
      <w:r>
        <w:rPr>
          <w:spacing w:val="31"/>
          <w:sz w:val="22"/>
        </w:rPr>
        <w:t> </w:t>
      </w:r>
      <w:r>
        <w:rPr>
          <w:sz w:val="22"/>
        </w:rPr>
        <w:t>uslijed</w:t>
      </w:r>
      <w:r>
        <w:rPr>
          <w:spacing w:val="31"/>
          <w:sz w:val="22"/>
        </w:rPr>
        <w:t> </w:t>
      </w:r>
      <w:r>
        <w:rPr>
          <w:sz w:val="22"/>
        </w:rPr>
        <w:t>vremenskih</w:t>
      </w:r>
      <w:r>
        <w:rPr>
          <w:spacing w:val="33"/>
          <w:sz w:val="22"/>
        </w:rPr>
        <w:t> </w:t>
      </w:r>
      <w:r>
        <w:rPr>
          <w:sz w:val="22"/>
        </w:rPr>
        <w:t>neprilika</w:t>
      </w:r>
      <w:r>
        <w:rPr>
          <w:spacing w:val="34"/>
          <w:sz w:val="22"/>
        </w:rPr>
        <w:t> </w:t>
      </w:r>
      <w:r>
        <w:rPr>
          <w:spacing w:val="-2"/>
          <w:sz w:val="22"/>
        </w:rPr>
        <w:t>25.000,00</w:t>
      </w:r>
    </w:p>
    <w:p>
      <w:pPr>
        <w:pStyle w:val="BodyText"/>
        <w:spacing w:line="252" w:lineRule="exact" w:before="2"/>
        <w:ind w:left="1212"/>
      </w:pPr>
      <w:r>
        <w:rPr>
          <w:spacing w:val="-5"/>
        </w:rPr>
        <w:t>EUR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Održavanje</w:t>
      </w:r>
      <w:r>
        <w:rPr>
          <w:spacing w:val="-11"/>
          <w:sz w:val="22"/>
        </w:rPr>
        <w:t> </w:t>
      </w:r>
      <w:r>
        <w:rPr>
          <w:sz w:val="22"/>
        </w:rPr>
        <w:t>potpornih</w:t>
      </w:r>
      <w:r>
        <w:rPr>
          <w:spacing w:val="-8"/>
          <w:sz w:val="22"/>
        </w:rPr>
        <w:t> </w:t>
      </w:r>
      <w:r>
        <w:rPr>
          <w:sz w:val="22"/>
        </w:rPr>
        <w:t>zidova</w:t>
      </w:r>
      <w:r>
        <w:rPr>
          <w:spacing w:val="-9"/>
          <w:sz w:val="22"/>
        </w:rPr>
        <w:t> </w:t>
      </w:r>
      <w:r>
        <w:rPr>
          <w:sz w:val="22"/>
        </w:rPr>
        <w:t>7.500,00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Izrada</w:t>
      </w:r>
      <w:r>
        <w:rPr>
          <w:spacing w:val="-10"/>
          <w:sz w:val="22"/>
        </w:rPr>
        <w:t> </w:t>
      </w:r>
      <w:r>
        <w:rPr>
          <w:sz w:val="22"/>
        </w:rPr>
        <w:t>tehničke</w:t>
      </w:r>
      <w:r>
        <w:rPr>
          <w:spacing w:val="-9"/>
          <w:sz w:val="22"/>
        </w:rPr>
        <w:t> </w:t>
      </w:r>
      <w:r>
        <w:rPr>
          <w:sz w:val="22"/>
        </w:rPr>
        <w:t>dokumentacije</w:t>
      </w:r>
      <w:r>
        <w:rPr>
          <w:spacing w:val="-10"/>
          <w:sz w:val="22"/>
        </w:rPr>
        <w:t> </w:t>
      </w:r>
      <w:r>
        <w:rPr>
          <w:sz w:val="22"/>
        </w:rPr>
        <w:t>4.785,00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Aktivnost</w:t>
      </w:r>
      <w:r>
        <w:rPr>
          <w:spacing w:val="39"/>
          <w:u w:val="single"/>
        </w:rPr>
        <w:t> </w:t>
      </w:r>
      <w:r>
        <w:rPr>
          <w:u w:val="single"/>
        </w:rPr>
        <w:t>A400013</w:t>
      </w:r>
      <w:r>
        <w:rPr>
          <w:spacing w:val="38"/>
          <w:u w:val="single"/>
        </w:rPr>
        <w:t> </w:t>
      </w:r>
      <w:r>
        <w:rPr/>
        <w:t>Održavanje</w:t>
      </w:r>
      <w:r>
        <w:rPr>
          <w:spacing w:val="35"/>
        </w:rPr>
        <w:t> </w:t>
      </w:r>
      <w:r>
        <w:rPr/>
        <w:t>javnih</w:t>
      </w:r>
      <w:r>
        <w:rPr>
          <w:spacing w:val="40"/>
        </w:rPr>
        <w:t> </w:t>
      </w:r>
      <w:r>
        <w:rPr/>
        <w:t>površina</w:t>
      </w:r>
      <w:r>
        <w:rPr>
          <w:spacing w:val="37"/>
        </w:rPr>
        <w:t> </w:t>
      </w:r>
      <w:r>
        <w:rPr/>
        <w:t>na</w:t>
      </w:r>
      <w:r>
        <w:rPr>
          <w:spacing w:val="37"/>
        </w:rPr>
        <w:t> </w:t>
      </w:r>
      <w:r>
        <w:rPr/>
        <w:t>kojima</w:t>
      </w:r>
      <w:r>
        <w:rPr>
          <w:spacing w:val="38"/>
        </w:rPr>
        <w:t> </w:t>
      </w:r>
      <w:r>
        <w:rPr/>
        <w:t>nije</w:t>
      </w:r>
      <w:r>
        <w:rPr>
          <w:spacing w:val="38"/>
        </w:rPr>
        <w:t> </w:t>
      </w:r>
      <w:r>
        <w:rPr/>
        <w:t>dopušten</w:t>
      </w:r>
      <w:r>
        <w:rPr>
          <w:spacing w:val="40"/>
        </w:rPr>
        <w:t> </w:t>
      </w:r>
      <w:r>
        <w:rPr/>
        <w:t>promet</w:t>
      </w:r>
      <w:r>
        <w:rPr>
          <w:spacing w:val="39"/>
        </w:rPr>
        <w:t> </w:t>
      </w:r>
      <w:r>
        <w:rPr/>
        <w:t>motorni</w:t>
      </w:r>
      <w:r>
        <w:rPr/>
        <w:t>m</w:t>
      </w:r>
      <w:r>
        <w:rPr/>
        <w:t> vozilima uvećana je za 12.964,00 EUR. Uvećanje se odnosi na 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1" w:after="0"/>
        <w:ind w:left="1212" w:right="0" w:hanging="360"/>
        <w:jc w:val="left"/>
        <w:rPr>
          <w:sz w:val="22"/>
        </w:rPr>
      </w:pPr>
      <w:r>
        <w:rPr>
          <w:sz w:val="22"/>
        </w:rPr>
        <w:t>Održavanje</w:t>
      </w:r>
      <w:r>
        <w:rPr>
          <w:spacing w:val="-11"/>
          <w:sz w:val="22"/>
        </w:rPr>
        <w:t> </w:t>
      </w:r>
      <w:r>
        <w:rPr>
          <w:sz w:val="22"/>
        </w:rPr>
        <w:t>potpornih</w:t>
      </w:r>
      <w:r>
        <w:rPr>
          <w:spacing w:val="-9"/>
          <w:sz w:val="22"/>
        </w:rPr>
        <w:t> </w:t>
      </w:r>
      <w:r>
        <w:rPr>
          <w:sz w:val="22"/>
        </w:rPr>
        <w:t>zidova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12.500,00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Održavanje</w:t>
      </w:r>
      <w:r>
        <w:rPr>
          <w:spacing w:val="-9"/>
          <w:sz w:val="22"/>
        </w:rPr>
        <w:t> </w:t>
      </w:r>
      <w:r>
        <w:rPr>
          <w:sz w:val="22"/>
        </w:rPr>
        <w:t>plaža</w:t>
      </w:r>
      <w:r>
        <w:rPr>
          <w:spacing w:val="-6"/>
          <w:sz w:val="22"/>
        </w:rPr>
        <w:t> </w:t>
      </w:r>
      <w:r>
        <w:rPr>
          <w:sz w:val="22"/>
        </w:rPr>
        <w:t>464,00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Aktivnost</w:t>
      </w:r>
      <w:r>
        <w:rPr>
          <w:spacing w:val="40"/>
          <w:u w:val="single"/>
        </w:rPr>
        <w:t> </w:t>
      </w:r>
      <w:r>
        <w:rPr>
          <w:u w:val="single"/>
        </w:rPr>
        <w:t>A400015</w:t>
      </w:r>
      <w:r>
        <w:rPr>
          <w:spacing w:val="40"/>
          <w:u w:val="single"/>
        </w:rPr>
        <w:t> </w:t>
      </w:r>
      <w:r>
        <w:rPr/>
        <w:t>Održavanje</w:t>
      </w:r>
      <w:r>
        <w:rPr>
          <w:spacing w:val="40"/>
        </w:rPr>
        <w:t> </w:t>
      </w:r>
      <w:r>
        <w:rPr/>
        <w:t>javnih</w:t>
      </w:r>
      <w:r>
        <w:rPr>
          <w:spacing w:val="40"/>
        </w:rPr>
        <w:t> </w:t>
      </w:r>
      <w:r>
        <w:rPr/>
        <w:t>zelenih</w:t>
      </w:r>
      <w:r>
        <w:rPr>
          <w:spacing w:val="40"/>
        </w:rPr>
        <w:t> </w:t>
      </w:r>
      <w:r>
        <w:rPr/>
        <w:t>površina</w:t>
      </w:r>
      <w:r>
        <w:rPr>
          <w:spacing w:val="40"/>
        </w:rPr>
        <w:t> </w:t>
      </w:r>
      <w:r>
        <w:rPr/>
        <w:t>uvećana</w:t>
      </w:r>
      <w:r>
        <w:rPr>
          <w:spacing w:val="40"/>
        </w:rPr>
        <w:t> </w:t>
      </w:r>
      <w:r>
        <w:rPr/>
        <w:t>je</w:t>
      </w:r>
      <w:r>
        <w:rPr>
          <w:spacing w:val="40"/>
        </w:rPr>
        <w:t> </w:t>
      </w:r>
      <w:r>
        <w:rPr/>
        <w:t>za</w:t>
      </w:r>
      <w:r>
        <w:rPr>
          <w:spacing w:val="40"/>
        </w:rPr>
        <w:t> </w:t>
      </w:r>
      <w:r>
        <w:rPr/>
        <w:t>25.000,00</w:t>
      </w:r>
      <w:r>
        <w:rPr>
          <w:spacing w:val="40"/>
        </w:rPr>
        <w:t> </w:t>
      </w:r>
      <w:r>
        <w:rPr/>
        <w:t>EUR</w:t>
      </w:r>
      <w:r>
        <w:rPr/>
        <w:t>.</w:t>
      </w:r>
      <w:r>
        <w:rPr>
          <w:spacing w:val="80"/>
        </w:rPr>
        <w:t> </w:t>
      </w:r>
      <w:r>
        <w:rPr/>
        <w:t>Uvećanje se odnosi na 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3" w:lineRule="exact" w:before="1" w:after="0"/>
        <w:ind w:left="1212" w:right="0" w:hanging="360"/>
        <w:jc w:val="left"/>
        <w:rPr>
          <w:sz w:val="22"/>
        </w:rPr>
      </w:pPr>
      <w:r>
        <w:rPr>
          <w:sz w:val="22"/>
        </w:rPr>
        <w:t>Održavanje</w:t>
      </w:r>
      <w:r>
        <w:rPr>
          <w:spacing w:val="-8"/>
          <w:sz w:val="22"/>
        </w:rPr>
        <w:t> </w:t>
      </w:r>
      <w:r>
        <w:rPr>
          <w:sz w:val="22"/>
        </w:rPr>
        <w:t>dječjih</w:t>
      </w:r>
      <w:r>
        <w:rPr>
          <w:spacing w:val="-7"/>
          <w:sz w:val="22"/>
        </w:rPr>
        <w:t> </w:t>
      </w:r>
      <w:r>
        <w:rPr>
          <w:sz w:val="22"/>
        </w:rPr>
        <w:t>sprava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igrališta</w:t>
      </w:r>
      <w:r>
        <w:rPr>
          <w:spacing w:val="-6"/>
          <w:sz w:val="22"/>
        </w:rPr>
        <w:t> </w:t>
      </w:r>
      <w:r>
        <w:rPr>
          <w:sz w:val="22"/>
        </w:rPr>
        <w:t>30.000,00</w:t>
      </w:r>
      <w:r>
        <w:rPr>
          <w:spacing w:val="-5"/>
          <w:sz w:val="22"/>
        </w:rPr>
        <w:t> EUR</w:t>
      </w:r>
    </w:p>
    <w:p>
      <w:pPr>
        <w:pStyle w:val="BodyText"/>
        <w:spacing w:line="253" w:lineRule="exact"/>
        <w:ind w:left="852"/>
      </w:pPr>
      <w:r>
        <w:rPr/>
        <w:t>Umanjenje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odnosi</w:t>
      </w:r>
      <w:r>
        <w:rPr>
          <w:spacing w:val="-3"/>
        </w:rPr>
        <w:t> </w:t>
      </w:r>
      <w:r>
        <w:rPr/>
        <w:t>na</w:t>
      </w:r>
      <w:r>
        <w:rPr>
          <w:spacing w:val="-8"/>
        </w:rPr>
        <w:t> </w:t>
      </w:r>
      <w:r>
        <w:rPr>
          <w:spacing w:val="-2"/>
        </w:rPr>
        <w:t>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40" w:lineRule="auto" w:before="1" w:after="0"/>
        <w:ind w:left="1212" w:right="0" w:hanging="360"/>
        <w:jc w:val="left"/>
        <w:rPr>
          <w:sz w:val="22"/>
        </w:rPr>
      </w:pPr>
      <w:r>
        <w:rPr>
          <w:sz w:val="22"/>
        </w:rPr>
        <w:t>Održavanje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nabava</w:t>
      </w:r>
      <w:r>
        <w:rPr>
          <w:spacing w:val="-7"/>
          <w:sz w:val="22"/>
        </w:rPr>
        <w:t> </w:t>
      </w:r>
      <w:r>
        <w:rPr>
          <w:sz w:val="22"/>
        </w:rPr>
        <w:t>urbane</w:t>
      </w:r>
      <w:r>
        <w:rPr>
          <w:spacing w:val="-5"/>
          <w:sz w:val="22"/>
        </w:rPr>
        <w:t> </w:t>
      </w:r>
      <w:r>
        <w:rPr>
          <w:sz w:val="22"/>
        </w:rPr>
        <w:t>opreme</w:t>
      </w:r>
      <w:r>
        <w:rPr>
          <w:spacing w:val="-5"/>
          <w:sz w:val="22"/>
        </w:rPr>
        <w:t> </w:t>
      </w:r>
      <w:r>
        <w:rPr>
          <w:sz w:val="22"/>
        </w:rPr>
        <w:t>5.000,00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Aktivnost A400019</w:t>
      </w:r>
      <w:r>
        <w:rPr/>
        <w:t> Održavanje javne rasvjete i potrošnja električne energije smanjena je </w:t>
      </w:r>
      <w:r>
        <w:rPr/>
        <w:t>za</w:t>
      </w:r>
      <w:r>
        <w:rPr/>
        <w:t> 69.500,00 EUR. Umanjenje se odnosi na stavku Troškovi održavanja</w:t>
      </w:r>
      <w:r>
        <w:rPr>
          <w:spacing w:val="40"/>
        </w:rPr>
        <w:t> </w:t>
      </w:r>
      <w:r>
        <w:rPr/>
        <w:t>javne rasvjete.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Aktivnost</w:t>
      </w:r>
      <w:r>
        <w:rPr>
          <w:spacing w:val="-16"/>
          <w:u w:val="single"/>
        </w:rPr>
        <w:t> </w:t>
      </w:r>
      <w:r>
        <w:rPr>
          <w:u w:val="single"/>
        </w:rPr>
        <w:t>A400020</w:t>
      </w:r>
      <w:r>
        <w:rPr>
          <w:spacing w:val="-15"/>
        </w:rPr>
        <w:t> </w:t>
      </w:r>
      <w:r>
        <w:rPr/>
        <w:t>Održavanje</w:t>
      </w:r>
      <w:r>
        <w:rPr>
          <w:spacing w:val="-15"/>
        </w:rPr>
        <w:t> </w:t>
      </w:r>
      <w:r>
        <w:rPr/>
        <w:t>ostale</w:t>
      </w:r>
      <w:r>
        <w:rPr>
          <w:spacing w:val="-16"/>
        </w:rPr>
        <w:t> </w:t>
      </w:r>
      <w:r>
        <w:rPr/>
        <w:t>komunalne</w:t>
      </w:r>
      <w:r>
        <w:rPr>
          <w:spacing w:val="-15"/>
        </w:rPr>
        <w:t> </w:t>
      </w:r>
      <w:r>
        <w:rPr/>
        <w:t>infrastrukture</w:t>
      </w:r>
      <w:r>
        <w:rPr>
          <w:spacing w:val="-15"/>
        </w:rPr>
        <w:t> </w:t>
      </w:r>
      <w:r>
        <w:rPr/>
        <w:t>uvećana</w:t>
      </w:r>
      <w:r>
        <w:rPr>
          <w:spacing w:val="-15"/>
        </w:rPr>
        <w:t> </w:t>
      </w:r>
      <w:r>
        <w:rPr/>
        <w:t>je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15.000,00</w:t>
      </w:r>
      <w:r>
        <w:rPr>
          <w:spacing w:val="-15"/>
        </w:rPr>
        <w:t> </w:t>
      </w:r>
      <w:r>
        <w:rPr/>
        <w:t>EUR</w:t>
      </w:r>
      <w:r>
        <w:rPr/>
        <w:t>.</w:t>
      </w:r>
      <w:r>
        <w:rPr/>
        <w:t> Uvećanje se odnosi na stavku Ostale usluge na javnim površinama.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Heading5"/>
        <w:spacing w:line="252" w:lineRule="exact"/>
        <w:ind w:left="852"/>
      </w:pPr>
      <w:r>
        <w:rPr/>
        <w:t>PROGRAM</w:t>
      </w:r>
      <w:r>
        <w:rPr>
          <w:spacing w:val="-8"/>
        </w:rPr>
        <w:t> </w:t>
      </w:r>
      <w:r>
        <w:rPr/>
        <w:t>ODRŽAVANJE</w:t>
      </w:r>
      <w:r>
        <w:rPr>
          <w:spacing w:val="-8"/>
        </w:rPr>
        <w:t> </w:t>
      </w:r>
      <w:r>
        <w:rPr/>
        <w:t>STAMBENIH</w:t>
      </w:r>
      <w:r>
        <w:rPr>
          <w:spacing w:val="-10"/>
        </w:rPr>
        <w:t> </w:t>
      </w:r>
      <w:r>
        <w:rPr/>
        <w:t>I</w:t>
      </w:r>
      <w:r>
        <w:rPr>
          <w:spacing w:val="-8"/>
        </w:rPr>
        <w:t> </w:t>
      </w:r>
      <w:r>
        <w:rPr/>
        <w:t>POSLOVNIH</w:t>
      </w:r>
      <w:r>
        <w:rPr>
          <w:spacing w:val="-7"/>
        </w:rPr>
        <w:t> </w:t>
      </w:r>
      <w:r>
        <w:rPr/>
        <w:t>PROSTORA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5"/>
        </w:rPr>
        <w:t>DR.</w:t>
      </w:r>
    </w:p>
    <w:p>
      <w:pPr>
        <w:pStyle w:val="BodyText"/>
        <w:ind w:left="852" w:right="1270"/>
        <w:jc w:val="both"/>
      </w:pPr>
      <w:r>
        <w:rPr/>
        <w:t>uvećao se za 28.475,00 EUR ili 4,57% planiranog iznosa. Program održavanje stambenih </w:t>
      </w:r>
      <w:r>
        <w:rPr/>
        <w:t>i</w:t>
      </w:r>
      <w:r>
        <w:rPr/>
        <w:t> poslovnih prostora i dr. za 2026. godinu planiran je na ukupni iznos od </w:t>
      </w:r>
      <w:r>
        <w:rPr>
          <w:b/>
        </w:rPr>
        <w:t>623.000,00 EUR</w:t>
      </w:r>
      <w:r>
        <w:rPr/>
        <w:t>, </w:t>
      </w:r>
      <w:r>
        <w:rPr/>
        <w:t>a</w:t>
      </w:r>
      <w:r>
        <w:rPr/>
        <w:t> predloženim prvim izmjenama, Program održavanje stambenih i poslovnih prostora i dr. </w:t>
      </w:r>
      <w:r>
        <w:rPr/>
        <w:t>za</w:t>
      </w:r>
      <w:r>
        <w:rPr/>
        <w:t> 2026. godinu iznosi </w:t>
      </w:r>
      <w:r>
        <w:rPr>
          <w:b/>
        </w:rPr>
        <w:t>651.475,00 EUR</w:t>
      </w:r>
      <w:r>
        <w:rPr/>
        <w:t>.</w:t>
      </w:r>
    </w:p>
    <w:p>
      <w:pPr>
        <w:pStyle w:val="BodyText"/>
      </w:pPr>
    </w:p>
    <w:p>
      <w:pPr>
        <w:pStyle w:val="BodyText"/>
        <w:spacing w:line="252" w:lineRule="exact"/>
        <w:ind w:left="852"/>
      </w:pPr>
      <w:r>
        <w:rPr/>
        <w:t>Obrazloženje promjena</w:t>
      </w:r>
      <w:r>
        <w:rPr>
          <w:spacing w:val="-1"/>
        </w:rPr>
        <w:t> </w:t>
      </w:r>
      <w:r>
        <w:rPr/>
        <w:t>u</w:t>
      </w:r>
      <w:r>
        <w:rPr>
          <w:spacing w:val="3"/>
        </w:rPr>
        <w:t> </w:t>
      </w:r>
      <w:r>
        <w:rPr/>
        <w:t>stavkama</w:t>
      </w:r>
      <w:r>
        <w:rPr>
          <w:spacing w:val="1"/>
        </w:rPr>
        <w:t> </w:t>
      </w:r>
      <w:r>
        <w:rPr/>
        <w:t>Program</w:t>
      </w:r>
      <w:r>
        <w:rPr>
          <w:spacing w:val="2"/>
        </w:rPr>
        <w:t> </w:t>
      </w:r>
      <w:r>
        <w:rPr/>
        <w:t>održavanje</w:t>
      </w:r>
      <w:r>
        <w:rPr>
          <w:spacing w:val="1"/>
        </w:rPr>
        <w:t> </w:t>
      </w:r>
      <w:r>
        <w:rPr/>
        <w:t>stambenih i</w:t>
      </w:r>
      <w:r>
        <w:rPr>
          <w:spacing w:val="1"/>
        </w:rPr>
        <w:t> </w:t>
      </w:r>
      <w:r>
        <w:rPr/>
        <w:t>poslovnih</w:t>
      </w:r>
      <w:r>
        <w:rPr>
          <w:spacing w:val="3"/>
        </w:rPr>
        <w:t> </w:t>
      </w:r>
      <w:r>
        <w:rPr/>
        <w:t>prostora</w:t>
      </w:r>
      <w:r>
        <w:rPr>
          <w:spacing w:val="2"/>
        </w:rPr>
        <w:t> </w:t>
      </w:r>
      <w:r>
        <w:rPr/>
        <w:t>i</w:t>
      </w:r>
      <w:r>
        <w:rPr>
          <w:spacing w:val="1"/>
        </w:rPr>
        <w:t> </w:t>
      </w:r>
      <w:r>
        <w:rPr>
          <w:spacing w:val="-5"/>
        </w:rPr>
        <w:t>dr.</w:t>
      </w:r>
    </w:p>
    <w:p>
      <w:pPr>
        <w:pStyle w:val="BodyText"/>
        <w:spacing w:line="252" w:lineRule="exact"/>
        <w:ind w:left="852"/>
      </w:pP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godinu</w:t>
      </w:r>
      <w:r>
        <w:rPr>
          <w:spacing w:val="-4"/>
        </w:rPr>
        <w:t> </w:t>
      </w:r>
      <w:r>
        <w:rPr/>
        <w:t>detaljnije</w:t>
      </w:r>
      <w:r>
        <w:rPr>
          <w:spacing w:val="-4"/>
        </w:rPr>
        <w:t> </w:t>
      </w:r>
      <w:r>
        <w:rPr/>
        <w:t>je</w:t>
      </w:r>
      <w:r>
        <w:rPr>
          <w:spacing w:val="-6"/>
        </w:rPr>
        <w:t> </w:t>
      </w:r>
      <w:r>
        <w:rPr/>
        <w:t>dano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veće</w:t>
      </w:r>
      <w:r>
        <w:rPr>
          <w:spacing w:val="-6"/>
        </w:rPr>
        <w:t> </w:t>
      </w:r>
      <w:r>
        <w:rPr/>
        <w:t>iznose</w:t>
      </w:r>
      <w:r>
        <w:rPr>
          <w:spacing w:val="-6"/>
        </w:rPr>
        <w:t> </w:t>
      </w:r>
      <w:r>
        <w:rPr/>
        <w:t>kako</w:t>
      </w:r>
      <w:r>
        <w:rPr>
          <w:spacing w:val="-5"/>
        </w:rPr>
        <w:t> </w:t>
      </w:r>
      <w:r>
        <w:rPr>
          <w:spacing w:val="-2"/>
        </w:rPr>
        <w:t>slijedi: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Aktivnost A400001 </w:t>
      </w:r>
      <w:r>
        <w:rPr/>
        <w:t>Održavanje stambenih prostora povećanje 1.500,00 EUR. Uvećanje s</w:t>
      </w:r>
      <w:r>
        <w:rPr/>
        <w:t>e</w:t>
      </w:r>
      <w:r>
        <w:rPr/>
        <w:t> odnosi na stavku Troškovi priključaka - električna energija.</w:t>
      </w:r>
    </w:p>
    <w:p>
      <w:pPr>
        <w:pStyle w:val="BodyText"/>
        <w:spacing w:before="253"/>
        <w:ind w:left="852"/>
      </w:pPr>
      <w:r>
        <w:rPr>
          <w:u w:val="single"/>
        </w:rPr>
        <w:t>Aktivnost</w:t>
      </w:r>
      <w:r>
        <w:rPr>
          <w:spacing w:val="8"/>
          <w:u w:val="single"/>
        </w:rPr>
        <w:t> </w:t>
      </w:r>
      <w:r>
        <w:rPr>
          <w:u w:val="single"/>
        </w:rPr>
        <w:t>A400008</w:t>
      </w:r>
      <w:r>
        <w:rPr>
          <w:spacing w:val="6"/>
          <w:u w:val="single"/>
        </w:rPr>
        <w:t> </w:t>
      </w:r>
      <w:r>
        <w:rPr/>
        <w:t>Održavanje</w:t>
      </w:r>
      <w:r>
        <w:rPr>
          <w:spacing w:val="7"/>
        </w:rPr>
        <w:t> </w:t>
      </w:r>
      <w:r>
        <w:rPr/>
        <w:t>igrališta</w:t>
      </w:r>
      <w:r>
        <w:rPr>
          <w:spacing w:val="9"/>
        </w:rPr>
        <w:t> </w:t>
      </w:r>
      <w:r>
        <w:rPr/>
        <w:t>uvećanja</w:t>
      </w:r>
      <w:r>
        <w:rPr>
          <w:spacing w:val="7"/>
        </w:rPr>
        <w:t> </w:t>
      </w:r>
      <w:r>
        <w:rPr/>
        <w:t>je</w:t>
      </w:r>
      <w:r>
        <w:rPr>
          <w:spacing w:val="6"/>
        </w:rPr>
        <w:t> </w:t>
      </w:r>
      <w:r>
        <w:rPr/>
        <w:t>za</w:t>
      </w:r>
      <w:r>
        <w:rPr>
          <w:spacing w:val="7"/>
        </w:rPr>
        <w:t> </w:t>
      </w:r>
      <w:r>
        <w:rPr/>
        <w:t>14.500,00</w:t>
      </w:r>
      <w:r>
        <w:rPr>
          <w:spacing w:val="6"/>
        </w:rPr>
        <w:t> </w:t>
      </w:r>
      <w:r>
        <w:rPr/>
        <w:t>EUR.</w:t>
      </w:r>
      <w:r>
        <w:rPr>
          <w:spacing w:val="10"/>
        </w:rPr>
        <w:t> </w:t>
      </w:r>
      <w:r>
        <w:rPr/>
        <w:t>Uvećanje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>
          <w:spacing w:val="-2"/>
        </w:rPr>
        <w:t>odnosi</w:t>
      </w:r>
    </w:p>
    <w:p>
      <w:pPr>
        <w:pStyle w:val="BodyText"/>
        <w:spacing w:before="1"/>
        <w:ind w:left="852"/>
      </w:pPr>
      <w:r>
        <w:rPr/>
        <w:t>na</w:t>
      </w:r>
      <w:r>
        <w:rPr>
          <w:spacing w:val="-8"/>
        </w:rPr>
        <w:t> </w:t>
      </w:r>
      <w:r>
        <w:rPr/>
        <w:t>stavke</w:t>
      </w:r>
      <w:r>
        <w:rPr>
          <w:spacing w:val="-7"/>
        </w:rPr>
        <w:t> </w:t>
      </w:r>
      <w:r>
        <w:rPr/>
        <w:t>Postavljanje</w:t>
      </w:r>
      <w:r>
        <w:rPr>
          <w:spacing w:val="-9"/>
        </w:rPr>
        <w:t> </w:t>
      </w:r>
      <w:r>
        <w:rPr/>
        <w:t>sustava</w:t>
      </w:r>
      <w:r>
        <w:rPr>
          <w:spacing w:val="-7"/>
        </w:rPr>
        <w:t> </w:t>
      </w:r>
      <w:r>
        <w:rPr/>
        <w:t>automatskog</w:t>
      </w:r>
      <w:r>
        <w:rPr>
          <w:spacing w:val="-7"/>
        </w:rPr>
        <w:t> </w:t>
      </w:r>
      <w:r>
        <w:rPr/>
        <w:t>navodnjavanja</w:t>
      </w:r>
      <w:r>
        <w:rPr>
          <w:spacing w:val="-7"/>
        </w:rPr>
        <w:t> </w:t>
      </w:r>
      <w:r>
        <w:rPr/>
        <w:t>NK</w:t>
      </w:r>
      <w:r>
        <w:rPr>
          <w:spacing w:val="-9"/>
        </w:rPr>
        <w:t> </w:t>
      </w:r>
      <w:r>
        <w:rPr>
          <w:spacing w:val="-2"/>
        </w:rPr>
        <w:t>Iskra.</w:t>
      </w:r>
    </w:p>
    <w:p>
      <w:pPr>
        <w:pStyle w:val="BodyText"/>
        <w:spacing w:after="0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2"/>
        <w:ind w:left="852"/>
        <w:jc w:val="both"/>
      </w:pPr>
      <w:r>
        <w:rPr>
          <w:u w:val="single"/>
        </w:rPr>
        <w:t>Aktivnost</w:t>
      </w:r>
      <w:r>
        <w:rPr>
          <w:spacing w:val="-9"/>
          <w:u w:val="single"/>
        </w:rPr>
        <w:t> </w:t>
      </w:r>
      <w:r>
        <w:rPr>
          <w:u w:val="single"/>
        </w:rPr>
        <w:t>A400009</w:t>
      </w:r>
      <w:r>
        <w:rPr>
          <w:spacing w:val="-11"/>
        </w:rPr>
        <w:t> </w:t>
      </w:r>
      <w:r>
        <w:rPr/>
        <w:t>Održavanje</w:t>
      </w:r>
      <w:r>
        <w:rPr>
          <w:spacing w:val="-8"/>
        </w:rPr>
        <w:t> </w:t>
      </w:r>
      <w:r>
        <w:rPr/>
        <w:t>sportske</w:t>
      </w:r>
      <w:r>
        <w:rPr>
          <w:spacing w:val="-8"/>
        </w:rPr>
        <w:t> </w:t>
      </w:r>
      <w:r>
        <w:rPr/>
        <w:t>dvorane</w:t>
      </w:r>
      <w:r>
        <w:rPr>
          <w:spacing w:val="-12"/>
        </w:rPr>
        <w:t> </w:t>
      </w:r>
      <w:r>
        <w:rPr/>
        <w:t>uvećana</w:t>
      </w:r>
      <w:r>
        <w:rPr>
          <w:spacing w:val="-8"/>
        </w:rPr>
        <w:t> </w:t>
      </w:r>
      <w:r>
        <w:rPr/>
        <w:t>je</w:t>
      </w:r>
      <w:r>
        <w:rPr>
          <w:spacing w:val="-9"/>
        </w:rPr>
        <w:t> </w:t>
      </w:r>
      <w:r>
        <w:rPr/>
        <w:t>za</w:t>
      </w:r>
      <w:r>
        <w:rPr>
          <w:spacing w:val="-8"/>
        </w:rPr>
        <w:t> </w:t>
      </w:r>
      <w:r>
        <w:rPr/>
        <w:t>12.475,00</w:t>
      </w:r>
      <w:r>
        <w:rPr>
          <w:spacing w:val="-11"/>
        </w:rPr>
        <w:t> </w:t>
      </w:r>
      <w:r>
        <w:rPr/>
        <w:t>EUR.</w:t>
      </w:r>
      <w:r>
        <w:rPr>
          <w:spacing w:val="-7"/>
        </w:rPr>
        <w:t> </w:t>
      </w:r>
      <w:r>
        <w:rPr/>
        <w:t>Uvećanje</w:t>
      </w:r>
      <w:r>
        <w:rPr>
          <w:spacing w:val="-7"/>
        </w:rPr>
        <w:t> </w:t>
      </w:r>
      <w:r>
        <w:rPr>
          <w:spacing w:val="-5"/>
        </w:rPr>
        <w:t>se</w:t>
      </w:r>
    </w:p>
    <w:p>
      <w:pPr>
        <w:pStyle w:val="BodyText"/>
        <w:spacing w:before="2"/>
        <w:ind w:left="852"/>
        <w:jc w:val="both"/>
      </w:pPr>
      <w:r>
        <w:rPr/>
        <w:t>odnosi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stavku</w:t>
      </w:r>
      <w:r>
        <w:rPr>
          <w:spacing w:val="-6"/>
        </w:rPr>
        <w:t> </w:t>
      </w:r>
      <w:r>
        <w:rPr/>
        <w:t>Oprema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sportsku</w:t>
      </w:r>
      <w:r>
        <w:rPr>
          <w:spacing w:val="-4"/>
        </w:rPr>
        <w:t> </w:t>
      </w:r>
      <w:r>
        <w:rPr>
          <w:spacing w:val="-2"/>
        </w:rPr>
        <w:t>dvoranu.</w:t>
      </w:r>
    </w:p>
    <w:p>
      <w:pPr>
        <w:pStyle w:val="BodyText"/>
        <w:spacing w:before="252"/>
      </w:pPr>
    </w:p>
    <w:p>
      <w:pPr>
        <w:pStyle w:val="Heading5"/>
        <w:spacing w:line="252" w:lineRule="exact"/>
        <w:ind w:left="852"/>
        <w:jc w:val="both"/>
      </w:pPr>
      <w:r>
        <w:rPr/>
        <w:t>PROGRAM</w:t>
      </w:r>
      <w:r>
        <w:rPr>
          <w:spacing w:val="-10"/>
        </w:rPr>
        <w:t> </w:t>
      </w:r>
      <w:r>
        <w:rPr/>
        <w:t>OPREMA</w:t>
      </w:r>
      <w:r>
        <w:rPr>
          <w:spacing w:val="-8"/>
        </w:rPr>
        <w:t> </w:t>
      </w:r>
      <w:r>
        <w:rPr/>
        <w:t>KOMUNALNE</w:t>
      </w:r>
      <w:r>
        <w:rPr>
          <w:spacing w:val="-8"/>
        </w:rPr>
        <w:t> </w:t>
      </w:r>
      <w:r>
        <w:rPr>
          <w:spacing w:val="-2"/>
        </w:rPr>
        <w:t>INFRASTRUKTURE</w:t>
      </w:r>
    </w:p>
    <w:p>
      <w:pPr>
        <w:pStyle w:val="BodyText"/>
        <w:ind w:left="852" w:right="1271"/>
        <w:jc w:val="both"/>
      </w:pPr>
      <w:r>
        <w:rPr/>
        <w:t>uvećao se za 84.000,00 EUR ili 21,58% planiranog iznosa. Program oprema komunal</w:t>
      </w:r>
      <w:r>
        <w:rPr/>
        <w:t>ne</w:t>
      </w:r>
      <w:r>
        <w:rPr/>
        <w:t> infrastrukture</w:t>
      </w:r>
      <w:r>
        <w:rPr>
          <w:spacing w:val="-3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godinu</w:t>
      </w:r>
      <w:r>
        <w:rPr>
          <w:spacing w:val="-2"/>
        </w:rPr>
        <w:t> </w:t>
      </w:r>
      <w:r>
        <w:rPr/>
        <w:t>planiran</w:t>
      </w:r>
      <w:r>
        <w:rPr>
          <w:spacing w:val="-4"/>
        </w:rPr>
        <w:t> </w:t>
      </w:r>
      <w:r>
        <w:rPr/>
        <w:t>je</w:t>
      </w:r>
      <w:r>
        <w:rPr>
          <w:spacing w:val="-2"/>
        </w:rPr>
        <w:t> </w:t>
      </w:r>
      <w:r>
        <w:rPr/>
        <w:t>na</w:t>
      </w:r>
      <w:r>
        <w:rPr>
          <w:spacing w:val="-4"/>
        </w:rPr>
        <w:t> </w:t>
      </w:r>
      <w:r>
        <w:rPr/>
        <w:t>ukupni</w:t>
      </w:r>
      <w:r>
        <w:rPr>
          <w:spacing w:val="-2"/>
        </w:rPr>
        <w:t> </w:t>
      </w:r>
      <w:r>
        <w:rPr/>
        <w:t>iznos</w:t>
      </w:r>
      <w:r>
        <w:rPr>
          <w:spacing w:val="-1"/>
        </w:rPr>
        <w:t> </w:t>
      </w:r>
      <w:r>
        <w:rPr/>
        <w:t>od</w:t>
      </w:r>
      <w:r>
        <w:rPr>
          <w:spacing w:val="-2"/>
        </w:rPr>
        <w:t> </w:t>
      </w:r>
      <w:r>
        <w:rPr>
          <w:b/>
        </w:rPr>
        <w:t>389.216,00</w:t>
      </w:r>
      <w:r>
        <w:rPr>
          <w:b/>
          <w:spacing w:val="-7"/>
        </w:rPr>
        <w:t> </w:t>
      </w:r>
      <w:r>
        <w:rPr>
          <w:b/>
        </w:rPr>
        <w:t>EUR</w:t>
      </w:r>
      <w:r>
        <w:rPr/>
        <w:t>, a</w:t>
      </w:r>
      <w:r>
        <w:rPr>
          <w:spacing w:val="-2"/>
        </w:rPr>
        <w:t> </w:t>
      </w:r>
      <w:r>
        <w:rPr/>
        <w:t>predloženi</w:t>
      </w:r>
      <w:r>
        <w:rPr/>
        <w:t>m</w:t>
      </w:r>
      <w:r>
        <w:rPr/>
        <w:t> prvim izmjenama, Program oprema komunalne infrastrukture za 2026. godinu i</w:t>
      </w:r>
      <w:r>
        <w:rPr/>
        <w:t>znosi</w:t>
      </w:r>
      <w:r>
        <w:rPr/>
        <w:t> </w:t>
      </w:r>
      <w:r>
        <w:rPr>
          <w:b/>
        </w:rPr>
        <w:t>473.216,00 EUR</w:t>
      </w:r>
      <w:r>
        <w:rPr/>
        <w:t>.</w:t>
      </w:r>
    </w:p>
    <w:p>
      <w:pPr>
        <w:pStyle w:val="BodyText"/>
        <w:spacing w:before="252"/>
        <w:ind w:left="85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5330316</wp:posOffset>
                </wp:positionH>
                <wp:positionV relativeFrom="paragraph">
                  <wp:posOffset>306743</wp:posOffset>
                </wp:positionV>
                <wp:extent cx="38100" cy="1079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8100" y="10668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9.709991pt;margin-top:24.153069pt;width:3pt;height:.84pt;mso-position-horizontal-relative:page;mso-position-vertical-relative:paragraph;z-index:15728640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single"/>
        </w:rPr>
        <w:t>Kapitalni</w:t>
      </w:r>
      <w:r>
        <w:rPr>
          <w:spacing w:val="-8"/>
          <w:u w:val="single"/>
        </w:rPr>
        <w:t> </w:t>
      </w:r>
      <w:r>
        <w:rPr>
          <w:u w:val="single"/>
        </w:rPr>
        <w:t>projekt</w:t>
      </w:r>
      <w:r>
        <w:rPr>
          <w:spacing w:val="47"/>
          <w:u w:val="single"/>
        </w:rPr>
        <w:t> </w:t>
      </w:r>
      <w:r>
        <w:rPr>
          <w:u w:val="single"/>
        </w:rPr>
        <w:t>K400001</w:t>
      </w:r>
      <w:r>
        <w:rPr>
          <w:spacing w:val="-6"/>
          <w:u w:val="single"/>
        </w:rPr>
        <w:t> </w:t>
      </w:r>
      <w:r>
        <w:rPr/>
        <w:t>Nabava</w:t>
      </w:r>
      <w:r>
        <w:rPr>
          <w:spacing w:val="-7"/>
        </w:rPr>
        <w:t> </w:t>
      </w:r>
      <w:r>
        <w:rPr/>
        <w:t>opreme</w:t>
      </w:r>
      <w:r>
        <w:rPr>
          <w:spacing w:val="-9"/>
        </w:rPr>
        <w:t> </w:t>
      </w:r>
      <w:r>
        <w:rPr/>
        <w:t>uvećan</w:t>
      </w:r>
      <w:r>
        <w:rPr>
          <w:spacing w:val="-6"/>
        </w:rPr>
        <w:t> </w:t>
      </w:r>
      <w:r>
        <w:rPr/>
        <w:t>je</w:t>
      </w:r>
      <w:r>
        <w:rPr>
          <w:spacing w:val="-9"/>
        </w:rPr>
        <w:t> </w:t>
      </w:r>
      <w:r>
        <w:rPr/>
        <w:t>za</w:t>
      </w:r>
      <w:r>
        <w:rPr>
          <w:spacing w:val="-7"/>
        </w:rPr>
        <w:t> </w:t>
      </w:r>
      <w:r>
        <w:rPr/>
        <w:t>2.500,00</w:t>
      </w:r>
      <w:r>
        <w:rPr>
          <w:spacing w:val="-9"/>
        </w:rPr>
        <w:t> </w:t>
      </w:r>
      <w:r>
        <w:rPr/>
        <w:t>EUR.</w:t>
      </w:r>
      <w:r>
        <w:rPr>
          <w:spacing w:val="-4"/>
        </w:rPr>
        <w:t> </w:t>
      </w:r>
      <w:r>
        <w:rPr/>
        <w:t>Uvećanje</w:t>
      </w:r>
      <w:r>
        <w:rPr>
          <w:spacing w:val="-9"/>
        </w:rPr>
        <w:t> </w:t>
      </w:r>
      <w:r>
        <w:rPr/>
        <w:t>se</w:t>
      </w:r>
      <w:r>
        <w:rPr>
          <w:spacing w:val="-6"/>
        </w:rPr>
        <w:t> </w:t>
      </w:r>
      <w:r>
        <w:rPr>
          <w:spacing w:val="-2"/>
        </w:rPr>
        <w:t>odnosni</w:t>
      </w:r>
    </w:p>
    <w:p>
      <w:pPr>
        <w:pStyle w:val="BodyText"/>
        <w:spacing w:before="2"/>
        <w:ind w:left="852"/>
        <w:jc w:val="both"/>
      </w:pPr>
      <w:r>
        <w:rPr/>
        <w:t>na</w:t>
      </w:r>
      <w:r>
        <w:rPr>
          <w:spacing w:val="-5"/>
        </w:rPr>
        <w:t> </w:t>
      </w:r>
      <w:r>
        <w:rPr/>
        <w:t>stavku</w:t>
      </w:r>
      <w:r>
        <w:rPr>
          <w:spacing w:val="-4"/>
        </w:rPr>
        <w:t> </w:t>
      </w:r>
      <w:r>
        <w:rPr/>
        <w:t>Nabava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postavljanje</w:t>
      </w:r>
      <w:r>
        <w:rPr>
          <w:spacing w:val="-7"/>
        </w:rPr>
        <w:t> </w:t>
      </w:r>
      <w:r>
        <w:rPr/>
        <w:t>drvenih</w:t>
      </w:r>
      <w:r>
        <w:rPr>
          <w:spacing w:val="-6"/>
        </w:rPr>
        <w:t> </w:t>
      </w:r>
      <w:r>
        <w:rPr/>
        <w:t>konstrukcija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ug.</w:t>
      </w:r>
      <w:r>
        <w:rPr>
          <w:spacing w:val="-5"/>
        </w:rPr>
        <w:t> </w:t>
      </w:r>
      <w:r>
        <w:rPr/>
        <w:t>terase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rivi</w:t>
      </w:r>
      <w:r>
        <w:rPr>
          <w:spacing w:val="-7"/>
        </w:rPr>
        <w:t> </w:t>
      </w:r>
      <w:r>
        <w:rPr>
          <w:spacing w:val="-2"/>
        </w:rPr>
        <w:t>Rabac.</w:t>
      </w:r>
    </w:p>
    <w:p>
      <w:pPr>
        <w:pStyle w:val="BodyText"/>
      </w:pPr>
    </w:p>
    <w:p>
      <w:pPr>
        <w:pStyle w:val="BodyText"/>
        <w:ind w:left="852" w:right="1273"/>
      </w:pPr>
      <w:r>
        <w:rPr>
          <w:u w:val="single"/>
        </w:rPr>
        <w:t>Kapitalni</w:t>
      </w:r>
      <w:r>
        <w:rPr>
          <w:spacing w:val="-4"/>
          <w:u w:val="single"/>
        </w:rPr>
        <w:t> </w:t>
      </w:r>
      <w:r>
        <w:rPr>
          <w:u w:val="single"/>
        </w:rPr>
        <w:t>projekt</w:t>
      </w:r>
      <w:r>
        <w:rPr>
          <w:spacing w:val="40"/>
          <w:u w:val="single"/>
        </w:rPr>
        <w:t> </w:t>
      </w:r>
      <w:r>
        <w:rPr>
          <w:u w:val="single"/>
        </w:rPr>
        <w:t>K400002</w:t>
      </w:r>
      <w:r>
        <w:rPr>
          <w:spacing w:val="-2"/>
          <w:u w:val="single"/>
        </w:rPr>
        <w:t> </w:t>
      </w:r>
      <w:r>
        <w:rPr/>
        <w:t>Izgradnja</w:t>
      </w:r>
      <w:r>
        <w:rPr>
          <w:spacing w:val="-5"/>
        </w:rPr>
        <w:t> </w:t>
      </w:r>
      <w:r>
        <w:rPr/>
        <w:t>komunalne</w:t>
      </w:r>
      <w:r>
        <w:rPr>
          <w:spacing w:val="-3"/>
        </w:rPr>
        <w:t> </w:t>
      </w:r>
      <w:r>
        <w:rPr/>
        <w:t>infrastrukture</w:t>
      </w:r>
      <w:r>
        <w:rPr>
          <w:spacing w:val="-5"/>
        </w:rPr>
        <w:t> </w:t>
      </w:r>
      <w:r>
        <w:rPr/>
        <w:t>uvećan</w:t>
      </w:r>
      <w:r>
        <w:rPr>
          <w:spacing w:val="-5"/>
        </w:rPr>
        <w:t> </w:t>
      </w:r>
      <w:r>
        <w:rPr/>
        <w:t>je</w:t>
      </w:r>
      <w:r>
        <w:rPr>
          <w:spacing w:val="-3"/>
        </w:rPr>
        <w:t> </w:t>
      </w:r>
      <w:r>
        <w:rPr/>
        <w:t>za</w:t>
      </w:r>
      <w:r>
        <w:rPr>
          <w:spacing w:val="-3"/>
        </w:rPr>
        <w:t> </w:t>
      </w:r>
      <w:r>
        <w:rPr/>
        <w:t>35.000,00</w:t>
      </w:r>
      <w:r>
        <w:rPr>
          <w:spacing w:val="-3"/>
        </w:rPr>
        <w:t> </w:t>
      </w:r>
      <w:r>
        <w:rPr/>
        <w:t>EUR</w:t>
      </w:r>
      <w:r>
        <w:rPr/>
        <w:t>.</w:t>
      </w:r>
      <w:r>
        <w:rPr/>
        <w:t> Uvećanje se odnosi na 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pacing w:val="-2"/>
          <w:sz w:val="22"/>
        </w:rPr>
        <w:t>Izrada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i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montaža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metalne konstrukcije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nadstrešnice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na parkingu</w:t>
      </w:r>
      <w:r>
        <w:rPr>
          <w:sz w:val="22"/>
        </w:rPr>
        <w:t> </w:t>
      </w:r>
      <w:r>
        <w:rPr>
          <w:spacing w:val="-2"/>
          <w:sz w:val="22"/>
        </w:rPr>
        <w:t>na groblju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55.000,00</w:t>
      </w:r>
      <w:r>
        <w:rPr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line="252" w:lineRule="exact" w:before="2"/>
        <w:ind w:left="852"/>
      </w:pPr>
      <w:r>
        <w:rPr/>
        <w:t>Umanjenje</w:t>
      </w:r>
      <w:r>
        <w:rPr>
          <w:spacing w:val="-4"/>
        </w:rPr>
        <w:t> </w:t>
      </w:r>
      <w:r>
        <w:rPr/>
        <w:t>se</w:t>
      </w:r>
      <w:r>
        <w:rPr>
          <w:spacing w:val="-6"/>
        </w:rPr>
        <w:t> </w:t>
      </w:r>
      <w:r>
        <w:rPr/>
        <w:t>odnosi</w:t>
      </w:r>
      <w:r>
        <w:rPr>
          <w:spacing w:val="-3"/>
        </w:rPr>
        <w:t> </w:t>
      </w:r>
      <w:r>
        <w:rPr/>
        <w:t>na</w:t>
      </w:r>
      <w:r>
        <w:rPr>
          <w:spacing w:val="-8"/>
        </w:rPr>
        <w:t> </w:t>
      </w:r>
      <w:r>
        <w:rPr>
          <w:spacing w:val="-2"/>
        </w:rPr>
        <w:t>stavke:</w:t>
      </w:r>
    </w:p>
    <w:p>
      <w:pPr>
        <w:pStyle w:val="ListParagraph"/>
        <w:numPr>
          <w:ilvl w:val="0"/>
          <w:numId w:val="22"/>
        </w:numPr>
        <w:tabs>
          <w:tab w:pos="1212" w:val="left" w:leader="none"/>
        </w:tabs>
        <w:spacing w:line="252" w:lineRule="exact" w:before="0" w:after="0"/>
        <w:ind w:left="1212" w:right="0" w:hanging="360"/>
        <w:jc w:val="left"/>
        <w:rPr>
          <w:sz w:val="22"/>
        </w:rPr>
      </w:pPr>
      <w:r>
        <w:rPr>
          <w:sz w:val="22"/>
        </w:rPr>
        <w:t>Potporni</w:t>
      </w:r>
      <w:r>
        <w:rPr>
          <w:spacing w:val="-7"/>
          <w:sz w:val="22"/>
        </w:rPr>
        <w:t> </w:t>
      </w:r>
      <w:r>
        <w:rPr>
          <w:sz w:val="22"/>
        </w:rPr>
        <w:t>zid</w:t>
      </w:r>
      <w:r>
        <w:rPr>
          <w:spacing w:val="-5"/>
          <w:sz w:val="22"/>
        </w:rPr>
        <w:t> </w:t>
      </w:r>
      <w:r>
        <w:rPr>
          <w:sz w:val="22"/>
        </w:rPr>
        <w:t>Rudarska</w:t>
      </w:r>
      <w:r>
        <w:rPr>
          <w:spacing w:val="-7"/>
          <w:sz w:val="22"/>
        </w:rPr>
        <w:t> </w:t>
      </w:r>
      <w:r>
        <w:rPr>
          <w:sz w:val="22"/>
        </w:rPr>
        <w:t>ulica</w:t>
      </w:r>
      <w:r>
        <w:rPr>
          <w:spacing w:val="-5"/>
          <w:sz w:val="22"/>
        </w:rPr>
        <w:t> </w:t>
      </w:r>
      <w:r>
        <w:rPr>
          <w:sz w:val="22"/>
        </w:rPr>
        <w:t>20.000,00</w:t>
      </w:r>
      <w:r>
        <w:rPr>
          <w:spacing w:val="-5"/>
          <w:sz w:val="22"/>
        </w:rPr>
        <w:t> EUR</w:t>
      </w:r>
    </w:p>
    <w:p>
      <w:pPr>
        <w:pStyle w:val="BodyText"/>
      </w:pPr>
    </w:p>
    <w:p>
      <w:pPr>
        <w:pStyle w:val="BodyText"/>
        <w:ind w:left="262" w:right="1273"/>
        <w:jc w:val="right"/>
      </w:pPr>
      <w:r>
        <w:rPr>
          <w:u w:val="single"/>
        </w:rPr>
        <w:t>Kapitalni</w:t>
      </w:r>
      <w:r>
        <w:rPr>
          <w:spacing w:val="25"/>
          <w:u w:val="single"/>
        </w:rPr>
        <w:t> </w:t>
      </w:r>
      <w:r>
        <w:rPr>
          <w:u w:val="single"/>
        </w:rPr>
        <w:t>projekt</w:t>
      </w:r>
      <w:r>
        <w:rPr>
          <w:spacing w:val="80"/>
          <w:u w:val="single"/>
        </w:rPr>
        <w:t> </w:t>
      </w:r>
      <w:r>
        <w:rPr>
          <w:u w:val="single"/>
        </w:rPr>
        <w:t>K400008</w:t>
      </w:r>
      <w:r>
        <w:rPr>
          <w:spacing w:val="27"/>
          <w:u w:val="single"/>
        </w:rPr>
        <w:t> </w:t>
      </w:r>
      <w:r>
        <w:rPr/>
        <w:t>Projekt</w:t>
      </w:r>
      <w:r>
        <w:rPr>
          <w:spacing w:val="26"/>
        </w:rPr>
        <w:t> </w:t>
      </w:r>
      <w:r>
        <w:rPr/>
        <w:t>–</w:t>
      </w:r>
      <w:r>
        <w:rPr>
          <w:spacing w:val="24"/>
        </w:rPr>
        <w:t> </w:t>
      </w:r>
      <w:r>
        <w:rPr/>
        <w:t>Igra</w:t>
      </w:r>
      <w:r>
        <w:rPr>
          <w:spacing w:val="24"/>
        </w:rPr>
        <w:t> </w:t>
      </w:r>
      <w:r>
        <w:rPr/>
        <w:t>bez</w:t>
      </w:r>
      <w:r>
        <w:rPr>
          <w:spacing w:val="26"/>
        </w:rPr>
        <w:t> </w:t>
      </w:r>
      <w:r>
        <w:rPr/>
        <w:t>granica</w:t>
      </w:r>
      <w:r>
        <w:rPr>
          <w:spacing w:val="27"/>
        </w:rPr>
        <w:t> </w:t>
      </w:r>
      <w:r>
        <w:rPr/>
        <w:t>–</w:t>
      </w:r>
      <w:r>
        <w:rPr>
          <w:spacing w:val="24"/>
        </w:rPr>
        <w:t> </w:t>
      </w:r>
      <w:r>
        <w:rPr/>
        <w:t>rekonstrukcija i opremanje dječj</w:t>
      </w:r>
      <w:r>
        <w:rPr/>
        <w:t>eg</w:t>
      </w:r>
      <w:r>
        <w:rPr/>
        <w:t> igrališta</w:t>
      </w:r>
      <w:r>
        <w:rPr>
          <w:spacing w:val="-13"/>
        </w:rPr>
        <w:t> </w:t>
      </w:r>
      <w:r>
        <w:rPr/>
        <w:t>područnog</w:t>
      </w:r>
      <w:r>
        <w:rPr>
          <w:spacing w:val="-12"/>
        </w:rPr>
        <w:t> </w:t>
      </w:r>
      <w:r>
        <w:rPr/>
        <w:t>vrtića</w:t>
      </w:r>
      <w:r>
        <w:rPr>
          <w:spacing w:val="-14"/>
        </w:rPr>
        <w:t> </w:t>
      </w:r>
      <w:r>
        <w:rPr/>
        <w:t>Labin</w:t>
      </w:r>
      <w:r>
        <w:rPr>
          <w:spacing w:val="-12"/>
        </w:rPr>
        <w:t> </w:t>
      </w:r>
      <w:r>
        <w:rPr/>
        <w:t>Donji,</w:t>
      </w:r>
      <w:r>
        <w:rPr>
          <w:spacing w:val="-11"/>
        </w:rPr>
        <w:t> </w:t>
      </w:r>
      <w:r>
        <w:rPr/>
        <w:t>nova</w:t>
      </w:r>
      <w:r>
        <w:rPr>
          <w:spacing w:val="-14"/>
        </w:rPr>
        <w:t> </w:t>
      </w:r>
      <w:r>
        <w:rPr/>
        <w:t>stavka</w:t>
      </w:r>
      <w:r>
        <w:rPr>
          <w:spacing w:val="-15"/>
        </w:rPr>
        <w:t> </w:t>
      </w:r>
      <w:r>
        <w:rPr/>
        <w:t>unutra</w:t>
      </w:r>
      <w:r>
        <w:rPr>
          <w:spacing w:val="-14"/>
        </w:rPr>
        <w:t> </w:t>
      </w:r>
      <w:r>
        <w:rPr/>
        <w:t>proračuna</w:t>
      </w:r>
      <w:r>
        <w:rPr>
          <w:spacing w:val="-12"/>
        </w:rPr>
        <w:t> </w:t>
      </w:r>
      <w:r>
        <w:rPr/>
        <w:t>u</w:t>
      </w:r>
      <w:r>
        <w:rPr>
          <w:spacing w:val="-12"/>
        </w:rPr>
        <w:t> </w:t>
      </w:r>
      <w:r>
        <w:rPr/>
        <w:t>iznosu</w:t>
      </w:r>
      <w:r>
        <w:rPr>
          <w:spacing w:val="-12"/>
        </w:rPr>
        <w:t> </w:t>
      </w:r>
      <w:r>
        <w:rPr/>
        <w:t>46.500,00</w:t>
      </w:r>
      <w:r>
        <w:rPr>
          <w:spacing w:val="-12"/>
        </w:rPr>
        <w:t> </w:t>
      </w:r>
      <w:r>
        <w:rPr>
          <w:spacing w:val="-4"/>
        </w:rPr>
        <w:t>EUR.</w:t>
      </w:r>
    </w:p>
    <w:p>
      <w:pPr>
        <w:pStyle w:val="BodyText"/>
        <w:spacing w:before="1"/>
        <w:ind w:left="852" w:right="1269" w:firstLine="707"/>
        <w:jc w:val="both"/>
      </w:pPr>
      <w:r>
        <w:rPr/>
        <w:t>Projekt obuhvaća sveobuhvatnu rekonstrukciju i unapređenje postojećeg vanj</w:t>
      </w:r>
      <w:r>
        <w:rPr/>
        <w:t>skog</w:t>
      </w:r>
      <w:r>
        <w:rPr/>
        <w:t> igrališta područnog odjeljenja Labin Donji u sastavu Dječjeg vrtića Pjerina Verbanac Labin, </w:t>
      </w:r>
      <w:r>
        <w:rPr/>
        <w:t>s</w:t>
      </w:r>
      <w:r>
        <w:rPr/>
        <w:t> ciljem osiguravanja kvalitetnijih i sigurnijih materijalnih uvjeta za boravak i igru djece rane </w:t>
      </w:r>
      <w:r>
        <w:rPr/>
        <w:t>i</w:t>
      </w:r>
      <w:r>
        <w:rPr/>
        <w:t> predškolske dobi.</w:t>
      </w:r>
    </w:p>
    <w:p>
      <w:pPr>
        <w:pStyle w:val="BodyText"/>
        <w:ind w:left="852" w:right="1276" w:firstLine="707"/>
        <w:jc w:val="both"/>
      </w:pPr>
      <w:r>
        <w:rPr/>
        <w:t>Prijavitelj Grad Labin odgovoran je za pripremu i provedbu projekta, uključujuć</w:t>
      </w:r>
      <w:r>
        <w:rPr/>
        <w:t>i</w:t>
      </w:r>
      <w:r>
        <w:rPr/>
        <w:t> administrativno upravljanje, provedbu javne nabave, financijsko praćenje, koordinacij</w:t>
      </w:r>
      <w:r>
        <w:rPr/>
        <w:t>u</w:t>
      </w:r>
      <w:r>
        <w:rPr/>
        <w:t> izvođača te osiguranje stručnog nadzora i izvještavanje prema nadležnom tijelu.</w:t>
      </w:r>
    </w:p>
    <w:p>
      <w:pPr>
        <w:pStyle w:val="BodyText"/>
        <w:spacing w:line="252" w:lineRule="exact"/>
        <w:ind w:left="1560"/>
        <w:jc w:val="both"/>
      </w:pPr>
      <w:r>
        <w:rPr/>
        <w:t>Ukupan</w:t>
      </w:r>
      <w:r>
        <w:rPr>
          <w:spacing w:val="36"/>
        </w:rPr>
        <w:t> </w:t>
      </w:r>
      <w:r>
        <w:rPr/>
        <w:t>proračun</w:t>
      </w:r>
      <w:r>
        <w:rPr>
          <w:spacing w:val="34"/>
        </w:rPr>
        <w:t> </w:t>
      </w:r>
      <w:r>
        <w:rPr/>
        <w:t>projekta</w:t>
      </w:r>
      <w:r>
        <w:rPr>
          <w:spacing w:val="36"/>
        </w:rPr>
        <w:t> </w:t>
      </w:r>
      <w:r>
        <w:rPr/>
        <w:t>i</w:t>
      </w:r>
      <w:r>
        <w:rPr>
          <w:spacing w:val="33"/>
        </w:rPr>
        <w:t> </w:t>
      </w:r>
      <w:r>
        <w:rPr/>
        <w:t>ukupni</w:t>
      </w:r>
      <w:r>
        <w:rPr>
          <w:spacing w:val="35"/>
        </w:rPr>
        <w:t> </w:t>
      </w:r>
      <w:r>
        <w:rPr/>
        <w:t>prihvatljivi</w:t>
      </w:r>
      <w:r>
        <w:rPr>
          <w:spacing w:val="36"/>
        </w:rPr>
        <w:t> </w:t>
      </w:r>
      <w:r>
        <w:rPr/>
        <w:t>troškovi</w:t>
      </w:r>
      <w:r>
        <w:rPr>
          <w:spacing w:val="35"/>
        </w:rPr>
        <w:t> </w:t>
      </w:r>
      <w:r>
        <w:rPr/>
        <w:t>iznose</w:t>
      </w:r>
      <w:r>
        <w:rPr>
          <w:spacing w:val="34"/>
        </w:rPr>
        <w:t> </w:t>
      </w:r>
      <w:r>
        <w:rPr/>
        <w:t>77.010,13</w:t>
      </w:r>
      <w:r>
        <w:rPr>
          <w:spacing w:val="33"/>
        </w:rPr>
        <w:t> </w:t>
      </w:r>
      <w:r>
        <w:rPr/>
        <w:t>EUR,</w:t>
      </w:r>
      <w:r>
        <w:rPr>
          <w:spacing w:val="36"/>
        </w:rPr>
        <w:t> </w:t>
      </w:r>
      <w:r>
        <w:rPr>
          <w:spacing w:val="-5"/>
        </w:rPr>
        <w:t>dok</w:t>
      </w:r>
    </w:p>
    <w:p>
      <w:pPr>
        <w:pStyle w:val="BodyText"/>
        <w:spacing w:line="252" w:lineRule="exact"/>
        <w:ind w:left="852"/>
        <w:jc w:val="both"/>
      </w:pPr>
      <w:r>
        <w:rPr/>
        <w:t>bespovratna</w:t>
      </w:r>
      <w:r>
        <w:rPr>
          <w:spacing w:val="-8"/>
        </w:rPr>
        <w:t> </w:t>
      </w:r>
      <w:r>
        <w:rPr/>
        <w:t>sredstva</w:t>
      </w:r>
      <w:r>
        <w:rPr>
          <w:spacing w:val="-8"/>
        </w:rPr>
        <w:t> </w:t>
      </w:r>
      <w:r>
        <w:rPr/>
        <w:t>Ministarstva</w:t>
      </w:r>
      <w:r>
        <w:rPr>
          <w:spacing w:val="-5"/>
        </w:rPr>
        <w:t> </w:t>
      </w:r>
      <w:r>
        <w:rPr/>
        <w:t>u</w:t>
      </w:r>
      <w:r>
        <w:rPr>
          <w:spacing w:val="-6"/>
        </w:rPr>
        <w:t> </w:t>
      </w:r>
      <w:r>
        <w:rPr/>
        <w:t>visini</w:t>
      </w:r>
      <w:r>
        <w:rPr>
          <w:spacing w:val="-7"/>
        </w:rPr>
        <w:t> </w:t>
      </w:r>
      <w:r>
        <w:rPr/>
        <w:t>od</w:t>
      </w:r>
      <w:r>
        <w:rPr>
          <w:spacing w:val="-5"/>
        </w:rPr>
        <w:t> </w:t>
      </w:r>
      <w:r>
        <w:rPr/>
        <w:t>60%</w:t>
      </w:r>
      <w:r>
        <w:rPr>
          <w:spacing w:val="-5"/>
        </w:rPr>
        <w:t> </w:t>
      </w:r>
      <w:r>
        <w:rPr/>
        <w:t>iznose</w:t>
      </w:r>
      <w:r>
        <w:rPr>
          <w:spacing w:val="-8"/>
        </w:rPr>
        <w:t> </w:t>
      </w:r>
      <w:r>
        <w:rPr/>
        <w:t>46.206,08</w:t>
      </w:r>
      <w:r>
        <w:rPr>
          <w:spacing w:val="-5"/>
        </w:rPr>
        <w:t> </w:t>
      </w:r>
      <w:r>
        <w:rPr>
          <w:spacing w:val="-4"/>
        </w:rPr>
        <w:t>EUR.</w:t>
      </w:r>
    </w:p>
    <w:p>
      <w:pPr>
        <w:pStyle w:val="BodyText"/>
      </w:pPr>
    </w:p>
    <w:p>
      <w:pPr>
        <w:pStyle w:val="BodyText"/>
      </w:pPr>
    </w:p>
    <w:p>
      <w:pPr>
        <w:pStyle w:val="Heading5"/>
        <w:ind w:left="852"/>
      </w:pPr>
      <w:r>
        <w:rPr/>
        <w:t>PROGRAM</w:t>
      </w:r>
      <w:r>
        <w:rPr>
          <w:spacing w:val="-7"/>
        </w:rPr>
        <w:t> </w:t>
      </w:r>
      <w:r>
        <w:rPr/>
        <w:t>ZAŠTITA</w:t>
      </w:r>
      <w:r>
        <w:rPr>
          <w:spacing w:val="-7"/>
        </w:rPr>
        <w:t> </w:t>
      </w:r>
      <w:r>
        <w:rPr>
          <w:spacing w:val="-2"/>
        </w:rPr>
        <w:t>OKOLIŠA</w:t>
      </w:r>
    </w:p>
    <w:p>
      <w:pPr>
        <w:pStyle w:val="BodyText"/>
        <w:spacing w:before="1"/>
        <w:ind w:left="852"/>
      </w:pPr>
      <w:r>
        <w:rPr/>
        <w:t>Bez</w:t>
      </w:r>
      <w:r>
        <w:rPr>
          <w:spacing w:val="-1"/>
        </w:rPr>
        <w:t> </w:t>
      </w:r>
      <w:r>
        <w:rPr>
          <w:spacing w:val="-2"/>
        </w:rPr>
        <w:t>izmjena.</w:t>
      </w:r>
    </w:p>
    <w:p>
      <w:pPr>
        <w:pStyle w:val="BodyText"/>
        <w:spacing w:after="0"/>
        <w:sectPr>
          <w:pgSz w:w="11910" w:h="16840"/>
          <w:pgMar w:header="0" w:footer="1049" w:top="1580" w:bottom="1240" w:left="566" w:right="141"/>
        </w:sectPr>
      </w:pPr>
    </w:p>
    <w:p>
      <w:pPr>
        <w:pStyle w:val="Heading2"/>
        <w:numPr>
          <w:ilvl w:val="4"/>
          <w:numId w:val="1"/>
        </w:numPr>
        <w:tabs>
          <w:tab w:pos="3558" w:val="left" w:leader="none"/>
        </w:tabs>
        <w:spacing w:line="240" w:lineRule="auto" w:before="80" w:after="0"/>
        <w:ind w:left="3558" w:right="0" w:hanging="666"/>
        <w:jc w:val="left"/>
      </w:pPr>
      <w:r>
        <w:rPr/>
        <w:t>Upravni</w:t>
      </w:r>
      <w:r>
        <w:rPr>
          <w:spacing w:val="-7"/>
        </w:rPr>
        <w:t> </w:t>
      </w:r>
      <w:r>
        <w:rPr/>
        <w:t>odjel</w:t>
      </w:r>
      <w:r>
        <w:rPr>
          <w:spacing w:val="-5"/>
        </w:rPr>
        <w:t> </w:t>
      </w:r>
      <w:r>
        <w:rPr/>
        <w:t>za</w:t>
      </w:r>
      <w:r>
        <w:rPr>
          <w:spacing w:val="-5"/>
        </w:rPr>
        <w:t> </w:t>
      </w:r>
      <w:r>
        <w:rPr/>
        <w:t>društvene</w:t>
      </w:r>
      <w:r>
        <w:rPr>
          <w:spacing w:val="-4"/>
        </w:rPr>
        <w:t> </w:t>
      </w:r>
      <w:r>
        <w:rPr>
          <w:spacing w:val="-2"/>
        </w:rPr>
        <w:t>djelatnosti</w:t>
      </w:r>
    </w:p>
    <w:p>
      <w:pPr>
        <w:pStyle w:val="BodyText"/>
        <w:spacing w:before="183"/>
        <w:ind w:left="852" w:right="1271" w:firstLine="707"/>
        <w:jc w:val="both"/>
      </w:pPr>
      <w:r>
        <w:rPr/>
        <w:t>Prvim</w:t>
      </w:r>
      <w:r>
        <w:rPr>
          <w:spacing w:val="-8"/>
        </w:rPr>
        <w:t> </w:t>
      </w:r>
      <w:r>
        <w:rPr/>
        <w:t>izmjenama</w:t>
      </w:r>
      <w:r>
        <w:rPr>
          <w:spacing w:val="-9"/>
        </w:rPr>
        <w:t> </w:t>
      </w:r>
      <w:r>
        <w:rPr/>
        <w:t>i</w:t>
      </w:r>
      <w:r>
        <w:rPr>
          <w:spacing w:val="-8"/>
        </w:rPr>
        <w:t> </w:t>
      </w:r>
      <w:r>
        <w:rPr/>
        <w:t>dopunama</w:t>
      </w:r>
      <w:r>
        <w:rPr>
          <w:spacing w:val="-6"/>
        </w:rPr>
        <w:t> </w:t>
      </w:r>
      <w:r>
        <w:rPr/>
        <w:t>Proračuna</w:t>
      </w:r>
      <w:r>
        <w:rPr>
          <w:spacing w:val="-10"/>
        </w:rPr>
        <w:t> </w:t>
      </w:r>
      <w:r>
        <w:rPr/>
        <w:t>UO</w:t>
      </w:r>
      <w:r>
        <w:rPr>
          <w:spacing w:val="-8"/>
        </w:rPr>
        <w:t> </w:t>
      </w:r>
      <w:r>
        <w:rPr/>
        <w:t>za</w:t>
      </w:r>
      <w:r>
        <w:rPr>
          <w:spacing w:val="-7"/>
        </w:rPr>
        <w:t> </w:t>
      </w:r>
      <w:r>
        <w:rPr/>
        <w:t>društvene</w:t>
      </w:r>
      <w:r>
        <w:rPr>
          <w:spacing w:val="-10"/>
        </w:rPr>
        <w:t> </w:t>
      </w:r>
      <w:r>
        <w:rPr/>
        <w:t>djelatnosti</w:t>
      </w:r>
      <w:r>
        <w:rPr>
          <w:spacing w:val="40"/>
        </w:rPr>
        <w:t> </w:t>
      </w:r>
      <w:r>
        <w:rPr/>
        <w:t>za</w:t>
      </w:r>
      <w:r>
        <w:rPr>
          <w:spacing w:val="-7"/>
        </w:rPr>
        <w:t> </w:t>
      </w:r>
      <w:r>
        <w:rPr/>
        <w:t>2026.</w:t>
      </w:r>
      <w:r>
        <w:rPr>
          <w:spacing w:val="-6"/>
        </w:rPr>
        <w:t> </w:t>
      </w:r>
      <w:r>
        <w:rPr/>
        <w:t>godi</w:t>
      </w:r>
      <w:r>
        <w:rPr/>
        <w:t>nu</w:t>
      </w:r>
      <w:r>
        <w:rPr/>
        <w:t> sa projekcijom za 2027. i 2028. godinu (u daljnjem tekstu: Proračun) povećao se sveu</w:t>
      </w:r>
      <w:r>
        <w:rPr/>
        <w:t>kupno</w:t>
      </w:r>
      <w:r>
        <w:rPr/>
        <w:t> za 970.119,00</w:t>
      </w:r>
      <w:r>
        <w:rPr>
          <w:spacing w:val="-2"/>
        </w:rPr>
        <w:t> </w:t>
      </w:r>
      <w:r>
        <w:rPr/>
        <w:t>EUR</w:t>
      </w:r>
      <w:r>
        <w:rPr>
          <w:spacing w:val="40"/>
        </w:rPr>
        <w:t> </w:t>
      </w:r>
      <w:r>
        <w:rPr/>
        <w:t>ili 5,69% od planiranog iznosa i sada iznosi 18.023.112,00 EUR.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9"/>
        <w:gridCol w:w="1596"/>
        <w:gridCol w:w="1632"/>
        <w:gridCol w:w="1496"/>
      </w:tblGrid>
      <w:tr>
        <w:trPr>
          <w:trHeight w:val="508" w:hRule="atLeast"/>
        </w:trPr>
        <w:tc>
          <w:tcPr>
            <w:tcW w:w="423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line="240" w:lineRule="auto" w:before="4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left="20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632" w:type="dxa"/>
          </w:tcPr>
          <w:p>
            <w:pPr>
              <w:pStyle w:val="TableParagraph"/>
              <w:spacing w:line="228" w:lineRule="exact" w:before="32"/>
              <w:ind w:left="508" w:right="231" w:hanging="25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 w:before="4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right="160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left="2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17.052.993,00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970.119,00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18.023.112,00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DRUŠTVENE DJELATNOSTI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left="20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17.052.993,00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970.119,00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18.023.112,00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50101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UPRAVNI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ODJEL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DRUŠTVENE DJELATNOSTI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2.439.448,00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-32.640,00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2.406.808,00</w:t>
            </w:r>
          </w:p>
        </w:tc>
      </w:tr>
      <w:tr>
        <w:trPr>
          <w:trHeight w:val="254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-18.034,00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1.966,00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1139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predškolske djelatnosti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-18.034,00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1.966,00</w:t>
            </w:r>
          </w:p>
        </w:tc>
      </w:tr>
      <w:tr>
        <w:trPr>
          <w:trHeight w:val="254" w:hRule="atLeast"/>
        </w:trPr>
        <w:tc>
          <w:tcPr>
            <w:tcW w:w="4239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384.500,00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40" w:lineRule="auto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8.488,00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392.988,00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Stipendiranje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učenika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studenata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200.000,00</w:t>
            </w:r>
          </w:p>
        </w:tc>
      </w:tr>
      <w:tr>
        <w:trPr>
          <w:trHeight w:val="254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školovanju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14.000,00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-720,00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13.280,00</w:t>
            </w:r>
          </w:p>
        </w:tc>
      </w:tr>
      <w:tr>
        <w:trPr>
          <w:trHeight w:val="69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T500006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Ravnomj.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obrazovna inkluzija učen. s teškoćama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razvoju IV -Projekt RAST IV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170.500,00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9.208,00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179.708,00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5003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sporta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rekreacije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460.000,00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Sportsk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zajednice Grada Labina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460.000,00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213.000,00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-7.854,00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205.146,00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manifestacij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Grada Labina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71.500,00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-6.000,00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65.500,00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Republika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32.000,00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</w:t>
            </w:r>
            <w:r>
              <w:rPr>
                <w:sz w:val="20"/>
              </w:rPr>
              <w:t>ata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kulture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50.000,00</w:t>
            </w:r>
          </w:p>
        </w:tc>
      </w:tr>
      <w:tr>
        <w:trPr>
          <w:trHeight w:val="688" w:hRule="atLeast"/>
        </w:trPr>
        <w:tc>
          <w:tcPr>
            <w:tcW w:w="423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A500004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Brendiranje-Praktična</w:t>
            </w:r>
          </w:p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realizacija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cakavice,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M.Vlačića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rudarstva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16.500,00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202,00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16.702,00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povijesni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susreti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Božić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Labinu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2.944,00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42.944,00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T500010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Registar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kulturni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dobara Grada Labina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skrb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1.113.360,00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-20.000,00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1.093.360,00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djece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mladih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119.000,00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-2.000,00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117.000,00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stariji</w:t>
            </w:r>
            <w:r>
              <w:rPr>
                <w:sz w:val="20"/>
              </w:rPr>
              <w:t>h,</w:t>
            </w:r>
            <w:r>
              <w:rPr>
                <w:sz w:val="20"/>
              </w:rPr>
              <w:t> bolesnih i nemoćnih osoba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619.700,00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-26.000,00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593.700,00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obitelji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143.000,00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145.000,00</w:t>
            </w:r>
          </w:p>
        </w:tc>
      </w:tr>
      <w:tr>
        <w:trPr>
          <w:trHeight w:val="457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osoba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invaliditetom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15.160,00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-5.000,00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10.160,00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A500006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Humanitarne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akcije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A500007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obitelji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nužnom smještaju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21.500,00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</w:tr>
      <w:tr>
        <w:trPr>
          <w:trHeight w:val="458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udruga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ustanova u području soc.skrbi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193.000,00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199.000,00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"Sigura</w:t>
            </w:r>
            <w:r>
              <w:rPr>
                <w:sz w:val="20"/>
              </w:rPr>
              <w:t>n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korak"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5008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Zdravstvo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164.948,00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165.648,00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Hitna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medicinska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pomoć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91.200,00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91.200,00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1910" w:h="16840"/>
          <w:pgMar w:header="0" w:footer="1049" w:top="1320" w:bottom="1513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9"/>
        <w:gridCol w:w="1596"/>
        <w:gridCol w:w="1632"/>
        <w:gridCol w:w="1496"/>
      </w:tblGrid>
      <w:tr>
        <w:trPr>
          <w:trHeight w:val="458" w:hRule="atLeast"/>
        </w:trPr>
        <w:tc>
          <w:tcPr>
            <w:tcW w:w="4239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Prevencija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bolesti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promocija zdravlja</w:t>
            </w:r>
          </w:p>
        </w:tc>
        <w:tc>
          <w:tcPr>
            <w:tcW w:w="15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73.748,00</w:t>
            </w:r>
          </w:p>
        </w:tc>
        <w:tc>
          <w:tcPr>
            <w:tcW w:w="163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700,00</w:t>
            </w:r>
          </w:p>
        </w:tc>
        <w:tc>
          <w:tcPr>
            <w:tcW w:w="14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74.448,00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5009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civilnog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društva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udrug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građana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5010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Preventivni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programi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aktivnosti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58.640,00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4.060,00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62.700,00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Prijatelj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djece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</w:tr>
      <w:tr>
        <w:trPr>
          <w:trHeight w:val="254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dječje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radosti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A500003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Aktivnosti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Zdravog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grada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44.940,00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4.060,00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49.000,00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50102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ODGOJ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243.865,00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4.376.402,00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35812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DJEČJI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VRT</w:t>
            </w:r>
            <w:r>
              <w:rPr>
                <w:b/>
                <w:sz w:val="20"/>
              </w:rPr>
              <w:t>IĆ</w:t>
            </w:r>
            <w:r>
              <w:rPr>
                <w:b/>
                <w:sz w:val="20"/>
              </w:rPr>
              <w:t> PJERINA VERBANAC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243.865,00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4.376.402,00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5001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Predškolski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odgoj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243.865,00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4.376.402,00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Odgojno,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administrativ</w:t>
            </w:r>
            <w:r>
              <w:rPr>
                <w:sz w:val="20"/>
              </w:rPr>
              <w:t>no</w:t>
            </w:r>
            <w:r>
              <w:rPr>
                <w:sz w:val="20"/>
              </w:rPr>
              <w:t> i tehničko osoblje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4.063.487,00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278.865,00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4.342.352,00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Opremanje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ustanove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22.500,00</w:t>
            </w:r>
          </w:p>
        </w:tc>
      </w:tr>
      <w:tr>
        <w:trPr>
          <w:trHeight w:val="688" w:hRule="atLeast"/>
        </w:trPr>
        <w:tc>
          <w:tcPr>
            <w:tcW w:w="423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djecu s teškoćama u razvoju , pripadnika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manjina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predškole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11.550,00</w:t>
            </w:r>
          </w:p>
        </w:tc>
      </w:tr>
      <w:tr>
        <w:trPr>
          <w:trHeight w:val="69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Erasmu</w:t>
            </w:r>
            <w:r>
              <w:rPr>
                <w:sz w:val="20"/>
              </w:rPr>
              <w:t>s</w:t>
            </w:r>
            <w:r>
              <w:rPr>
                <w:sz w:val="20"/>
              </w:rPr>
              <w:t> "Održiva budućnost u rukama novi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generacija"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25.000,00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-25.000,00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50103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7.123.284,00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529.891,00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7.653.175,00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10581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</w:t>
            </w:r>
            <w:r>
              <w:rPr>
                <w:b/>
                <w:sz w:val="20"/>
              </w:rPr>
              <w:t>VNA</w:t>
            </w:r>
            <w:r>
              <w:rPr>
                <w:b/>
                <w:sz w:val="20"/>
              </w:rPr>
              <w:t> ŠKOLA MATIJE VLAČIĆA 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2.021.070,00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163.284,00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2.184.354,00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2.021.070,00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163.284,00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2.184.354,00</w:t>
            </w:r>
          </w:p>
        </w:tc>
      </w:tr>
      <w:tr>
        <w:trPr>
          <w:trHeight w:val="457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1.658.400,00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134.071,00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1.792.471,00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Produženi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boravak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216.650,00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19.671,00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236.321,00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Dodatne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učenika i osoblja u školi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22.520,00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2.385,00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24.905,00</w:t>
            </w:r>
          </w:p>
        </w:tc>
      </w:tr>
      <w:tr>
        <w:trPr>
          <w:trHeight w:val="458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Osiguranje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 s teškoćama</w:t>
            </w:r>
          </w:p>
        </w:tc>
        <w:tc>
          <w:tcPr>
            <w:tcW w:w="15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100.400,00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3.542,00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40" w:lineRule="auto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103.942,00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1139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A500007 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izvannastavnih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drugo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3.615,00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6.115,00</w:t>
            </w:r>
          </w:p>
        </w:tc>
      </w:tr>
      <w:tr>
        <w:trPr>
          <w:trHeight w:val="69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10590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OSNO</w:t>
            </w:r>
            <w:r>
              <w:rPr>
                <w:b/>
                <w:sz w:val="20"/>
              </w:rPr>
              <w:t>VNA</w:t>
            </w:r>
            <w:r>
              <w:rPr>
                <w:b/>
                <w:sz w:val="20"/>
              </w:rPr>
              <w:t> ŠKOLA IVO LOLA RIBAR 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222.666,00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3.257.831,00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222.666,00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3.257.831,00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2.395.606,00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163.484,00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2.559.090,00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Produženi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boravak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376.869,00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50.272,00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427.141,00</w:t>
            </w:r>
          </w:p>
        </w:tc>
      </w:tr>
      <w:tr>
        <w:trPr>
          <w:trHeight w:val="461" w:hRule="atLeast"/>
        </w:trPr>
        <w:tc>
          <w:tcPr>
            <w:tcW w:w="4239" w:type="dxa"/>
          </w:tcPr>
          <w:p>
            <w:pPr>
              <w:pStyle w:val="TableParagraph"/>
              <w:spacing w:line="232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A500005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Dodatne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učenika i osoblja u školi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47.195,00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47.195,00</w:t>
            </w:r>
          </w:p>
        </w:tc>
      </w:tr>
      <w:tr>
        <w:trPr>
          <w:trHeight w:val="457" w:hRule="atLeast"/>
        </w:trPr>
        <w:tc>
          <w:tcPr>
            <w:tcW w:w="4239" w:type="dxa"/>
          </w:tcPr>
          <w:p>
            <w:pPr>
              <w:pStyle w:val="TableParagraph"/>
              <w:spacing w:line="226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A500006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Osiguranje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pomoćnika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učenicima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teškoćama</w:t>
            </w:r>
          </w:p>
        </w:tc>
        <w:tc>
          <w:tcPr>
            <w:tcW w:w="1596" w:type="dxa"/>
          </w:tcPr>
          <w:p>
            <w:pPr>
              <w:pStyle w:val="TableParagraph"/>
              <w:spacing w:line="226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125.080,00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6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5.667,00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6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130.747,00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1139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A500007 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izvannastavnih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drugo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3.243,00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7.243,00</w:t>
            </w:r>
          </w:p>
        </w:tc>
      </w:tr>
      <w:tr>
        <w:trPr>
          <w:trHeight w:val="688" w:hRule="atLeast"/>
        </w:trPr>
        <w:tc>
          <w:tcPr>
            <w:tcW w:w="4239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</w:p>
          <w:p>
            <w:pPr>
              <w:pStyle w:val="TableParagraph"/>
              <w:spacing w:line="209" w:lineRule="exact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2.643,00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2.643,00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83.772,00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83.772,00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9"/>
        <w:gridCol w:w="1596"/>
        <w:gridCol w:w="1632"/>
        <w:gridCol w:w="1496"/>
      </w:tblGrid>
      <w:tr>
        <w:trPr>
          <w:trHeight w:val="458" w:hRule="atLeast"/>
        </w:trPr>
        <w:tc>
          <w:tcPr>
            <w:tcW w:w="4239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10645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CENTAR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LIČ</w:t>
            </w: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> FARAGUNA LABIN</w:t>
            </w:r>
          </w:p>
        </w:tc>
        <w:tc>
          <w:tcPr>
            <w:tcW w:w="15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63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63.075,00</w:t>
            </w:r>
          </w:p>
        </w:tc>
        <w:tc>
          <w:tcPr>
            <w:tcW w:w="14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788.154,00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63.075,00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788.154,00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591.261,00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55.706,00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646.967,00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A500006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Osiguranje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 s teškoćama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3.542,00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77.042,00</w:t>
            </w:r>
          </w:p>
        </w:tc>
      </w:tr>
      <w:tr>
        <w:trPr>
          <w:trHeight w:val="457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boravk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djece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aktivnos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predškolske djece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17.880,00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17.880,00</w:t>
            </w:r>
          </w:p>
        </w:tc>
      </w:tr>
      <w:tr>
        <w:trPr>
          <w:trHeight w:val="69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 A500014 Osiguranje pomoćnik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učenicima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teškoćama-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općina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19.960,00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3.827,00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23.787,00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</w:tr>
      <w:tr>
        <w:trPr>
          <w:trHeight w:val="458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48478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UMJETN</w:t>
            </w:r>
            <w:r>
              <w:rPr>
                <w:b/>
                <w:sz w:val="20"/>
              </w:rPr>
              <w:t>IČKA</w:t>
            </w:r>
            <w:r>
              <w:rPr>
                <w:b/>
                <w:sz w:val="20"/>
              </w:rPr>
              <w:t> ŠKOLA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MATKA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BRAJŠE RAŠANA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1.341.970,00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80.866,00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1.422.836,00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5002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Obrazovanje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1.341.970,00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80.866,00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1.422.836,00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djelatnos</w:t>
            </w:r>
            <w:r>
              <w:rPr>
                <w:sz w:val="20"/>
              </w:rPr>
              <w:t>ti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1.300.020,00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93.566,00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1.393.586,00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Aktivnost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A500011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Jazz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odjel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7.750,00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Pripremni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glazbeni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plesni program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28.700,00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-12.700,00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ulaganj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osnovnog školstva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50104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1.424.364,00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84.411,00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1.508.775,00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15577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</w:t>
            </w:r>
            <w:r>
              <w:rPr>
                <w:b/>
                <w:sz w:val="20"/>
              </w:rPr>
              <w:t>UČKO</w:t>
            </w:r>
            <w:r>
              <w:rPr>
                <w:b/>
                <w:sz w:val="20"/>
              </w:rPr>
              <w:t> OTVORENO UČILIŠTE 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1.134.704,00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58.302,00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1.193.006,00</w:t>
            </w:r>
          </w:p>
        </w:tc>
      </w:tr>
      <w:tr>
        <w:trPr>
          <w:trHeight w:val="253" w:hRule="atLeast"/>
        </w:trPr>
        <w:tc>
          <w:tcPr>
            <w:tcW w:w="4239" w:type="dxa"/>
          </w:tcPr>
          <w:p>
            <w:pPr>
              <w:pStyle w:val="TableParagraph"/>
              <w:spacing w:before="23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1.134.704,00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58.302,00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1.193.006,00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A500007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Glazbeno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scensk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djelatnost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13.500,00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13.500,00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A500009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Gradska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galerija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42.800,00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4.244,00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47.044,00</w:t>
            </w:r>
          </w:p>
        </w:tc>
      </w:tr>
      <w:tr>
        <w:trPr>
          <w:trHeight w:val="457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kina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73.228,00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6.932,00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80.160,00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552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obrazovanja odraslih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79.796,00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2.670,00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82.466,00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A500020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zajednički</w:t>
            </w:r>
            <w:r>
              <w:rPr>
                <w:sz w:val="20"/>
              </w:rPr>
              <w:t>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službi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366.730,00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23.710,00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390.440,00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A500021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muzejsk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djelatnosti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78.650,00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-8.912,00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69.738,00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T500008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FLAG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  <w:t>MORE SJEĆANJA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10.958,00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10.958,00</w:t>
            </w:r>
          </w:p>
        </w:tc>
      </w:tr>
      <w:tr>
        <w:trPr>
          <w:trHeight w:val="688" w:hRule="atLeast"/>
        </w:trPr>
        <w:tc>
          <w:tcPr>
            <w:tcW w:w="423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T500009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tranziciji</w:t>
            </w:r>
          </w:p>
          <w:p>
            <w:pPr>
              <w:pStyle w:val="TableParagraph"/>
              <w:spacing w:line="228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znanja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obrazovanjem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novi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prilikama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480.000,00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498.700,00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42266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GRAD</w:t>
            </w:r>
            <w:r>
              <w:rPr>
                <w:b/>
                <w:sz w:val="20"/>
              </w:rPr>
              <w:t>SKA</w:t>
            </w:r>
            <w:r>
              <w:rPr>
                <w:b/>
                <w:sz w:val="20"/>
              </w:rPr>
              <w:t> KNJIŽNICA 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26.109,00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315.769,00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5004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Promicanje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kulture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26.109,00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315.769,00</w:t>
            </w:r>
          </w:p>
        </w:tc>
      </w:tr>
      <w:tr>
        <w:trPr>
          <w:trHeight w:val="458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redov</w:t>
            </w:r>
            <w:r>
              <w:rPr>
                <w:sz w:val="20"/>
              </w:rPr>
              <w:t>ne</w:t>
            </w:r>
            <w:r>
              <w:rPr>
                <w:sz w:val="20"/>
              </w:rPr>
              <w:t> djelatnosti knjižnice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245.060,00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13.635,00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258.695,00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A500014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Književni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susreti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radionice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10.400,00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11.474,00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21.874,00</w:t>
            </w:r>
          </w:p>
        </w:tc>
      </w:tr>
      <w:tr>
        <w:trPr>
          <w:trHeight w:val="256" w:hRule="atLeast"/>
        </w:trPr>
        <w:tc>
          <w:tcPr>
            <w:tcW w:w="4239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Kapitalni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ulaganja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34.200,00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35.200,00</w:t>
            </w:r>
          </w:p>
        </w:tc>
      </w:tr>
      <w:tr>
        <w:trPr>
          <w:trHeight w:val="458" w:hRule="atLeast"/>
        </w:trPr>
        <w:tc>
          <w:tcPr>
            <w:tcW w:w="423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50105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USTANOVE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SOCIJALNO</w:t>
            </w:r>
            <w:r>
              <w:rPr>
                <w:b/>
                <w:sz w:val="20"/>
              </w:rPr>
              <w:t>J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SKRBI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144.592,00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2.077.952,00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Proračunski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korisnik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53994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STARIJE OSOBE LABIN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144.592,00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2.077.952,00</w:t>
            </w:r>
          </w:p>
        </w:tc>
      </w:tr>
    </w:tbl>
    <w:p>
      <w:pPr>
        <w:pStyle w:val="TableParagraph"/>
        <w:spacing w:after="0" w:line="229" w:lineRule="exact"/>
        <w:rPr>
          <w:b/>
          <w:sz w:val="20"/>
        </w:rPr>
        <w:sectPr>
          <w:type w:val="continuous"/>
          <w:pgSz w:w="11910" w:h="16840"/>
          <w:pgMar w:header="0" w:footer="1049" w:top="1380" w:bottom="1387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9"/>
        <w:gridCol w:w="1596"/>
        <w:gridCol w:w="1632"/>
        <w:gridCol w:w="1496"/>
      </w:tblGrid>
      <w:tr>
        <w:trPr>
          <w:trHeight w:val="458" w:hRule="atLeast"/>
        </w:trPr>
        <w:tc>
          <w:tcPr>
            <w:tcW w:w="4239" w:type="dxa"/>
            <w:tcBorders>
              <w:top w:val="nil"/>
            </w:tcBorders>
          </w:tcPr>
          <w:p>
            <w:pPr>
              <w:pStyle w:val="TableParagraph"/>
              <w:spacing w:line="228" w:lineRule="exact"/>
              <w:ind w:left="107" w:right="2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5011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skrb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smještajem</w:t>
            </w:r>
          </w:p>
        </w:tc>
        <w:tc>
          <w:tcPr>
            <w:tcW w:w="15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632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144.592,00</w:t>
            </w:r>
          </w:p>
        </w:tc>
        <w:tc>
          <w:tcPr>
            <w:tcW w:w="1496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2.077.952,00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zaštita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starijih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nemoćnih osoba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1.850.560,00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55.752,00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1.906.312,00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dnevnog boravka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A500003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pomoć u kući i organiziranje prijevoza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64.800,00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72.800,00</w:t>
            </w:r>
          </w:p>
        </w:tc>
      </w:tr>
      <w:tr>
        <w:trPr>
          <w:trHeight w:val="460" w:hRule="atLeast"/>
        </w:trPr>
        <w:tc>
          <w:tcPr>
            <w:tcW w:w="4239" w:type="dxa"/>
          </w:tcPr>
          <w:p>
            <w:pPr>
              <w:pStyle w:val="TableParagraph"/>
              <w:spacing w:line="230" w:lineRule="exact"/>
              <w:ind w:left="107" w:right="20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"Sigura</w:t>
            </w:r>
            <w:r>
              <w:rPr>
                <w:sz w:val="20"/>
              </w:rPr>
              <w:t>n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korak"</w:t>
            </w:r>
          </w:p>
        </w:tc>
        <w:tc>
          <w:tcPr>
            <w:tcW w:w="15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32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  <w:tc>
          <w:tcPr>
            <w:tcW w:w="1496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</w:tr>
    </w:tbl>
    <w:p>
      <w:pPr>
        <w:pStyle w:val="BodyText"/>
      </w:pPr>
    </w:p>
    <w:p>
      <w:pPr>
        <w:pStyle w:val="BodyText"/>
        <w:spacing w:before="44"/>
      </w:pPr>
    </w:p>
    <w:p>
      <w:pPr>
        <w:pStyle w:val="BodyText"/>
        <w:ind w:left="852" w:right="1271"/>
        <w:jc w:val="both"/>
      </w:pPr>
      <w:r>
        <w:rPr/>
        <w:t>U</w:t>
      </w:r>
      <w:r>
        <w:rPr>
          <w:spacing w:val="-7"/>
        </w:rPr>
        <w:t> </w:t>
      </w:r>
      <w:r>
        <w:rPr/>
        <w:t>Programu</w:t>
      </w:r>
      <w:r>
        <w:rPr>
          <w:spacing w:val="-8"/>
        </w:rPr>
        <w:t> </w:t>
      </w:r>
      <w:r>
        <w:rPr/>
        <w:t>predškolskog</w:t>
      </w:r>
      <w:r>
        <w:rPr>
          <w:spacing w:val="-6"/>
        </w:rPr>
        <w:t> </w:t>
      </w:r>
      <w:r>
        <w:rPr/>
        <w:t>odgoja</w:t>
      </w:r>
      <w:r>
        <w:rPr>
          <w:spacing w:val="-6"/>
        </w:rPr>
        <w:t> </w:t>
      </w:r>
      <w:r>
        <w:rPr/>
        <w:t>sufinancira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boravak</w:t>
      </w:r>
      <w:r>
        <w:rPr>
          <w:spacing w:val="-6"/>
        </w:rPr>
        <w:t> </w:t>
      </w:r>
      <w:r>
        <w:rPr/>
        <w:t>djece</w:t>
      </w:r>
      <w:r>
        <w:rPr>
          <w:spacing w:val="-7"/>
        </w:rPr>
        <w:t> </w:t>
      </w:r>
      <w:r>
        <w:rPr/>
        <w:t>iz</w:t>
      </w:r>
      <w:r>
        <w:rPr>
          <w:spacing w:val="-6"/>
        </w:rPr>
        <w:t> </w:t>
      </w:r>
      <w:r>
        <w:rPr/>
        <w:t>Labina</w:t>
      </w:r>
      <w:r>
        <w:rPr>
          <w:spacing w:val="-7"/>
        </w:rPr>
        <w:t> </w:t>
      </w:r>
      <w:r>
        <w:rPr/>
        <w:t>u</w:t>
      </w:r>
      <w:r>
        <w:rPr>
          <w:spacing w:val="-9"/>
        </w:rPr>
        <w:t> </w:t>
      </w:r>
      <w:r>
        <w:rPr/>
        <w:t>dječjim</w:t>
      </w:r>
      <w:r>
        <w:rPr>
          <w:spacing w:val="-5"/>
        </w:rPr>
        <w:t> </w:t>
      </w:r>
      <w:r>
        <w:rPr/>
        <w:t>vrtićima</w:t>
      </w:r>
      <w:r>
        <w:rPr>
          <w:spacing w:val="-9"/>
        </w:rPr>
        <w:t> </w:t>
      </w:r>
      <w:r>
        <w:rPr/>
        <w:t>čij</w:t>
      </w:r>
      <w:r>
        <w:rPr/>
        <w:t>i</w:t>
      </w:r>
      <w:r>
        <w:rPr/>
        <w:t> osnivač nije Grad Labin, a nalaze se na teritorijima susjednih općina. Demografske mjera </w:t>
      </w:r>
      <w:r>
        <w:rPr/>
        <w:t>-</w:t>
      </w:r>
      <w:r>
        <w:rPr/>
        <w:t>poticaj</w:t>
      </w:r>
      <w:r>
        <w:rPr>
          <w:spacing w:val="19"/>
        </w:rPr>
        <w:t> </w:t>
      </w:r>
      <w:r>
        <w:rPr/>
        <w:t>„Drugo</w:t>
      </w:r>
      <w:r>
        <w:rPr>
          <w:spacing w:val="17"/>
        </w:rPr>
        <w:t> </w:t>
      </w:r>
      <w:r>
        <w:rPr/>
        <w:t>dijete</w:t>
      </w:r>
      <w:r>
        <w:rPr>
          <w:spacing w:val="20"/>
        </w:rPr>
        <w:t> </w:t>
      </w:r>
      <w:r>
        <w:rPr/>
        <w:t>besplatno</w:t>
      </w:r>
      <w:r>
        <w:rPr>
          <w:spacing w:val="20"/>
        </w:rPr>
        <w:t> </w:t>
      </w:r>
      <w:r>
        <w:rPr/>
        <w:t>u</w:t>
      </w:r>
      <w:r>
        <w:rPr>
          <w:spacing w:val="17"/>
        </w:rPr>
        <w:t> </w:t>
      </w:r>
      <w:r>
        <w:rPr/>
        <w:t>vrtiću“</w:t>
      </w:r>
      <w:r>
        <w:rPr>
          <w:spacing w:val="18"/>
        </w:rPr>
        <w:t> </w:t>
      </w:r>
      <w:r>
        <w:rPr/>
        <w:t>i</w:t>
      </w:r>
      <w:r>
        <w:rPr>
          <w:spacing w:val="19"/>
        </w:rPr>
        <w:t> </w:t>
      </w:r>
      <w:r>
        <w:rPr/>
        <w:t>„Besplatne</w:t>
      </w:r>
      <w:r>
        <w:rPr>
          <w:spacing w:val="17"/>
        </w:rPr>
        <w:t> </w:t>
      </w:r>
      <w:r>
        <w:rPr/>
        <w:t>jaslice“</w:t>
      </w:r>
      <w:r>
        <w:rPr>
          <w:spacing w:val="18"/>
        </w:rPr>
        <w:t> </w:t>
      </w:r>
      <w:r>
        <w:rPr/>
        <w:t>prikazuju</w:t>
      </w:r>
      <w:r>
        <w:rPr>
          <w:spacing w:val="20"/>
        </w:rPr>
        <w:t> </w:t>
      </w:r>
      <w:r>
        <w:rPr/>
        <w:t>se kroz</w:t>
      </w:r>
      <w:r>
        <w:rPr>
          <w:spacing w:val="20"/>
        </w:rPr>
        <w:t> </w:t>
      </w:r>
      <w:r>
        <w:rPr/>
        <w:t>proračun</w:t>
      </w:r>
      <w:r>
        <w:rPr>
          <w:spacing w:val="19"/>
        </w:rPr>
        <w:t> </w:t>
      </w:r>
      <w:r>
        <w:rPr/>
        <w:t>DV</w:t>
      </w:r>
    </w:p>
    <w:p>
      <w:pPr>
        <w:pStyle w:val="BodyText"/>
        <w:spacing w:before="2"/>
        <w:ind w:left="852"/>
        <w:jc w:val="both"/>
      </w:pPr>
      <w:r>
        <w:rPr/>
        <w:t>„Pjerina</w:t>
      </w:r>
      <w:r>
        <w:rPr>
          <w:spacing w:val="-10"/>
        </w:rPr>
        <w:t> </w:t>
      </w:r>
      <w:r>
        <w:rPr/>
        <w:t>Verbanac“</w:t>
      </w:r>
      <w:r>
        <w:rPr>
          <w:spacing w:val="-6"/>
        </w:rPr>
        <w:t> </w:t>
      </w:r>
      <w:r>
        <w:rPr/>
        <w:t>Labin</w:t>
      </w:r>
      <w:r>
        <w:rPr>
          <w:spacing w:val="-9"/>
        </w:rPr>
        <w:t> </w:t>
      </w:r>
      <w:r>
        <w:rPr/>
        <w:t>kao</w:t>
      </w:r>
      <w:r>
        <w:rPr>
          <w:spacing w:val="-7"/>
        </w:rPr>
        <w:t> </w:t>
      </w:r>
      <w:r>
        <w:rPr/>
        <w:t>proračunskog</w:t>
      </w:r>
      <w:r>
        <w:rPr>
          <w:spacing w:val="-7"/>
        </w:rPr>
        <w:t> </w:t>
      </w:r>
      <w:r>
        <w:rPr>
          <w:spacing w:val="-2"/>
        </w:rPr>
        <w:t>korisnika.</w:t>
      </w:r>
    </w:p>
    <w:p>
      <w:pPr>
        <w:pStyle w:val="BodyText"/>
        <w:spacing w:before="251"/>
        <w:ind w:left="852" w:right="1276"/>
        <w:jc w:val="both"/>
      </w:pPr>
      <w:r>
        <w:rPr/>
        <w:t>Kod</w:t>
      </w:r>
      <w:r>
        <w:rPr>
          <w:spacing w:val="-5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obrazovanja</w:t>
      </w:r>
      <w:r>
        <w:rPr>
          <w:spacing w:val="-5"/>
        </w:rPr>
        <w:t> </w:t>
      </w:r>
      <w:r>
        <w:rPr/>
        <w:t>smanjuje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ukupni</w:t>
      </w:r>
      <w:r>
        <w:rPr>
          <w:spacing w:val="-6"/>
        </w:rPr>
        <w:t> </w:t>
      </w:r>
      <w:r>
        <w:rPr/>
        <w:t>iznos</w:t>
      </w:r>
      <w:r>
        <w:rPr>
          <w:spacing w:val="-5"/>
        </w:rPr>
        <w:t> </w:t>
      </w:r>
      <w:r>
        <w:rPr/>
        <w:t>dodatnih</w:t>
      </w:r>
      <w:r>
        <w:rPr>
          <w:spacing w:val="-7"/>
        </w:rPr>
        <w:t> </w:t>
      </w:r>
      <w:r>
        <w:rPr/>
        <w:t>pomoći</w:t>
      </w:r>
      <w:r>
        <w:rPr>
          <w:spacing w:val="-6"/>
        </w:rPr>
        <w:t> </w:t>
      </w:r>
      <w:r>
        <w:rPr/>
        <w:t>u</w:t>
      </w:r>
      <w:r>
        <w:rPr>
          <w:spacing w:val="-7"/>
        </w:rPr>
        <w:t> </w:t>
      </w:r>
      <w:r>
        <w:rPr/>
        <w:t>školovanju</w:t>
      </w:r>
      <w:r>
        <w:rPr>
          <w:spacing w:val="-5"/>
        </w:rPr>
        <w:t> </w:t>
      </w:r>
      <w:r>
        <w:rPr/>
        <w:t>sukl</w:t>
      </w:r>
      <w:r>
        <w:rPr/>
        <w:t>adno</w:t>
      </w:r>
      <w:r>
        <w:rPr/>
        <w:t> pristiglim i realiziranim zahtjevima, te se korigira iznos za sufinanciranje pomoćnika u nasta</w:t>
      </w:r>
      <w:r>
        <w:rPr/>
        <w:t>vi</w:t>
      </w:r>
      <w:r>
        <w:rPr/>
        <w:t> u projektu „RAST IV“, sukladno realnom trošku.</w:t>
      </w:r>
    </w:p>
    <w:p>
      <w:pPr>
        <w:pStyle w:val="BodyText"/>
        <w:spacing w:before="1"/>
      </w:pPr>
    </w:p>
    <w:p>
      <w:pPr>
        <w:pStyle w:val="BodyText"/>
        <w:ind w:left="852"/>
        <w:jc w:val="both"/>
      </w:pPr>
      <w:r>
        <w:rPr/>
        <w:t>U</w:t>
      </w:r>
      <w:r>
        <w:rPr>
          <w:spacing w:val="-7"/>
        </w:rPr>
        <w:t> </w:t>
      </w:r>
      <w:r>
        <w:rPr/>
        <w:t>Programu</w:t>
      </w:r>
      <w:r>
        <w:rPr>
          <w:spacing w:val="-7"/>
        </w:rPr>
        <w:t> </w:t>
      </w:r>
      <w:r>
        <w:rPr/>
        <w:t>razvoja</w:t>
      </w:r>
      <w:r>
        <w:rPr>
          <w:spacing w:val="-7"/>
        </w:rPr>
        <w:t> </w:t>
      </w:r>
      <w:r>
        <w:rPr/>
        <w:t>sporta</w:t>
      </w:r>
      <w:r>
        <w:rPr>
          <w:spacing w:val="-5"/>
        </w:rPr>
        <w:t> </w:t>
      </w:r>
      <w:r>
        <w:rPr/>
        <w:t>i</w:t>
      </w:r>
      <w:r>
        <w:rPr>
          <w:spacing w:val="-7"/>
        </w:rPr>
        <w:t> </w:t>
      </w:r>
      <w:r>
        <w:rPr/>
        <w:t>rekreacije</w:t>
      </w:r>
      <w:r>
        <w:rPr>
          <w:spacing w:val="-5"/>
        </w:rPr>
        <w:t> </w:t>
      </w:r>
      <w:r>
        <w:rPr/>
        <w:t>ovim</w:t>
      </w:r>
      <w:r>
        <w:rPr>
          <w:spacing w:val="-6"/>
        </w:rPr>
        <w:t> </w:t>
      </w:r>
      <w:r>
        <w:rPr/>
        <w:t>rebalansom</w:t>
      </w:r>
      <w:r>
        <w:rPr>
          <w:spacing w:val="-4"/>
        </w:rPr>
        <w:t> </w:t>
      </w:r>
      <w:r>
        <w:rPr/>
        <w:t>nema</w:t>
      </w:r>
      <w:r>
        <w:rPr>
          <w:spacing w:val="-6"/>
        </w:rPr>
        <w:t> </w:t>
      </w:r>
      <w:r>
        <w:rPr>
          <w:spacing w:val="-2"/>
        </w:rPr>
        <w:t>promjena.</w:t>
      </w:r>
    </w:p>
    <w:p>
      <w:pPr>
        <w:pStyle w:val="BodyText"/>
      </w:pPr>
    </w:p>
    <w:p>
      <w:pPr>
        <w:pStyle w:val="BodyText"/>
        <w:spacing w:before="1"/>
        <w:ind w:left="852" w:right="1276"/>
        <w:jc w:val="both"/>
      </w:pPr>
      <w:r>
        <w:rPr/>
        <w:t>U Programu promicanja kulture, kroz više se aktivnosti usklađuju izvori, prethodno planiran</w:t>
      </w:r>
      <w:r>
        <w:rPr/>
        <w:t>i</w:t>
      </w:r>
      <w:r>
        <w:rPr/>
        <w:t> kroz donacije ili pomoći iz državnog i županijskog proračuna, te se kroz rezultat neutrošeno</w:t>
      </w:r>
      <w:r>
        <w:rPr/>
        <w:t>g</w:t>
      </w:r>
      <w:r>
        <w:rPr/>
        <w:t> dijela donacija povećavaju sredstva kod aktivnosti „Božić u Labinu“.</w:t>
      </w:r>
    </w:p>
    <w:p>
      <w:pPr>
        <w:pStyle w:val="BodyText"/>
        <w:spacing w:before="251"/>
        <w:ind w:left="852" w:right="1271"/>
        <w:jc w:val="both"/>
      </w:pPr>
      <w:r>
        <w:rPr/>
        <w:t>Program socijalne skrbi donosi manje korekcije i preraspodjelu, sukladno projekciji tro</w:t>
      </w:r>
      <w:r>
        <w:rPr/>
        <w:t>škova</w:t>
      </w:r>
      <w:r>
        <w:rPr/>
        <w:t> do kraja godine temeljem realizacije prvog kvartala, a smanjuje se ukupno planirani izno</w:t>
      </w:r>
      <w:r>
        <w:rPr/>
        <w:t>s</w:t>
      </w:r>
      <w:r>
        <w:rPr/>
        <w:t> jednokratnih pomoći umirovljenicima zbog povećanja prosjeka mirovina na državnoj razini </w:t>
      </w:r>
      <w:r>
        <w:rPr/>
        <w:t>i</w:t>
      </w:r>
      <w:r>
        <w:rPr/>
        <w:t> shodno tome smanjenja broja umirovljenika koji ostvaruju pravo na naknade sukl</w:t>
      </w:r>
      <w:r>
        <w:rPr/>
        <w:t>adno</w:t>
      </w:r>
      <w:r>
        <w:rPr/>
        <w:t> postojećim cenzusima.</w:t>
      </w:r>
    </w:p>
    <w:p>
      <w:pPr>
        <w:pStyle w:val="BodyText"/>
        <w:spacing w:before="2"/>
      </w:pPr>
    </w:p>
    <w:p>
      <w:pPr>
        <w:pStyle w:val="BodyText"/>
        <w:ind w:left="852" w:right="1276"/>
        <w:jc w:val="both"/>
      </w:pPr>
      <w:r>
        <w:rPr/>
        <w:t>U programu zdravstva, došlo je do male korekcije vezane uz ugovorene godišnje uslug</w:t>
      </w:r>
      <w:r>
        <w:rPr/>
        <w:t>e</w:t>
      </w:r>
      <w:r>
        <w:rPr/>
        <w:t> Nastavnog zavoda za javno zdravstvo Istarske županije.</w:t>
      </w:r>
    </w:p>
    <w:p>
      <w:pPr>
        <w:pStyle w:val="BodyText"/>
        <w:spacing w:before="252"/>
        <w:ind w:left="852"/>
        <w:jc w:val="both"/>
      </w:pPr>
      <w:r>
        <w:rPr/>
        <w:t>Kod</w:t>
      </w:r>
      <w:r>
        <w:rPr>
          <w:spacing w:val="-7"/>
        </w:rPr>
        <w:t> </w:t>
      </w:r>
      <w:r>
        <w:rPr/>
        <w:t>Razvoja</w:t>
      </w:r>
      <w:r>
        <w:rPr>
          <w:spacing w:val="-7"/>
        </w:rPr>
        <w:t> </w:t>
      </w:r>
      <w:r>
        <w:rPr/>
        <w:t>civilnog</w:t>
      </w:r>
      <w:r>
        <w:rPr>
          <w:spacing w:val="-5"/>
        </w:rPr>
        <w:t> </w:t>
      </w:r>
      <w:r>
        <w:rPr/>
        <w:t>društva,</w:t>
      </w:r>
      <w:r>
        <w:rPr>
          <w:spacing w:val="-5"/>
        </w:rPr>
        <w:t> </w:t>
      </w:r>
      <w:r>
        <w:rPr/>
        <w:t>planirani</w:t>
      </w:r>
      <w:r>
        <w:rPr>
          <w:spacing w:val="-5"/>
        </w:rPr>
        <w:t> </w:t>
      </w:r>
      <w:r>
        <w:rPr/>
        <w:t>iznos</w:t>
      </w:r>
      <w:r>
        <w:rPr>
          <w:spacing w:val="-7"/>
        </w:rPr>
        <w:t> </w:t>
      </w:r>
      <w:r>
        <w:rPr/>
        <w:t>se</w:t>
      </w:r>
      <w:r>
        <w:rPr>
          <w:spacing w:val="-5"/>
        </w:rPr>
        <w:t> </w:t>
      </w:r>
      <w:r>
        <w:rPr/>
        <w:t>ne</w:t>
      </w:r>
      <w:r>
        <w:rPr>
          <w:spacing w:val="-4"/>
        </w:rPr>
        <w:t> </w:t>
      </w:r>
      <w:r>
        <w:rPr>
          <w:spacing w:val="-2"/>
        </w:rPr>
        <w:t>mijenja.</w:t>
      </w:r>
    </w:p>
    <w:p>
      <w:pPr>
        <w:pStyle w:val="BodyText"/>
      </w:pPr>
    </w:p>
    <w:p>
      <w:pPr>
        <w:pStyle w:val="BodyText"/>
        <w:spacing w:before="1"/>
        <w:ind w:left="852" w:right="1273"/>
      </w:pPr>
      <w:r>
        <w:rPr/>
        <w:t>Preventivne aktivnosti i programi su također povećani, sukladno rastu cijena materijalni</w:t>
      </w:r>
      <w:r>
        <w:rPr/>
        <w:t>h</w:t>
      </w:r>
      <w:r>
        <w:rPr/>
        <w:t> troškova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iznosa</w:t>
      </w:r>
      <w:r>
        <w:rPr>
          <w:spacing w:val="-5"/>
        </w:rPr>
        <w:t> </w:t>
      </w:r>
      <w:r>
        <w:rPr/>
        <w:t>usluga,</w:t>
      </w:r>
      <w:r>
        <w:rPr>
          <w:spacing w:val="-4"/>
        </w:rPr>
        <w:t> </w:t>
      </w:r>
      <w:r>
        <w:rPr/>
        <w:t>kao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dodatnom</w:t>
      </w:r>
      <w:r>
        <w:rPr>
          <w:spacing w:val="-2"/>
        </w:rPr>
        <w:t> </w:t>
      </w:r>
      <w:r>
        <w:rPr/>
        <w:t>povećanju</w:t>
      </w:r>
      <w:r>
        <w:rPr>
          <w:spacing w:val="-3"/>
        </w:rPr>
        <w:t> </w:t>
      </w:r>
      <w:r>
        <w:rPr/>
        <w:t>planiranog</w:t>
      </w:r>
      <w:r>
        <w:rPr>
          <w:spacing w:val="-5"/>
        </w:rPr>
        <w:t> </w:t>
      </w:r>
      <w:r>
        <w:rPr/>
        <w:t>broja</w:t>
      </w:r>
      <w:r>
        <w:rPr>
          <w:spacing w:val="-3"/>
        </w:rPr>
        <w:t> </w:t>
      </w:r>
      <w:r>
        <w:rPr/>
        <w:t>aktivnosti,</w:t>
      </w:r>
      <w:r>
        <w:rPr>
          <w:spacing w:val="-1"/>
        </w:rPr>
        <w:t> </w:t>
      </w:r>
      <w:r>
        <w:rPr/>
        <w:t>prvenstven</w:t>
      </w:r>
      <w:r>
        <w:rPr/>
        <w:t>o</w:t>
      </w:r>
      <w:r>
        <w:rPr/>
        <w:t> vezanih uz demografiju i rad s djecom i mladima te manifestacija njima namijenjenima.</w:t>
      </w:r>
    </w:p>
    <w:p>
      <w:pPr>
        <w:pStyle w:val="BodyText"/>
        <w:spacing w:after="0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1"/>
        <w:spacing w:before="80"/>
        <w:ind w:left="262" w:right="1781"/>
        <w:jc w:val="right"/>
      </w:pPr>
      <w:r>
        <w:rPr/>
        <w:t>PRORAČUNSKI</w:t>
      </w:r>
      <w:r>
        <w:rPr>
          <w:spacing w:val="-6"/>
        </w:rPr>
        <w:t> </w:t>
      </w:r>
      <w:r>
        <w:rPr/>
        <w:t>KORISNIK</w:t>
      </w:r>
      <w:r>
        <w:rPr>
          <w:spacing w:val="-3"/>
        </w:rPr>
        <w:t> </w:t>
      </w:r>
      <w:r>
        <w:rPr/>
        <w:t>35812:</w:t>
      </w:r>
      <w:r>
        <w:rPr>
          <w:spacing w:val="-3"/>
        </w:rPr>
        <w:t> </w:t>
      </w:r>
      <w:r>
        <w:rPr/>
        <w:t>DJEČJI</w:t>
      </w:r>
      <w:r>
        <w:rPr>
          <w:spacing w:val="-4"/>
        </w:rPr>
        <w:t> </w:t>
      </w:r>
      <w:r>
        <w:rPr/>
        <w:t>VRTIĆ</w:t>
      </w:r>
      <w:r>
        <w:rPr>
          <w:spacing w:val="-4"/>
        </w:rPr>
        <w:t> </w:t>
      </w:r>
      <w:r>
        <w:rPr/>
        <w:t>PJERINA</w:t>
      </w:r>
      <w:r>
        <w:rPr>
          <w:spacing w:val="-3"/>
        </w:rPr>
        <w:t> </w:t>
      </w:r>
      <w:r>
        <w:rPr>
          <w:spacing w:val="-2"/>
        </w:rPr>
        <w:t>VERBANAC</w:t>
      </w:r>
    </w:p>
    <w:p>
      <w:pPr>
        <w:pStyle w:val="BodyText"/>
        <w:spacing w:before="41"/>
        <w:rPr>
          <w:b/>
          <w:sz w:val="24"/>
        </w:rPr>
      </w:pPr>
    </w:p>
    <w:p>
      <w:pPr>
        <w:pStyle w:val="BodyText"/>
        <w:ind w:left="262" w:right="1806"/>
        <w:jc w:val="right"/>
      </w:pPr>
      <w:r>
        <w:rPr/>
        <w:t>OPĆENITO</w:t>
      </w:r>
      <w:r>
        <w:rPr>
          <w:spacing w:val="-9"/>
        </w:rPr>
        <w:t> </w:t>
      </w:r>
      <w:r>
        <w:rPr/>
        <w:t>O</w:t>
      </w:r>
      <w:r>
        <w:rPr>
          <w:spacing w:val="-7"/>
        </w:rPr>
        <w:t> </w:t>
      </w:r>
      <w:r>
        <w:rPr/>
        <w:t>PLANU</w:t>
      </w:r>
      <w:r>
        <w:rPr>
          <w:spacing w:val="-6"/>
        </w:rPr>
        <w:t> </w:t>
      </w:r>
      <w:r>
        <w:rPr/>
        <w:t>PRORAČUNA</w:t>
      </w:r>
      <w:r>
        <w:rPr>
          <w:spacing w:val="-6"/>
        </w:rPr>
        <w:t> </w:t>
      </w:r>
      <w:r>
        <w:rPr/>
        <w:t>DJEČJEG</w:t>
      </w:r>
      <w:r>
        <w:rPr>
          <w:spacing w:val="-7"/>
        </w:rPr>
        <w:t> </w:t>
      </w:r>
      <w:r>
        <w:rPr/>
        <w:t>VRTIĆA</w:t>
      </w:r>
      <w:r>
        <w:rPr>
          <w:spacing w:val="-7"/>
        </w:rPr>
        <w:t> </w:t>
      </w:r>
      <w:r>
        <w:rPr/>
        <w:t>PJERINA</w:t>
      </w:r>
      <w:r>
        <w:rPr>
          <w:spacing w:val="-5"/>
        </w:rPr>
        <w:t> </w:t>
      </w:r>
      <w:r>
        <w:rPr>
          <w:spacing w:val="-2"/>
        </w:rPr>
        <w:t>VERBANAC</w:t>
      </w:r>
    </w:p>
    <w:p>
      <w:pPr>
        <w:pStyle w:val="BodyText"/>
        <w:spacing w:before="127"/>
      </w:pPr>
    </w:p>
    <w:p>
      <w:pPr>
        <w:pStyle w:val="BodyText"/>
        <w:spacing w:before="1"/>
        <w:ind w:left="852" w:right="1269" w:firstLine="707"/>
        <w:jc w:val="both"/>
      </w:pPr>
      <w:r>
        <w:rPr/>
        <w:t>Financijski plan Dječjeg vrtića „Pjerina Verbanac“ za 2026. godinu zajedno </w:t>
      </w:r>
      <w:r>
        <w:rPr/>
        <w:t>sa</w:t>
      </w:r>
      <w:r>
        <w:rPr/>
        <w:t> projekcijama usvojen je na sjednici Upravnog vijeća 12.12.2025. godine. Navedeni</w:t>
      </w:r>
      <w:r>
        <w:rPr/>
        <w:t>m</w:t>
      </w:r>
      <w:r>
        <w:rPr/>
        <w:t> dokumentom visina proračuna za 2026. godinu utvrđena je u iznosu od 4.132.137,00 EU</w:t>
      </w:r>
      <w:r>
        <w:rPr/>
        <w:t>R.</w:t>
      </w:r>
      <w:r>
        <w:rPr/>
        <w:t> Zakonom o proračunu („Narodne novine“, broj 144/21)</w:t>
      </w:r>
      <w:r>
        <w:rPr>
          <w:spacing w:val="40"/>
        </w:rPr>
        <w:t> </w:t>
      </w:r>
      <w:r>
        <w:rPr/>
        <w:t>propisana je obveza ponovno</w:t>
      </w:r>
      <w:r>
        <w:rPr/>
        <w:t>g</w:t>
      </w:r>
      <w:r>
        <w:rPr/>
        <w:t> uravnoteženja financijskog plana</w:t>
      </w:r>
      <w:r>
        <w:rPr>
          <w:spacing w:val="40"/>
        </w:rPr>
        <w:t> </w:t>
      </w:r>
      <w:r>
        <w:rPr/>
        <w:t>ako se tijekom proračunske godine, zbog nastanka novi</w:t>
      </w:r>
      <w:r>
        <w:rPr/>
        <w:t>h</w:t>
      </w:r>
      <w:r>
        <w:rPr/>
        <w:t> izvanrednih nepredviđenih okolnosti, ili promjena gospodarskih kretanja, povećaju ili smanj</w:t>
      </w:r>
      <w:r>
        <w:rPr/>
        <w:t>e</w:t>
      </w:r>
      <w:r>
        <w:rPr/>
        <w:t> rashodi i izdaci, odnosno prihodi i primici financijskog plana. Financijski plan se mo</w:t>
      </w:r>
      <w:r>
        <w:rPr/>
        <w:t>ra</w:t>
      </w:r>
      <w:r>
        <w:rPr/>
        <w:t> uravnotežiti (ukupni prihodi pokrivaju ukupne rashode) izmjenama i dopunama financij</w:t>
      </w:r>
      <w:r>
        <w:rPr/>
        <w:t>skog</w:t>
      </w:r>
      <w:r>
        <w:rPr/>
        <w:t> plana</w:t>
      </w:r>
      <w:r>
        <w:rPr>
          <w:spacing w:val="40"/>
        </w:rPr>
        <w:t> </w:t>
      </w:r>
      <w:r>
        <w:rPr/>
        <w:t>prema postupku za donošenje financijskog plana. Prema Izvještaju o financijsko</w:t>
      </w:r>
      <w:r>
        <w:rPr/>
        <w:t>m</w:t>
      </w:r>
      <w:r>
        <w:rPr/>
        <w:t> poslovanju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2025.</w:t>
      </w:r>
      <w:r>
        <w:rPr>
          <w:spacing w:val="-7"/>
        </w:rPr>
        <w:t> </w:t>
      </w:r>
      <w:r>
        <w:rPr/>
        <w:t>godinu.</w:t>
      </w:r>
      <w:r>
        <w:rPr>
          <w:spacing w:val="-5"/>
        </w:rPr>
        <w:t> </w:t>
      </w:r>
      <w:r>
        <w:rPr/>
        <w:t>rezultat</w:t>
      </w:r>
      <w:r>
        <w:rPr>
          <w:spacing w:val="-8"/>
        </w:rPr>
        <w:t> </w:t>
      </w:r>
      <w:r>
        <w:rPr/>
        <w:t>poslovanja</w:t>
      </w:r>
      <w:r>
        <w:rPr>
          <w:spacing w:val="-9"/>
        </w:rPr>
        <w:t> </w:t>
      </w:r>
      <w:r>
        <w:rPr/>
        <w:t>prema</w:t>
      </w:r>
      <w:r>
        <w:rPr>
          <w:spacing w:val="-6"/>
        </w:rPr>
        <w:t> </w:t>
      </w:r>
      <w:r>
        <w:rPr/>
        <w:t>izvorima</w:t>
      </w:r>
      <w:r>
        <w:rPr>
          <w:spacing w:val="-9"/>
        </w:rPr>
        <w:t> </w:t>
      </w:r>
      <w:r>
        <w:rPr/>
        <w:t>financiranja</w:t>
      </w:r>
      <w:r>
        <w:rPr>
          <w:spacing w:val="-6"/>
        </w:rPr>
        <w:t> </w:t>
      </w:r>
      <w:r>
        <w:rPr/>
        <w:t>mora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uvrstiti</w:t>
      </w:r>
      <w:r>
        <w:rPr>
          <w:spacing w:val="-10"/>
        </w:rPr>
        <w:t> </w:t>
      </w:r>
      <w:r>
        <w:rPr/>
        <w:t>u</w:t>
      </w:r>
      <w:r>
        <w:rPr/>
        <w:t> financijski plan za 2026. godinu.</w:t>
      </w:r>
    </w:p>
    <w:p>
      <w:pPr>
        <w:pStyle w:val="BodyText"/>
        <w:ind w:left="852" w:right="1273" w:firstLine="707"/>
        <w:jc w:val="both"/>
      </w:pPr>
      <w:r>
        <w:rPr/>
        <w:t>Na osnovi dosadašnje dinamike ostvarenja prihoda i rashoda, te procijene nji</w:t>
      </w:r>
      <w:r>
        <w:rPr/>
        <w:t>hova</w:t>
      </w:r>
      <w:r>
        <w:rPr/>
        <w:t> ostvarenja do kraja 2026. godine, predlažu se prve Izmjene i dopune Financijskog plan</w:t>
      </w:r>
      <w:r>
        <w:rPr/>
        <w:t>a</w:t>
      </w:r>
      <w:r>
        <w:rPr/>
        <w:t> Dječjeg vrtića „Pjerina Verbanac“</w:t>
      </w:r>
      <w:r>
        <w:rPr>
          <w:spacing w:val="40"/>
        </w:rPr>
        <w:t> </w:t>
      </w:r>
      <w:r>
        <w:rPr/>
        <w:t>Labin za 2026. godinu. U ukupnom iznosu izmijenjen</w:t>
      </w:r>
      <w:r>
        <w:rPr/>
        <w:t>i</w:t>
      </w:r>
      <w:r>
        <w:rPr/>
        <w:t> Financijski</w:t>
      </w:r>
      <w:r>
        <w:rPr>
          <w:spacing w:val="-16"/>
        </w:rPr>
        <w:t> </w:t>
      </w:r>
      <w:r>
        <w:rPr/>
        <w:t>plan</w:t>
      </w:r>
      <w:r>
        <w:rPr>
          <w:spacing w:val="-15"/>
        </w:rPr>
        <w:t> </w:t>
      </w:r>
      <w:r>
        <w:rPr/>
        <w:t>iznosi</w:t>
      </w:r>
      <w:r>
        <w:rPr>
          <w:spacing w:val="-15"/>
        </w:rPr>
        <w:t> </w:t>
      </w:r>
      <w:r>
        <w:rPr/>
        <w:t>4.323.649,00</w:t>
      </w:r>
      <w:r>
        <w:rPr>
          <w:spacing w:val="-16"/>
        </w:rPr>
        <w:t> </w:t>
      </w:r>
      <w:r>
        <w:rPr/>
        <w:t>EUR</w:t>
      </w:r>
      <w:r>
        <w:rPr>
          <w:spacing w:val="-15"/>
        </w:rPr>
        <w:t> </w:t>
      </w:r>
      <w:r>
        <w:rPr/>
        <w:t>tj.</w:t>
      </w:r>
      <w:r>
        <w:rPr>
          <w:spacing w:val="-15"/>
        </w:rPr>
        <w:t> </w:t>
      </w:r>
      <w:r>
        <w:rPr/>
        <w:t>5,90%</w:t>
      </w:r>
      <w:r>
        <w:rPr>
          <w:spacing w:val="-16"/>
        </w:rPr>
        <w:t> </w:t>
      </w:r>
      <w:r>
        <w:rPr/>
        <w:t>više</w:t>
      </w:r>
      <w:r>
        <w:rPr>
          <w:spacing w:val="-15"/>
        </w:rPr>
        <w:t> </w:t>
      </w:r>
      <w:r>
        <w:rPr/>
        <w:t>od</w:t>
      </w:r>
      <w:r>
        <w:rPr>
          <w:spacing w:val="-16"/>
        </w:rPr>
        <w:t> </w:t>
      </w:r>
      <w:r>
        <w:rPr/>
        <w:t>Financijskog</w:t>
      </w:r>
      <w:r>
        <w:rPr>
          <w:spacing w:val="-15"/>
        </w:rPr>
        <w:t> </w:t>
      </w:r>
      <w:r>
        <w:rPr/>
        <w:t>plana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2026.</w:t>
      </w:r>
      <w:r>
        <w:rPr>
          <w:spacing w:val="-15"/>
        </w:rPr>
        <w:t> </w:t>
      </w:r>
      <w:r>
        <w:rPr/>
        <w:t>godinu.</w:t>
      </w:r>
    </w:p>
    <w:p>
      <w:pPr>
        <w:pStyle w:val="BodyText"/>
        <w:spacing w:before="252"/>
        <w:ind w:left="852"/>
        <w:jc w:val="both"/>
      </w:pPr>
      <w:r>
        <w:rPr/>
        <w:t>Povećani</w:t>
      </w:r>
      <w:r>
        <w:rPr>
          <w:spacing w:val="-6"/>
        </w:rPr>
        <w:t> </w:t>
      </w:r>
      <w:r>
        <w:rPr/>
        <w:t>su</w:t>
      </w:r>
      <w:r>
        <w:rPr>
          <w:spacing w:val="-5"/>
        </w:rPr>
        <w:t> </w:t>
      </w:r>
      <w:r>
        <w:rPr/>
        <w:t>planirani</w:t>
      </w:r>
      <w:r>
        <w:rPr>
          <w:spacing w:val="-5"/>
        </w:rPr>
        <w:t> </w:t>
      </w:r>
      <w:r>
        <w:rPr>
          <w:spacing w:val="-2"/>
        </w:rPr>
        <w:t>prihodi:</w:t>
      </w:r>
    </w:p>
    <w:p>
      <w:pPr>
        <w:pStyle w:val="ListParagraph"/>
        <w:numPr>
          <w:ilvl w:val="0"/>
          <w:numId w:val="23"/>
        </w:numPr>
        <w:tabs>
          <w:tab w:pos="1565" w:val="left" w:leader="none"/>
        </w:tabs>
        <w:spacing w:line="228" w:lineRule="auto" w:before="11" w:after="0"/>
        <w:ind w:left="1565" w:right="1275" w:hanging="356"/>
        <w:jc w:val="both"/>
        <w:rPr>
          <w:sz w:val="22"/>
        </w:rPr>
      </w:pPr>
      <w:r>
        <w:rPr>
          <w:sz w:val="22"/>
        </w:rPr>
        <w:t>opći prihodi i primici – povećanje prihoda u vrijednosti od 171.746,00 EUR za pokri</w:t>
      </w:r>
      <w:r>
        <w:rPr>
          <w:sz w:val="22"/>
        </w:rPr>
        <w:t>će</w:t>
      </w:r>
      <w:r>
        <w:rPr>
          <w:sz w:val="22"/>
        </w:rPr>
        <w:t> metodološkog manjka iz 2025 godine.</w:t>
      </w:r>
    </w:p>
    <w:p>
      <w:pPr>
        <w:pStyle w:val="ListParagraph"/>
        <w:numPr>
          <w:ilvl w:val="0"/>
          <w:numId w:val="23"/>
        </w:numPr>
        <w:tabs>
          <w:tab w:pos="1565" w:val="left" w:leader="none"/>
        </w:tabs>
        <w:spacing w:line="235" w:lineRule="auto" w:before="6" w:after="0"/>
        <w:ind w:left="1565" w:right="1277" w:hanging="356"/>
        <w:jc w:val="both"/>
        <w:rPr>
          <w:sz w:val="22"/>
        </w:rPr>
      </w:pPr>
      <w:r>
        <w:rPr>
          <w:sz w:val="22"/>
        </w:rPr>
        <w:t>prihodi po posebnim namjenama, jača naplata participacije roditelja, organiziran</w:t>
      </w:r>
      <w:r>
        <w:rPr>
          <w:sz w:val="22"/>
        </w:rPr>
        <w:t>o</w:t>
      </w:r>
      <w:r>
        <w:rPr>
          <w:sz w:val="22"/>
        </w:rPr>
        <w:t> zimovanje djece, bolja dolaznost upisane djece, te uvrštenje prenesenog manjka i</w:t>
      </w:r>
      <w:r>
        <w:rPr>
          <w:sz w:val="22"/>
        </w:rPr>
        <w:t>z</w:t>
      </w:r>
      <w:r>
        <w:rPr>
          <w:sz w:val="22"/>
        </w:rPr>
        <w:t> 2025 godine u vrijednosti od 30.000,00,00 EUR</w:t>
      </w:r>
    </w:p>
    <w:p>
      <w:pPr>
        <w:pStyle w:val="ListParagraph"/>
        <w:numPr>
          <w:ilvl w:val="0"/>
          <w:numId w:val="23"/>
        </w:numPr>
        <w:tabs>
          <w:tab w:pos="1572" w:val="left" w:leader="none"/>
        </w:tabs>
        <w:spacing w:line="235" w:lineRule="auto" w:before="6" w:after="0"/>
        <w:ind w:left="1572" w:right="1271" w:hanging="360"/>
        <w:jc w:val="both"/>
        <w:rPr>
          <w:sz w:val="22"/>
        </w:rPr>
      </w:pPr>
      <w:r>
        <w:rPr>
          <w:sz w:val="22"/>
        </w:rPr>
        <w:t>tekuće</w:t>
      </w:r>
      <w:r>
        <w:rPr>
          <w:spacing w:val="-10"/>
          <w:sz w:val="22"/>
        </w:rPr>
        <w:t> </w:t>
      </w:r>
      <w:r>
        <w:rPr>
          <w:sz w:val="22"/>
        </w:rPr>
        <w:t>pomoći</w:t>
      </w:r>
      <w:r>
        <w:rPr>
          <w:spacing w:val="-11"/>
          <w:sz w:val="22"/>
        </w:rPr>
        <w:t> </w:t>
      </w:r>
      <w:r>
        <w:rPr>
          <w:sz w:val="22"/>
        </w:rPr>
        <w:t>iz</w:t>
      </w:r>
      <w:r>
        <w:rPr>
          <w:spacing w:val="-9"/>
          <w:sz w:val="22"/>
        </w:rPr>
        <w:t> </w:t>
      </w:r>
      <w:r>
        <w:rPr>
          <w:sz w:val="22"/>
        </w:rPr>
        <w:t>državnog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-8"/>
          <w:sz w:val="22"/>
        </w:rPr>
        <w:t> </w:t>
      </w:r>
      <w:r>
        <w:rPr>
          <w:sz w:val="22"/>
        </w:rPr>
        <w:t>–</w:t>
      </w:r>
      <w:r>
        <w:rPr>
          <w:spacing w:val="-10"/>
          <w:sz w:val="22"/>
        </w:rPr>
        <w:t> </w:t>
      </w:r>
      <w:r>
        <w:rPr>
          <w:sz w:val="22"/>
        </w:rPr>
        <w:t>prihodi</w:t>
      </w:r>
      <w:r>
        <w:rPr>
          <w:spacing w:val="-11"/>
          <w:sz w:val="22"/>
        </w:rPr>
        <w:t> </w:t>
      </w:r>
      <w:r>
        <w:rPr>
          <w:sz w:val="22"/>
        </w:rPr>
        <w:t>fiskalne</w:t>
      </w:r>
      <w:r>
        <w:rPr>
          <w:spacing w:val="-10"/>
          <w:sz w:val="22"/>
        </w:rPr>
        <w:t> </w:t>
      </w:r>
      <w:r>
        <w:rPr>
          <w:sz w:val="22"/>
        </w:rPr>
        <w:t>održivosti</w:t>
      </w:r>
      <w:r>
        <w:rPr>
          <w:spacing w:val="-10"/>
          <w:sz w:val="22"/>
        </w:rPr>
        <w:t> </w:t>
      </w:r>
      <w:r>
        <w:rPr>
          <w:sz w:val="22"/>
        </w:rPr>
        <w:t>vrtića</w:t>
      </w:r>
      <w:r>
        <w:rPr>
          <w:spacing w:val="-10"/>
          <w:sz w:val="22"/>
        </w:rPr>
        <w:t> </w:t>
      </w:r>
      <w:r>
        <w:rPr>
          <w:sz w:val="22"/>
        </w:rPr>
        <w:t>-</w:t>
      </w:r>
      <w:r>
        <w:rPr>
          <w:spacing w:val="40"/>
          <w:sz w:val="22"/>
        </w:rPr>
        <w:t> </w:t>
      </w:r>
      <w:r>
        <w:rPr>
          <w:sz w:val="22"/>
        </w:rPr>
        <w:t>povećava</w:t>
      </w:r>
      <w:r>
        <w:rPr>
          <w:spacing w:val="-10"/>
          <w:sz w:val="22"/>
        </w:rPr>
        <w:t> </w:t>
      </w:r>
      <w:r>
        <w:rPr>
          <w:sz w:val="22"/>
        </w:rPr>
        <w:t>se</w:t>
      </w:r>
      <w:r>
        <w:rPr>
          <w:sz w:val="22"/>
        </w:rPr>
        <w:t> broj zaposlenika, povećavaju se izdaci za materijalne rashode radnika pre</w:t>
      </w:r>
      <w:r>
        <w:rPr>
          <w:sz w:val="22"/>
        </w:rPr>
        <w:t>ma</w:t>
      </w:r>
      <w:r>
        <w:rPr>
          <w:sz w:val="22"/>
        </w:rPr>
        <w:t> kolektivnome</w:t>
      </w:r>
      <w:r>
        <w:rPr>
          <w:spacing w:val="-9"/>
          <w:sz w:val="22"/>
        </w:rPr>
        <w:t> </w:t>
      </w:r>
      <w:r>
        <w:rPr>
          <w:sz w:val="22"/>
        </w:rPr>
        <w:t>ugovoru</w:t>
      </w:r>
      <w:r>
        <w:rPr>
          <w:spacing w:val="-10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z w:val="22"/>
        </w:rPr>
        <w:t>Zakonu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porezu</w:t>
      </w:r>
      <w:r>
        <w:rPr>
          <w:spacing w:val="-10"/>
          <w:sz w:val="22"/>
        </w:rPr>
        <w:t> </w:t>
      </w:r>
      <w:r>
        <w:rPr>
          <w:sz w:val="22"/>
        </w:rPr>
        <w:t>na</w:t>
      </w:r>
      <w:r>
        <w:rPr>
          <w:spacing w:val="-10"/>
          <w:sz w:val="22"/>
        </w:rPr>
        <w:t> </w:t>
      </w:r>
      <w:r>
        <w:rPr>
          <w:sz w:val="22"/>
        </w:rPr>
        <w:t>dohodak</w:t>
      </w:r>
      <w:r>
        <w:rPr>
          <w:spacing w:val="-7"/>
          <w:sz w:val="22"/>
        </w:rPr>
        <w:t> </w:t>
      </w:r>
      <w:r>
        <w:rPr>
          <w:sz w:val="22"/>
        </w:rPr>
        <w:t>što</w:t>
      </w:r>
      <w:r>
        <w:rPr>
          <w:spacing w:val="-10"/>
          <w:sz w:val="22"/>
        </w:rPr>
        <w:t> </w:t>
      </w:r>
      <w:r>
        <w:rPr>
          <w:sz w:val="22"/>
        </w:rPr>
        <w:t>rezultira</w:t>
      </w:r>
      <w:r>
        <w:rPr>
          <w:spacing w:val="-10"/>
          <w:sz w:val="22"/>
        </w:rPr>
        <w:t> </w:t>
      </w:r>
      <w:r>
        <w:rPr>
          <w:sz w:val="22"/>
        </w:rPr>
        <w:t>povećanjem</w:t>
      </w:r>
      <w:r>
        <w:rPr>
          <w:spacing w:val="-9"/>
          <w:sz w:val="22"/>
        </w:rPr>
        <w:t> </w:t>
      </w:r>
      <w:r>
        <w:rPr>
          <w:sz w:val="22"/>
        </w:rPr>
        <w:t>pri</w:t>
      </w:r>
      <w:r>
        <w:rPr>
          <w:sz w:val="22"/>
        </w:rPr>
        <w:t>hoda</w:t>
      </w:r>
      <w:r>
        <w:rPr>
          <w:sz w:val="22"/>
        </w:rPr>
        <w:t> u vrijednosti od 52.114,00 EUR</w:t>
      </w:r>
    </w:p>
    <w:p>
      <w:pPr>
        <w:pStyle w:val="ListParagraph"/>
        <w:numPr>
          <w:ilvl w:val="0"/>
          <w:numId w:val="23"/>
        </w:numPr>
        <w:tabs>
          <w:tab w:pos="1565" w:val="left" w:leader="none"/>
        </w:tabs>
        <w:spacing w:line="230" w:lineRule="auto" w:before="12" w:after="0"/>
        <w:ind w:left="1565" w:right="1275" w:hanging="356"/>
        <w:jc w:val="both"/>
        <w:rPr>
          <w:sz w:val="22"/>
        </w:rPr>
      </w:pPr>
      <w:r>
        <w:rPr>
          <w:sz w:val="22"/>
        </w:rPr>
        <w:t>pomoći iz proračuna koji nije nadležan (Pomoći Općina) u vrijednosti 13.766,00 EU</w:t>
      </w:r>
      <w:r>
        <w:rPr>
          <w:sz w:val="22"/>
        </w:rPr>
        <w:t>R</w:t>
      </w:r>
      <w:r>
        <w:rPr>
          <w:sz w:val="22"/>
        </w:rPr>
        <w:t> za pokriće metodološkog manjka iz 2025 godine.</w:t>
      </w:r>
    </w:p>
    <w:p>
      <w:pPr>
        <w:pStyle w:val="ListParagraph"/>
        <w:numPr>
          <w:ilvl w:val="0"/>
          <w:numId w:val="23"/>
        </w:numPr>
        <w:tabs>
          <w:tab w:pos="1565" w:val="left" w:leader="none"/>
        </w:tabs>
        <w:spacing w:line="258" w:lineRule="exact" w:before="1" w:after="0"/>
        <w:ind w:left="1565" w:right="0" w:hanging="355"/>
        <w:jc w:val="both"/>
        <w:rPr>
          <w:sz w:val="22"/>
        </w:rPr>
      </w:pPr>
      <w:r>
        <w:rPr>
          <w:sz w:val="22"/>
        </w:rPr>
        <w:t>pomoći</w:t>
      </w:r>
      <w:r>
        <w:rPr>
          <w:spacing w:val="-15"/>
          <w:sz w:val="22"/>
        </w:rPr>
        <w:t> </w:t>
      </w:r>
      <w:r>
        <w:rPr>
          <w:sz w:val="22"/>
        </w:rPr>
        <w:t>iz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-11"/>
          <w:sz w:val="22"/>
        </w:rPr>
        <w:t> </w:t>
      </w:r>
      <w:r>
        <w:rPr>
          <w:sz w:val="22"/>
        </w:rPr>
        <w:t>koji</w:t>
      </w:r>
      <w:r>
        <w:rPr>
          <w:spacing w:val="-12"/>
          <w:sz w:val="22"/>
        </w:rPr>
        <w:t> </w:t>
      </w:r>
      <w:r>
        <w:rPr>
          <w:sz w:val="22"/>
        </w:rPr>
        <w:t>nije</w:t>
      </w:r>
      <w:r>
        <w:rPr>
          <w:spacing w:val="-12"/>
          <w:sz w:val="22"/>
        </w:rPr>
        <w:t> </w:t>
      </w:r>
      <w:r>
        <w:rPr>
          <w:sz w:val="22"/>
        </w:rPr>
        <w:t>nadležan</w:t>
      </w:r>
      <w:r>
        <w:rPr>
          <w:spacing w:val="-9"/>
          <w:sz w:val="22"/>
        </w:rPr>
        <w:t> </w:t>
      </w:r>
      <w:r>
        <w:rPr>
          <w:sz w:val="22"/>
        </w:rPr>
        <w:t>–</w:t>
      </w:r>
      <w:r>
        <w:rPr>
          <w:spacing w:val="-11"/>
          <w:sz w:val="22"/>
        </w:rPr>
        <w:t> </w:t>
      </w:r>
      <w:r>
        <w:rPr>
          <w:sz w:val="22"/>
        </w:rPr>
        <w:t>Pomoći</w:t>
      </w:r>
      <w:r>
        <w:rPr>
          <w:spacing w:val="-14"/>
          <w:sz w:val="22"/>
        </w:rPr>
        <w:t> </w:t>
      </w:r>
      <w:r>
        <w:rPr>
          <w:sz w:val="22"/>
        </w:rPr>
        <w:t>IŽ</w:t>
      </w:r>
      <w:r>
        <w:rPr>
          <w:spacing w:val="-12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Projekt</w:t>
      </w:r>
      <w:r>
        <w:rPr>
          <w:spacing w:val="-9"/>
          <w:sz w:val="22"/>
        </w:rPr>
        <w:t> </w:t>
      </w:r>
      <w:r>
        <w:rPr>
          <w:sz w:val="22"/>
        </w:rPr>
        <w:t>zavičajnosti</w:t>
      </w:r>
      <w:r>
        <w:rPr>
          <w:spacing w:val="-14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vrijednosti</w:t>
      </w:r>
    </w:p>
    <w:p>
      <w:pPr>
        <w:pStyle w:val="BodyText"/>
        <w:spacing w:line="247" w:lineRule="exact"/>
        <w:ind w:left="1565"/>
        <w:jc w:val="both"/>
      </w:pPr>
      <w:r>
        <w:rPr/>
        <w:t>od</w:t>
      </w:r>
      <w:r>
        <w:rPr>
          <w:spacing w:val="-5"/>
        </w:rPr>
        <w:t> </w:t>
      </w:r>
      <w:r>
        <w:rPr/>
        <w:t>1.000,00</w:t>
      </w:r>
      <w:r>
        <w:rPr>
          <w:spacing w:val="-4"/>
        </w:rPr>
        <w:t> </w:t>
      </w:r>
      <w:r>
        <w:rPr>
          <w:spacing w:val="-5"/>
        </w:rPr>
        <w:t>EUR</w:t>
      </w:r>
    </w:p>
    <w:p>
      <w:pPr>
        <w:pStyle w:val="ListParagraph"/>
        <w:numPr>
          <w:ilvl w:val="0"/>
          <w:numId w:val="23"/>
        </w:numPr>
        <w:tabs>
          <w:tab w:pos="1571" w:val="left" w:leader="none"/>
        </w:tabs>
        <w:spacing w:line="258" w:lineRule="exact" w:before="2" w:after="0"/>
        <w:ind w:left="1571" w:right="0" w:hanging="359"/>
        <w:jc w:val="both"/>
        <w:rPr>
          <w:sz w:val="22"/>
        </w:rPr>
      </w:pPr>
      <w:r>
        <w:rPr>
          <w:sz w:val="22"/>
        </w:rPr>
        <w:t>prihodi</w:t>
      </w:r>
      <w:r>
        <w:rPr>
          <w:spacing w:val="45"/>
          <w:sz w:val="22"/>
        </w:rPr>
        <w:t> </w:t>
      </w:r>
      <w:r>
        <w:rPr>
          <w:sz w:val="22"/>
        </w:rPr>
        <w:t>od</w:t>
      </w:r>
      <w:r>
        <w:rPr>
          <w:spacing w:val="48"/>
          <w:sz w:val="22"/>
        </w:rPr>
        <w:t> </w:t>
      </w:r>
      <w:r>
        <w:rPr>
          <w:sz w:val="22"/>
        </w:rPr>
        <w:t>donacija</w:t>
      </w:r>
      <w:r>
        <w:rPr>
          <w:spacing w:val="47"/>
          <w:sz w:val="22"/>
        </w:rPr>
        <w:t> </w:t>
      </w:r>
      <w:r>
        <w:rPr>
          <w:sz w:val="22"/>
        </w:rPr>
        <w:t>u</w:t>
      </w:r>
      <w:r>
        <w:rPr>
          <w:spacing w:val="48"/>
          <w:sz w:val="22"/>
        </w:rPr>
        <w:t> </w:t>
      </w:r>
      <w:r>
        <w:rPr>
          <w:sz w:val="22"/>
        </w:rPr>
        <w:t>vrijednosti</w:t>
      </w:r>
      <w:r>
        <w:rPr>
          <w:spacing w:val="47"/>
          <w:sz w:val="22"/>
        </w:rPr>
        <w:t> </w:t>
      </w:r>
      <w:r>
        <w:rPr>
          <w:sz w:val="22"/>
        </w:rPr>
        <w:t>639,00</w:t>
      </w:r>
      <w:r>
        <w:rPr>
          <w:spacing w:val="48"/>
          <w:sz w:val="22"/>
        </w:rPr>
        <w:t> </w:t>
      </w:r>
      <w:r>
        <w:rPr>
          <w:sz w:val="22"/>
        </w:rPr>
        <w:t>EUR</w:t>
      </w:r>
      <w:r>
        <w:rPr>
          <w:spacing w:val="46"/>
          <w:sz w:val="22"/>
        </w:rPr>
        <w:t> </w:t>
      </w:r>
      <w:r>
        <w:rPr>
          <w:sz w:val="22"/>
        </w:rPr>
        <w:t>sa</w:t>
      </w:r>
      <w:r>
        <w:rPr>
          <w:spacing w:val="48"/>
          <w:sz w:val="22"/>
        </w:rPr>
        <w:t> </w:t>
      </w:r>
      <w:r>
        <w:rPr>
          <w:sz w:val="22"/>
        </w:rPr>
        <w:t>uključenim</w:t>
      </w:r>
      <w:r>
        <w:rPr>
          <w:spacing w:val="47"/>
          <w:sz w:val="22"/>
        </w:rPr>
        <w:t> </w:t>
      </w:r>
      <w:r>
        <w:rPr>
          <w:sz w:val="22"/>
        </w:rPr>
        <w:t>prihodima</w:t>
      </w:r>
      <w:r>
        <w:rPr>
          <w:spacing w:val="48"/>
          <w:sz w:val="22"/>
        </w:rPr>
        <w:t> </w:t>
      </w:r>
      <w:r>
        <w:rPr>
          <w:spacing w:val="-2"/>
          <w:sz w:val="22"/>
        </w:rPr>
        <w:t>prethodne</w:t>
      </w:r>
    </w:p>
    <w:p>
      <w:pPr>
        <w:pStyle w:val="BodyText"/>
        <w:spacing w:line="247" w:lineRule="exact"/>
        <w:ind w:left="1572"/>
      </w:pPr>
      <w:r>
        <w:rPr>
          <w:spacing w:val="-2"/>
        </w:rPr>
        <w:t>godine</w:t>
      </w:r>
    </w:p>
    <w:p>
      <w:pPr>
        <w:pStyle w:val="BodyText"/>
      </w:pPr>
    </w:p>
    <w:p>
      <w:pPr>
        <w:pStyle w:val="BodyText"/>
        <w:spacing w:line="252" w:lineRule="exact"/>
        <w:ind w:left="852"/>
        <w:jc w:val="both"/>
      </w:pPr>
      <w:r>
        <w:rPr/>
        <w:t>Smanjeni</w:t>
      </w:r>
      <w:r>
        <w:rPr>
          <w:spacing w:val="-8"/>
        </w:rPr>
        <w:t> </w:t>
      </w:r>
      <w:r>
        <w:rPr/>
        <w:t>su</w:t>
      </w:r>
      <w:r>
        <w:rPr>
          <w:spacing w:val="-4"/>
        </w:rPr>
        <w:t> </w:t>
      </w:r>
      <w:r>
        <w:rPr/>
        <w:t>planirani</w:t>
      </w:r>
      <w:r>
        <w:rPr>
          <w:spacing w:val="-4"/>
        </w:rPr>
        <w:t> </w:t>
      </w:r>
      <w:r>
        <w:rPr>
          <w:spacing w:val="-2"/>
        </w:rPr>
        <w:t>prihodi:</w:t>
      </w:r>
    </w:p>
    <w:p>
      <w:pPr>
        <w:pStyle w:val="ListParagraph"/>
        <w:numPr>
          <w:ilvl w:val="0"/>
          <w:numId w:val="23"/>
        </w:numPr>
        <w:tabs>
          <w:tab w:pos="1572" w:val="left" w:leader="none"/>
        </w:tabs>
        <w:spacing w:line="235" w:lineRule="auto" w:before="4" w:after="0"/>
        <w:ind w:left="1572" w:right="1270" w:hanging="360"/>
        <w:jc w:val="both"/>
        <w:rPr>
          <w:sz w:val="22"/>
        </w:rPr>
      </w:pPr>
      <w:r>
        <w:rPr>
          <w:sz w:val="22"/>
        </w:rPr>
        <w:t>vlastiti prihodi -</w:t>
      </w:r>
      <w:r>
        <w:rPr>
          <w:spacing w:val="40"/>
          <w:sz w:val="22"/>
        </w:rPr>
        <w:t> </w:t>
      </w:r>
      <w:r>
        <w:rPr>
          <w:sz w:val="22"/>
        </w:rPr>
        <w:t>vrši se</w:t>
      </w:r>
      <w:r>
        <w:rPr>
          <w:spacing w:val="-2"/>
          <w:sz w:val="22"/>
        </w:rPr>
        <w:t> </w:t>
      </w:r>
      <w:r>
        <w:rPr>
          <w:sz w:val="22"/>
        </w:rPr>
        <w:t>korekcija</w:t>
      </w:r>
      <w:r>
        <w:rPr>
          <w:spacing w:val="-2"/>
          <w:sz w:val="22"/>
        </w:rPr>
        <w:t> </w:t>
      </w:r>
      <w:r>
        <w:rPr>
          <w:sz w:val="22"/>
        </w:rPr>
        <w:t>planiranog</w:t>
      </w:r>
      <w:r>
        <w:rPr>
          <w:spacing w:val="-2"/>
          <w:sz w:val="22"/>
        </w:rPr>
        <w:t> </w:t>
      </w:r>
      <w:r>
        <w:rPr>
          <w:sz w:val="22"/>
        </w:rPr>
        <w:t>viška</w:t>
      </w:r>
      <w:r>
        <w:rPr>
          <w:spacing w:val="-2"/>
          <w:sz w:val="22"/>
        </w:rPr>
        <w:t> </w:t>
      </w:r>
      <w:r>
        <w:rPr>
          <w:sz w:val="22"/>
        </w:rPr>
        <w:t>prihoda</w:t>
      </w:r>
      <w:r>
        <w:rPr>
          <w:spacing w:val="-2"/>
          <w:sz w:val="22"/>
        </w:rPr>
        <w:t> </w:t>
      </w:r>
      <w:r>
        <w:rPr>
          <w:sz w:val="22"/>
        </w:rPr>
        <w:t>iz</w:t>
      </w:r>
      <w:r>
        <w:rPr>
          <w:spacing w:val="-2"/>
          <w:sz w:val="22"/>
        </w:rPr>
        <w:t> </w:t>
      </w:r>
      <w:r>
        <w:rPr>
          <w:sz w:val="22"/>
        </w:rPr>
        <w:t>2025 godine,</w:t>
      </w:r>
      <w:r>
        <w:rPr>
          <w:spacing w:val="-3"/>
          <w:sz w:val="22"/>
        </w:rPr>
        <w:t> </w:t>
      </w:r>
      <w:r>
        <w:rPr>
          <w:sz w:val="22"/>
        </w:rPr>
        <w:t>tj. smanjuj</w:t>
      </w:r>
      <w:r>
        <w:rPr>
          <w:sz w:val="22"/>
        </w:rPr>
        <w:t>e</w:t>
      </w:r>
      <w:r>
        <w:rPr>
          <w:sz w:val="22"/>
        </w:rPr>
        <w:t> se</w:t>
      </w:r>
      <w:r>
        <w:rPr>
          <w:spacing w:val="-2"/>
          <w:sz w:val="22"/>
        </w:rPr>
        <w:t> </w:t>
      </w:r>
      <w:r>
        <w:rPr>
          <w:sz w:val="22"/>
        </w:rPr>
        <w:t>višak</w:t>
      </w:r>
      <w:r>
        <w:rPr>
          <w:spacing w:val="-1"/>
          <w:sz w:val="22"/>
        </w:rPr>
        <w:t> </w:t>
      </w:r>
      <w:r>
        <w:rPr>
          <w:sz w:val="22"/>
        </w:rPr>
        <w:t>prenesenog</w:t>
      </w:r>
      <w:r>
        <w:rPr>
          <w:spacing w:val="-2"/>
          <w:sz w:val="22"/>
        </w:rPr>
        <w:t> </w:t>
      </w:r>
      <w:r>
        <w:rPr>
          <w:sz w:val="22"/>
        </w:rPr>
        <w:t>prihoda</w:t>
      </w:r>
      <w:r>
        <w:rPr>
          <w:spacing w:val="40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temelju</w:t>
      </w:r>
      <w:r>
        <w:rPr>
          <w:spacing w:val="-4"/>
          <w:sz w:val="22"/>
        </w:rPr>
        <w:t> </w:t>
      </w:r>
      <w:r>
        <w:rPr>
          <w:sz w:val="22"/>
        </w:rPr>
        <w:t>Odluke</w:t>
      </w:r>
      <w:r>
        <w:rPr>
          <w:spacing w:val="-2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raspodijeli</w:t>
      </w:r>
      <w:r>
        <w:rPr>
          <w:spacing w:val="-2"/>
          <w:sz w:val="22"/>
        </w:rPr>
        <w:t> </w:t>
      </w:r>
      <w:r>
        <w:rPr>
          <w:sz w:val="22"/>
        </w:rPr>
        <w:t>rezultata</w:t>
      </w:r>
      <w:r>
        <w:rPr>
          <w:spacing w:val="-1"/>
          <w:sz w:val="22"/>
        </w:rPr>
        <w:t> </w:t>
      </w:r>
      <w:r>
        <w:rPr>
          <w:sz w:val="22"/>
        </w:rPr>
        <w:t>iz</w:t>
      </w:r>
      <w:r>
        <w:rPr>
          <w:spacing w:val="-1"/>
          <w:sz w:val="22"/>
        </w:rPr>
        <w:t> </w:t>
      </w:r>
      <w:r>
        <w:rPr>
          <w:sz w:val="22"/>
        </w:rPr>
        <w:t>2025</w:t>
      </w:r>
      <w:r>
        <w:rPr>
          <w:spacing w:val="-2"/>
          <w:sz w:val="22"/>
        </w:rPr>
        <w:t> </w:t>
      </w:r>
      <w:r>
        <w:rPr>
          <w:sz w:val="22"/>
        </w:rPr>
        <w:t>godi</w:t>
      </w:r>
      <w:r>
        <w:rPr>
          <w:sz w:val="22"/>
        </w:rPr>
        <w:t>ne</w:t>
      </w:r>
      <w:r>
        <w:rPr>
          <w:sz w:val="22"/>
        </w:rPr>
        <w:t> u vrijednosti od 400,00 EUR.</w:t>
      </w:r>
    </w:p>
    <w:p>
      <w:pPr>
        <w:pStyle w:val="ListParagraph"/>
        <w:numPr>
          <w:ilvl w:val="0"/>
          <w:numId w:val="23"/>
        </w:numPr>
        <w:tabs>
          <w:tab w:pos="1572" w:val="left" w:leader="none"/>
        </w:tabs>
        <w:spacing w:line="228" w:lineRule="auto" w:before="11" w:after="0"/>
        <w:ind w:left="1572" w:right="1279" w:hanging="360"/>
        <w:jc w:val="both"/>
        <w:rPr>
          <w:sz w:val="22"/>
        </w:rPr>
      </w:pPr>
      <w:r>
        <w:rPr>
          <w:sz w:val="22"/>
        </w:rPr>
        <w:t>tekuće pomoći</w:t>
      </w:r>
      <w:r>
        <w:rPr>
          <w:spacing w:val="-1"/>
          <w:sz w:val="22"/>
        </w:rPr>
        <w:t> </w:t>
      </w:r>
      <w:r>
        <w:rPr>
          <w:sz w:val="22"/>
        </w:rPr>
        <w:t>iz državnog proračuna, Erasmus</w:t>
      </w:r>
      <w:r>
        <w:rPr>
          <w:spacing w:val="-2"/>
          <w:sz w:val="22"/>
        </w:rPr>
        <w:t> </w:t>
      </w:r>
      <w:r>
        <w:rPr>
          <w:sz w:val="22"/>
        </w:rPr>
        <w:t>projekt</w:t>
      </w:r>
      <w:r>
        <w:rPr>
          <w:spacing w:val="40"/>
          <w:sz w:val="22"/>
        </w:rPr>
        <w:t> </w:t>
      </w:r>
      <w:r>
        <w:rPr>
          <w:sz w:val="22"/>
        </w:rPr>
        <w:t>za dječji vrtić u vrijednosti </w:t>
      </w:r>
      <w:r>
        <w:rPr>
          <w:sz w:val="22"/>
        </w:rPr>
        <w:t>od</w:t>
      </w:r>
      <w:r>
        <w:rPr>
          <w:sz w:val="22"/>
        </w:rPr>
        <w:t> 25.000,00 EUR jer je odobravanje projekta na čekanju.</w:t>
      </w:r>
    </w:p>
    <w:p>
      <w:pPr>
        <w:pStyle w:val="BodyText"/>
        <w:spacing w:before="4"/>
      </w:pPr>
    </w:p>
    <w:p>
      <w:pPr>
        <w:pStyle w:val="BodyText"/>
        <w:spacing w:line="253" w:lineRule="exact"/>
        <w:ind w:left="1212"/>
      </w:pPr>
      <w:r>
        <w:rPr/>
        <w:t>Nakon</w:t>
      </w:r>
      <w:r>
        <w:rPr>
          <w:spacing w:val="64"/>
        </w:rPr>
        <w:t> </w:t>
      </w:r>
      <w:r>
        <w:rPr/>
        <w:t>što</w:t>
      </w:r>
      <w:r>
        <w:rPr>
          <w:spacing w:val="63"/>
        </w:rPr>
        <w:t> </w:t>
      </w:r>
      <w:r>
        <w:rPr/>
        <w:t>je</w:t>
      </w:r>
      <w:r>
        <w:rPr>
          <w:spacing w:val="65"/>
        </w:rPr>
        <w:t> </w:t>
      </w:r>
      <w:r>
        <w:rPr/>
        <w:t>izvršena</w:t>
      </w:r>
      <w:r>
        <w:rPr>
          <w:spacing w:val="62"/>
        </w:rPr>
        <w:t> </w:t>
      </w:r>
      <w:r>
        <w:rPr/>
        <w:t>korekcija</w:t>
      </w:r>
      <w:r>
        <w:rPr>
          <w:spacing w:val="62"/>
        </w:rPr>
        <w:t> </w:t>
      </w:r>
      <w:r>
        <w:rPr/>
        <w:t>prihoda,</w:t>
      </w:r>
      <w:r>
        <w:rPr>
          <w:spacing w:val="66"/>
        </w:rPr>
        <w:t> </w:t>
      </w:r>
      <w:r>
        <w:rPr/>
        <w:t>izvršeno</w:t>
      </w:r>
      <w:r>
        <w:rPr>
          <w:spacing w:val="65"/>
        </w:rPr>
        <w:t> </w:t>
      </w:r>
      <w:r>
        <w:rPr/>
        <w:t>je</w:t>
      </w:r>
      <w:r>
        <w:rPr>
          <w:spacing w:val="65"/>
        </w:rPr>
        <w:t> </w:t>
      </w:r>
      <w:r>
        <w:rPr/>
        <w:t>uravnoteženje</w:t>
      </w:r>
      <w:r>
        <w:rPr>
          <w:spacing w:val="62"/>
        </w:rPr>
        <w:t> </w:t>
      </w:r>
      <w:r>
        <w:rPr/>
        <w:t>sa</w:t>
      </w:r>
      <w:r>
        <w:rPr>
          <w:spacing w:val="65"/>
        </w:rPr>
        <w:t> </w:t>
      </w:r>
      <w:r>
        <w:rPr/>
        <w:t>rashodima</w:t>
      </w:r>
      <w:r>
        <w:rPr>
          <w:spacing w:val="65"/>
        </w:rPr>
        <w:t> </w:t>
      </w:r>
      <w:r>
        <w:rPr>
          <w:spacing w:val="-10"/>
        </w:rPr>
        <w:t>i</w:t>
      </w:r>
    </w:p>
    <w:p>
      <w:pPr>
        <w:pStyle w:val="BodyText"/>
        <w:ind w:left="852"/>
      </w:pPr>
      <w:r>
        <w:rPr>
          <w:spacing w:val="-2"/>
        </w:rPr>
        <w:t>izdacima.</w:t>
      </w:r>
    </w:p>
    <w:p>
      <w:pPr>
        <w:pStyle w:val="BodyText"/>
        <w:spacing w:before="1"/>
        <w:ind w:left="852" w:right="1272" w:firstLine="360"/>
        <w:jc w:val="both"/>
      </w:pPr>
      <w:r>
        <w:rPr/>
        <w:t>Rashodi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izdaci</w:t>
      </w:r>
      <w:r>
        <w:rPr>
          <w:spacing w:val="-15"/>
        </w:rPr>
        <w:t> </w:t>
      </w:r>
      <w:r>
        <w:rPr/>
        <w:t>po</w:t>
      </w:r>
      <w:r>
        <w:rPr>
          <w:spacing w:val="-16"/>
        </w:rPr>
        <w:t> </w:t>
      </w:r>
      <w:r>
        <w:rPr/>
        <w:t>općim</w:t>
      </w:r>
      <w:r>
        <w:rPr>
          <w:spacing w:val="-15"/>
        </w:rPr>
        <w:t> </w:t>
      </w:r>
      <w:r>
        <w:rPr/>
        <w:t>prihodima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primicima</w:t>
      </w:r>
      <w:r>
        <w:rPr>
          <w:spacing w:val="-16"/>
        </w:rPr>
        <w:t> </w:t>
      </w:r>
      <w:r>
        <w:rPr/>
        <w:t>povećani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7,86%</w:t>
      </w:r>
      <w:r>
        <w:rPr>
          <w:spacing w:val="-15"/>
        </w:rPr>
        <w:t> </w:t>
      </w:r>
      <w:r>
        <w:rPr/>
        <w:t>Izvršena</w:t>
      </w:r>
      <w:r>
        <w:rPr>
          <w:spacing w:val="-15"/>
        </w:rPr>
        <w:t> </w:t>
      </w:r>
      <w:r>
        <w:rPr/>
        <w:t>je</w:t>
      </w:r>
      <w:r>
        <w:rPr>
          <w:spacing w:val="-15"/>
        </w:rPr>
        <w:t> </w:t>
      </w:r>
      <w:r>
        <w:rPr/>
        <w:t>korekcij</w:t>
      </w:r>
      <w:r>
        <w:rPr/>
        <w:t>a</w:t>
      </w:r>
      <w:r>
        <w:rPr/>
        <w:t> rashoda</w:t>
      </w:r>
      <w:r>
        <w:rPr>
          <w:spacing w:val="40"/>
        </w:rPr>
        <w:t> </w:t>
      </w:r>
      <w:r>
        <w:rPr/>
        <w:t>za pokriće prenesenog manjka iz 2025 godine.</w:t>
      </w:r>
    </w:p>
    <w:p>
      <w:pPr>
        <w:pStyle w:val="BodyText"/>
        <w:spacing w:line="252" w:lineRule="exact" w:before="1"/>
        <w:ind w:left="1212"/>
        <w:jc w:val="both"/>
      </w:pPr>
      <w:r>
        <w:rPr/>
        <w:t>Rashodi</w:t>
      </w:r>
      <w:r>
        <w:rPr>
          <w:spacing w:val="4"/>
        </w:rPr>
        <w:t> </w:t>
      </w:r>
      <w:r>
        <w:rPr/>
        <w:t>i</w:t>
      </w:r>
      <w:r>
        <w:rPr>
          <w:spacing w:val="6"/>
        </w:rPr>
        <w:t> </w:t>
      </w:r>
      <w:r>
        <w:rPr/>
        <w:t>izdaci</w:t>
      </w:r>
      <w:r>
        <w:rPr>
          <w:spacing w:val="6"/>
        </w:rPr>
        <w:t> </w:t>
      </w:r>
      <w:r>
        <w:rPr/>
        <w:t>po</w:t>
      </w:r>
      <w:r>
        <w:rPr>
          <w:spacing w:val="4"/>
        </w:rPr>
        <w:t> </w:t>
      </w:r>
      <w:r>
        <w:rPr/>
        <w:t>vlastitim</w:t>
      </w:r>
      <w:r>
        <w:rPr>
          <w:spacing w:val="7"/>
        </w:rPr>
        <w:t> </w:t>
      </w:r>
      <w:r>
        <w:rPr/>
        <w:t>prihodima</w:t>
      </w:r>
      <w:r>
        <w:rPr>
          <w:spacing w:val="5"/>
        </w:rPr>
        <w:t> </w:t>
      </w:r>
      <w:r>
        <w:rPr/>
        <w:t>smanjeni</w:t>
      </w:r>
      <w:r>
        <w:rPr>
          <w:spacing w:val="2"/>
        </w:rPr>
        <w:t> </w:t>
      </w:r>
      <w:r>
        <w:rPr/>
        <w:t>su</w:t>
      </w:r>
      <w:r>
        <w:rPr>
          <w:spacing w:val="7"/>
        </w:rPr>
        <w:t> </w:t>
      </w:r>
      <w:r>
        <w:rPr/>
        <w:t>za</w:t>
      </w:r>
      <w:r>
        <w:rPr>
          <w:spacing w:val="6"/>
        </w:rPr>
        <w:t> </w:t>
      </w:r>
      <w:r>
        <w:rPr/>
        <w:t>procijenjeni</w:t>
      </w:r>
      <w:r>
        <w:rPr>
          <w:spacing w:val="4"/>
        </w:rPr>
        <w:t> </w:t>
      </w:r>
      <w:r>
        <w:rPr/>
        <w:t>višak</w:t>
      </w:r>
      <w:r>
        <w:rPr>
          <w:spacing w:val="2"/>
        </w:rPr>
        <w:t> </w:t>
      </w:r>
      <w:r>
        <w:rPr/>
        <w:t>prihoda</w:t>
      </w:r>
      <w:r>
        <w:rPr>
          <w:spacing w:val="7"/>
        </w:rPr>
        <w:t> </w:t>
      </w:r>
      <w:r>
        <w:rPr/>
        <w:t>iz</w:t>
      </w:r>
      <w:r>
        <w:rPr>
          <w:spacing w:val="9"/>
        </w:rPr>
        <w:t> </w:t>
      </w:r>
      <w:r>
        <w:rPr>
          <w:spacing w:val="-4"/>
        </w:rPr>
        <w:t>2025</w:t>
      </w:r>
    </w:p>
    <w:p>
      <w:pPr>
        <w:pStyle w:val="BodyText"/>
        <w:spacing w:line="252" w:lineRule="exact"/>
        <w:ind w:left="852"/>
        <w:jc w:val="both"/>
      </w:pPr>
      <w:r>
        <w:rPr/>
        <w:t>godine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vrijednosti</w:t>
      </w:r>
      <w:r>
        <w:rPr>
          <w:spacing w:val="-7"/>
        </w:rPr>
        <w:t> </w:t>
      </w:r>
      <w:r>
        <w:rPr/>
        <w:t>od</w:t>
      </w:r>
      <w:r>
        <w:rPr>
          <w:spacing w:val="-4"/>
        </w:rPr>
        <w:t> </w:t>
      </w:r>
      <w:r>
        <w:rPr/>
        <w:t>400,00</w:t>
      </w:r>
      <w:r>
        <w:rPr>
          <w:spacing w:val="-3"/>
        </w:rPr>
        <w:t> </w:t>
      </w:r>
      <w:r>
        <w:rPr>
          <w:spacing w:val="-4"/>
        </w:rPr>
        <w:t>EUR.</w:t>
      </w:r>
    </w:p>
    <w:p>
      <w:pPr>
        <w:pStyle w:val="BodyText"/>
        <w:ind w:left="852" w:right="1271" w:firstLine="360"/>
        <w:jc w:val="both"/>
      </w:pPr>
      <w:r>
        <w:rPr/>
        <w:t>Rashodi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izdaci</w:t>
      </w:r>
      <w:r>
        <w:rPr>
          <w:spacing w:val="-8"/>
        </w:rPr>
        <w:t> </w:t>
      </w:r>
      <w:r>
        <w:rPr/>
        <w:t>iz</w:t>
      </w:r>
      <w:r>
        <w:rPr>
          <w:spacing w:val="-7"/>
        </w:rPr>
        <w:t> </w:t>
      </w:r>
      <w:r>
        <w:rPr/>
        <w:t>prihoda</w:t>
      </w:r>
      <w:r>
        <w:rPr>
          <w:spacing w:val="-5"/>
        </w:rPr>
        <w:t> </w:t>
      </w:r>
      <w:r>
        <w:rPr/>
        <w:t>za</w:t>
      </w:r>
      <w:r>
        <w:rPr>
          <w:spacing w:val="-7"/>
        </w:rPr>
        <w:t> </w:t>
      </w:r>
      <w:r>
        <w:rPr/>
        <w:t>posebne</w:t>
      </w:r>
      <w:r>
        <w:rPr>
          <w:spacing w:val="-10"/>
        </w:rPr>
        <w:t> </w:t>
      </w:r>
      <w:r>
        <w:rPr/>
        <w:t>namjene</w:t>
      </w:r>
      <w:r>
        <w:rPr>
          <w:spacing w:val="-7"/>
        </w:rPr>
        <w:t> </w:t>
      </w:r>
      <w:r>
        <w:rPr/>
        <w:t>povećani</w:t>
      </w:r>
      <w:r>
        <w:rPr>
          <w:spacing w:val="-6"/>
        </w:rPr>
        <w:t> </w:t>
      </w:r>
      <w:r>
        <w:rPr/>
        <w:t>su</w:t>
      </w:r>
      <w:r>
        <w:rPr>
          <w:spacing w:val="-7"/>
        </w:rPr>
        <w:t> </w:t>
      </w:r>
      <w:r>
        <w:rPr/>
        <w:t>za</w:t>
      </w:r>
      <w:r>
        <w:rPr>
          <w:spacing w:val="-7"/>
        </w:rPr>
        <w:t> </w:t>
      </w:r>
      <w:r>
        <w:rPr/>
        <w:t>30.000,00,00</w:t>
      </w:r>
      <w:r>
        <w:rPr>
          <w:spacing w:val="-5"/>
        </w:rPr>
        <w:t> </w:t>
      </w:r>
      <w:r>
        <w:rPr/>
        <w:t>EUR,</w:t>
      </w:r>
      <w:r>
        <w:rPr>
          <w:spacing w:val="-6"/>
        </w:rPr>
        <w:t> </w:t>
      </w:r>
      <w:r>
        <w:rPr/>
        <w:t>veći</w:t>
      </w:r>
      <w:r>
        <w:rPr/>
        <w:t>m</w:t>
      </w:r>
      <w:r>
        <w:rPr/>
        <w:t> djelom</w:t>
      </w:r>
      <w:r>
        <w:rPr>
          <w:spacing w:val="-3"/>
        </w:rPr>
        <w:t> </w:t>
      </w:r>
      <w:r>
        <w:rPr/>
        <w:t>za</w:t>
      </w:r>
      <w:r>
        <w:rPr>
          <w:spacing w:val="-2"/>
        </w:rPr>
        <w:t> </w:t>
      </w:r>
      <w:r>
        <w:rPr/>
        <w:t>pokriće</w:t>
      </w:r>
      <w:r>
        <w:rPr>
          <w:spacing w:val="-4"/>
        </w:rPr>
        <w:t> </w:t>
      </w:r>
      <w:r>
        <w:rPr/>
        <w:t>prenesenog</w:t>
      </w:r>
      <w:r>
        <w:rPr>
          <w:spacing w:val="-2"/>
        </w:rPr>
        <w:t> </w:t>
      </w:r>
      <w:r>
        <w:rPr/>
        <w:t>manjka</w:t>
      </w:r>
      <w:r>
        <w:rPr>
          <w:spacing w:val="-4"/>
        </w:rPr>
        <w:t> </w:t>
      </w:r>
      <w:r>
        <w:rPr/>
        <w:t>iz</w:t>
      </w:r>
      <w:r>
        <w:rPr>
          <w:spacing w:val="-1"/>
        </w:rPr>
        <w:t> </w:t>
      </w:r>
      <w:r>
        <w:rPr/>
        <w:t>2025</w:t>
      </w:r>
      <w:r>
        <w:rPr>
          <w:spacing w:val="-4"/>
        </w:rPr>
        <w:t> </w:t>
      </w:r>
      <w:r>
        <w:rPr/>
        <w:t>godine. Uvršten</w:t>
      </w:r>
      <w:r>
        <w:rPr>
          <w:spacing w:val="-4"/>
        </w:rPr>
        <w:t> </w:t>
      </w:r>
      <w:r>
        <w:rPr/>
        <w:t>je</w:t>
      </w:r>
      <w:r>
        <w:rPr>
          <w:spacing w:val="-6"/>
        </w:rPr>
        <w:t> </w:t>
      </w:r>
      <w:r>
        <w:rPr/>
        <w:t>manjak</w:t>
      </w:r>
      <w:r>
        <w:rPr>
          <w:spacing w:val="-6"/>
        </w:rPr>
        <w:t> </w:t>
      </w:r>
      <w:r>
        <w:rPr/>
        <w:t>prihoda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posebn</w:t>
      </w:r>
      <w:r>
        <w:rPr/>
        <w:t>e</w:t>
      </w:r>
      <w:r>
        <w:rPr/>
        <w:t> </w:t>
      </w:r>
      <w:r>
        <w:rPr>
          <w:spacing w:val="-2"/>
        </w:rPr>
        <w:t>namjene.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4" w:firstLine="360"/>
        <w:jc w:val="both"/>
      </w:pPr>
      <w:r>
        <w:rPr/>
        <w:t>U materijalnim</w:t>
      </w:r>
      <w:r>
        <w:rPr>
          <w:spacing w:val="40"/>
        </w:rPr>
        <w:t> </w:t>
      </w:r>
      <w:r>
        <w:rPr/>
        <w:t>rashodima iz prihoda za posebne namjene izvršeno je uravnotežen</w:t>
      </w:r>
      <w:r>
        <w:rPr/>
        <w:t>je</w:t>
      </w:r>
      <w:r>
        <w:rPr/>
        <w:t> unutar vrsta troškova. Smanjeni</w:t>
      </w:r>
      <w:r>
        <w:rPr>
          <w:spacing w:val="40"/>
        </w:rPr>
        <w:t> </w:t>
      </w:r>
      <w:r>
        <w:rPr/>
        <w:t>su izdaci za nabavu nefinancijske imovine.</w:t>
      </w:r>
    </w:p>
    <w:p>
      <w:pPr>
        <w:pStyle w:val="BodyText"/>
        <w:spacing w:before="1"/>
        <w:ind w:left="852" w:right="1272" w:firstLine="360"/>
        <w:jc w:val="both"/>
      </w:pPr>
      <w:r>
        <w:rPr/>
        <w:t>Rashodi i izdaci iz prihoda nenadležnih proračuna povećani su za 66.880,00 EU</w:t>
      </w:r>
      <w:r>
        <w:rPr/>
        <w:t>R.</w:t>
      </w:r>
      <w:r>
        <w:rPr/>
        <w:t> Povećani su</w:t>
      </w:r>
      <w:r>
        <w:rPr>
          <w:spacing w:val="40"/>
        </w:rPr>
        <w:t> </w:t>
      </w:r>
      <w:r>
        <w:rPr/>
        <w:t>i uravnoteženi za naknade plaća i ostalih rashoda za zaposlene, te materijalni</w:t>
      </w:r>
      <w:r>
        <w:rPr/>
        <w:t>h</w:t>
      </w:r>
      <w:r>
        <w:rPr/>
        <w:t> rashoda. Povećani su i za pokrića dijela manjka prihoda iz 2025 godine u ukupnoj vrijednos</w:t>
      </w:r>
      <w:r>
        <w:rPr/>
        <w:t>ti</w:t>
      </w:r>
      <w:r>
        <w:rPr/>
        <w:t> od 13.766,00 EUR.</w:t>
      </w:r>
    </w:p>
    <w:p>
      <w:pPr>
        <w:pStyle w:val="BodyText"/>
        <w:ind w:left="852" w:right="1273" w:firstLine="360"/>
        <w:jc w:val="both"/>
      </w:pPr>
      <w:r>
        <w:rPr/>
        <w:t>Izdaci iz donacija povećani su za 639,00 EUR. Povećanje se odnosi na preneseni viša</w:t>
      </w:r>
      <w:r>
        <w:rPr/>
        <w:t>k</w:t>
      </w:r>
      <w:r>
        <w:rPr/>
        <w:t> prihoda poslovanja iz 2025 godine. Namijenjen je kupnji didaktike potrebne za sobe dječji</w:t>
      </w:r>
      <w:r>
        <w:rPr/>
        <w:t>h</w:t>
      </w:r>
      <w:r>
        <w:rPr/>
        <w:t> </w:t>
      </w:r>
      <w:r>
        <w:rPr>
          <w:spacing w:val="-2"/>
        </w:rPr>
        <w:t>boravaka.</w:t>
      </w:r>
    </w:p>
    <w:p>
      <w:pPr>
        <w:pStyle w:val="BodyText"/>
        <w:spacing w:line="252" w:lineRule="exact"/>
        <w:ind w:left="1212"/>
        <w:jc w:val="both"/>
      </w:pPr>
      <w:r>
        <w:rPr/>
        <w:t>Zatvaranjem</w:t>
      </w:r>
      <w:r>
        <w:rPr>
          <w:spacing w:val="-14"/>
        </w:rPr>
        <w:t> </w:t>
      </w:r>
      <w:r>
        <w:rPr/>
        <w:t>natječaja</w:t>
      </w:r>
      <w:r>
        <w:rPr>
          <w:spacing w:val="-12"/>
        </w:rPr>
        <w:t> </w:t>
      </w:r>
      <w:r>
        <w:rPr/>
        <w:t>za</w:t>
      </w:r>
      <w:r>
        <w:rPr>
          <w:spacing w:val="-14"/>
        </w:rPr>
        <w:t> </w:t>
      </w:r>
      <w:r>
        <w:rPr/>
        <w:t>planirani</w:t>
      </w:r>
      <w:r>
        <w:rPr>
          <w:spacing w:val="-13"/>
        </w:rPr>
        <w:t> </w:t>
      </w:r>
      <w:r>
        <w:rPr/>
        <w:t>Erasmus-a</w:t>
      </w:r>
      <w:r>
        <w:rPr>
          <w:spacing w:val="-12"/>
        </w:rPr>
        <w:t> </w:t>
      </w:r>
      <w:r>
        <w:rPr/>
        <w:t>projekt,</w:t>
      </w:r>
      <w:r>
        <w:rPr>
          <w:spacing w:val="-12"/>
        </w:rPr>
        <w:t> </w:t>
      </w:r>
      <w:r>
        <w:rPr/>
        <w:t>isti</w:t>
      </w:r>
      <w:r>
        <w:rPr>
          <w:spacing w:val="-13"/>
        </w:rPr>
        <w:t> </w:t>
      </w:r>
      <w:r>
        <w:rPr/>
        <w:t>nije</w:t>
      </w:r>
      <w:r>
        <w:rPr>
          <w:spacing w:val="-14"/>
        </w:rPr>
        <w:t> </w:t>
      </w:r>
      <w:r>
        <w:rPr/>
        <w:t>u</w:t>
      </w:r>
      <w:r>
        <w:rPr>
          <w:spacing w:val="-14"/>
        </w:rPr>
        <w:t> </w:t>
      </w:r>
      <w:r>
        <w:rPr/>
        <w:t>mogućnosti</w:t>
      </w:r>
      <w:r>
        <w:rPr>
          <w:spacing w:val="-13"/>
        </w:rPr>
        <w:t> </w:t>
      </w:r>
      <w:r>
        <w:rPr/>
        <w:t>realizirat</w:t>
      </w:r>
      <w:r>
        <w:rPr>
          <w:spacing w:val="-13"/>
        </w:rPr>
        <w:t> </w:t>
      </w:r>
      <w:r>
        <w:rPr/>
        <w:t>te</w:t>
      </w:r>
      <w:r>
        <w:rPr>
          <w:spacing w:val="-12"/>
        </w:rPr>
        <w:t> </w:t>
      </w:r>
      <w:r>
        <w:rPr>
          <w:spacing w:val="-5"/>
        </w:rPr>
        <w:t>se</w:t>
      </w:r>
    </w:p>
    <w:p>
      <w:pPr>
        <w:pStyle w:val="BodyText"/>
        <w:spacing w:line="252" w:lineRule="exact"/>
        <w:ind w:left="852"/>
        <w:jc w:val="both"/>
      </w:pPr>
      <w:r>
        <w:rPr/>
        <w:t>smanjuju</w:t>
      </w:r>
      <w:r>
        <w:rPr>
          <w:spacing w:val="-9"/>
        </w:rPr>
        <w:t> </w:t>
      </w:r>
      <w:r>
        <w:rPr/>
        <w:t>prihodi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rashodi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isti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vrijednosti</w:t>
      </w:r>
      <w:r>
        <w:rPr>
          <w:spacing w:val="-4"/>
        </w:rPr>
        <w:t> </w:t>
      </w:r>
      <w:r>
        <w:rPr/>
        <w:t>od</w:t>
      </w:r>
      <w:r>
        <w:rPr>
          <w:spacing w:val="-4"/>
        </w:rPr>
        <w:t> </w:t>
      </w:r>
      <w:r>
        <w:rPr/>
        <w:t>25.000,00</w:t>
      </w:r>
      <w:r>
        <w:rPr>
          <w:spacing w:val="-6"/>
        </w:rPr>
        <w:t> </w:t>
      </w:r>
      <w:r>
        <w:rPr>
          <w:spacing w:val="-4"/>
        </w:rPr>
        <w:t>EUR.</w:t>
      </w:r>
    </w:p>
    <w:p>
      <w:pPr>
        <w:pStyle w:val="BodyText"/>
      </w:pPr>
    </w:p>
    <w:p>
      <w:pPr>
        <w:pStyle w:val="BodyText"/>
        <w:ind w:left="852" w:right="1276" w:firstLine="360"/>
        <w:jc w:val="both"/>
      </w:pPr>
      <w:r>
        <w:rPr/>
        <w:t>U nastavku obrazloženja slijede tablice sa prikazom prvih izmjena i dopuna financij</w:t>
      </w:r>
      <w:r>
        <w:rPr/>
        <w:t>skog</w:t>
      </w:r>
      <w:r>
        <w:rPr/>
        <w:t> plana proračuna Dječjeg vrtića „Pjerina Verbanac“ Labin za 2026 godinu.</w:t>
      </w:r>
    </w:p>
    <w:p>
      <w:pPr>
        <w:pStyle w:val="BodyText"/>
      </w:pPr>
    </w:p>
    <w:p>
      <w:pPr>
        <w:tabs>
          <w:tab w:pos="9194" w:val="left" w:leader="none"/>
        </w:tabs>
        <w:spacing w:before="0" w:after="38"/>
        <w:ind w:left="852" w:right="0" w:firstLine="0"/>
        <w:jc w:val="both"/>
        <w:rPr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1.</w:t>
      </w:r>
      <w:r>
        <w:rPr>
          <w:b/>
          <w:sz w:val="22"/>
        </w:rPr>
        <w:tab/>
      </w:r>
      <w:r>
        <w:rPr>
          <w:sz w:val="22"/>
        </w:rPr>
        <w:t>U </w:t>
      </w:r>
      <w:r>
        <w:rPr>
          <w:spacing w:val="-5"/>
          <w:sz w:val="22"/>
        </w:rPr>
        <w:t>EUR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1"/>
        <w:gridCol w:w="2766"/>
        <w:gridCol w:w="1554"/>
        <w:gridCol w:w="1650"/>
        <w:gridCol w:w="1535"/>
        <w:gridCol w:w="1107"/>
      </w:tblGrid>
      <w:tr>
        <w:trPr>
          <w:trHeight w:val="977" w:hRule="atLeast"/>
        </w:trPr>
        <w:tc>
          <w:tcPr>
            <w:tcW w:w="1001" w:type="dxa"/>
          </w:tcPr>
          <w:p>
            <w:pPr>
              <w:pStyle w:val="TableParagraph"/>
              <w:spacing w:line="240" w:lineRule="auto"/>
              <w:ind w:left="13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KONTO</w:t>
            </w:r>
          </w:p>
        </w:tc>
        <w:tc>
          <w:tcPr>
            <w:tcW w:w="2766" w:type="dxa"/>
          </w:tcPr>
          <w:p>
            <w:pPr>
              <w:pStyle w:val="TableParagraph"/>
              <w:spacing w:line="240" w:lineRule="auto"/>
              <w:ind w:left="825" w:hanging="3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PRIMITAKA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/>
              <w:ind w:left="22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2026.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  <w:p>
            <w:pPr>
              <w:pStyle w:val="TableParagraph"/>
              <w:spacing w:line="240" w:lineRule="auto"/>
              <w:ind w:left="12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PRORAČUNA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/>
              <w:ind w:left="106" w:right="4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2026</w:t>
            </w: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IZMJENE</w:t>
            </w: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PROMJEN</w:t>
            </w:r>
            <w:r>
              <w:rPr>
                <w:b/>
                <w:spacing w:val="-2"/>
                <w:sz w:val="20"/>
              </w:rPr>
              <w:t>E</w:t>
            </w:r>
            <w:r>
              <w:rPr>
                <w:b/>
                <w:spacing w:val="-2"/>
                <w:sz w:val="20"/>
              </w:rPr>
              <w:t> IZNOSA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/>
              <w:ind w:left="104" w:right="110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PRIJEDLOG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IZMJENA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</w:t>
            </w:r>
            <w:r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 PLANA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4/3</w:t>
            </w:r>
          </w:p>
        </w:tc>
      </w:tr>
      <w:tr>
        <w:trPr>
          <w:trHeight w:val="229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4.132.137,00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191.512,00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4.323.649,00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4,63</w:t>
            </w:r>
          </w:p>
        </w:tc>
      </w:tr>
      <w:tr>
        <w:trPr>
          <w:trHeight w:val="690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 w:right="550"/>
              <w:jc w:val="both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INOZ.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 SUBJEKATA UNUTA</w:t>
            </w:r>
            <w:r>
              <w:rPr>
                <w:sz w:val="20"/>
              </w:rPr>
              <w:t>R</w:t>
            </w:r>
            <w:r>
              <w:rPr>
                <w:sz w:val="20"/>
              </w:rPr>
              <w:t> OPĆEG PRORAČUNA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1.107.640,00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-10.234,00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230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1.097.406,00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230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0,92</w:t>
            </w:r>
          </w:p>
        </w:tc>
      </w:tr>
      <w:tr>
        <w:trPr>
          <w:trHeight w:val="921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UPRAVNIH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ADMIN.PRIST. P</w:t>
            </w:r>
            <w:r>
              <w:rPr>
                <w:sz w:val="20"/>
              </w:rPr>
              <w:t>O</w:t>
            </w:r>
            <w:r>
              <w:rPr>
                <w:sz w:val="20"/>
              </w:rPr>
              <w:t> POSEBNIM PROPISIMA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NAKNADA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527.000,00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557.000,00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5,69</w:t>
            </w:r>
          </w:p>
        </w:tc>
      </w:tr>
      <w:tr>
        <w:trPr>
          <w:trHeight w:val="919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2766" w:type="dxa"/>
          </w:tcPr>
          <w:p>
            <w:pPr>
              <w:pStyle w:val="TableParagraph"/>
              <w:spacing w:line="240" w:lineRule="auto"/>
              <w:ind w:left="107" w:right="426"/>
              <w:jc w:val="both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PRODAJ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PROIZVODA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ROBE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PRUŽENIH USLUGA I</w:t>
            </w:r>
          </w:p>
          <w:p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PRIHODA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DONACIJA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2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18.600,00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2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00,00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2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18.600,00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112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NADLEŽNO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4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2.478.897,00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4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171.746,00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4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2.650.643,00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114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6,93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52.353,00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52.753,00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13.088,25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52.353,00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52.753,00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13.088,25</w:t>
            </w:r>
          </w:p>
        </w:tc>
      </w:tr>
      <w:tr>
        <w:trPr>
          <w:trHeight w:val="460" w:hRule="atLeast"/>
        </w:trPr>
        <w:tc>
          <w:tcPr>
            <w:tcW w:w="1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 w:right="1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SVEUKUPNI PRIHODI </w:t>
            </w:r>
            <w:r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 REZULTAT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POSLOVANJA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4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4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243.865,00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4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4.376.402,00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114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5,90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4.073.491,00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-28.304,00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4.045.187,00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>0,69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3.316.485,00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51.784,00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3.368.269,00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1,56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MATERIJALNI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755.246,00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-80,088,00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675.158,00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-10,60</w:t>
            </w:r>
          </w:p>
        </w:tc>
      </w:tr>
      <w:tr>
        <w:trPr>
          <w:trHeight w:val="229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1.760,00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1.760,00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766" w:type="dxa"/>
          </w:tcPr>
          <w:p>
            <w:pPr>
              <w:pStyle w:val="TableParagraph"/>
              <w:spacing w:line="228" w:lineRule="exact"/>
              <w:ind w:left="107" w:right="13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 ZA NABAV</w:t>
            </w:r>
            <w:r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> NEFINANCIJSKE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IMOVINE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2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32.500,00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2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-10.000,00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2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22.500,00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112"/>
              <w:ind w:right="1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-30,77</w:t>
            </w:r>
          </w:p>
        </w:tc>
      </w:tr>
      <w:tr>
        <w:trPr>
          <w:trHeight w:val="691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 w:right="365"/>
              <w:jc w:val="left"/>
              <w:rPr>
                <w:sz w:val="20"/>
              </w:rPr>
            </w:pPr>
            <w:r>
              <w:rPr>
                <w:sz w:val="20"/>
              </w:rPr>
              <w:t>RASHODI ZA NABAV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PROIZVEDE</w:t>
            </w:r>
            <w:r>
              <w:rPr>
                <w:spacing w:val="-2"/>
                <w:sz w:val="20"/>
              </w:rPr>
              <w:t>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DUGOTRAJNE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IMOVINE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32.500,00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-10.000,00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230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22.500,00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230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-30,77</w:t>
            </w:r>
          </w:p>
        </w:tc>
      </w:tr>
      <w:tr>
        <w:trPr>
          <w:trHeight w:val="691" w:hRule="atLeast"/>
        </w:trPr>
        <w:tc>
          <w:tcPr>
            <w:tcW w:w="1001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FINANCIJ</w:t>
            </w:r>
            <w:r>
              <w:rPr>
                <w:b/>
                <w:sz w:val="20"/>
              </w:rPr>
              <w:t>SKU</w:t>
            </w:r>
            <w:r>
              <w:rPr>
                <w:b/>
                <w:sz w:val="20"/>
              </w:rPr>
              <w:t> IMOVINU I OTP</w:t>
            </w:r>
            <w:r>
              <w:rPr>
                <w:b/>
                <w:sz w:val="20"/>
              </w:rPr>
              <w:t>LATU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26.546,00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26.546,00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1001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766" w:type="dxa"/>
          </w:tcPr>
          <w:p>
            <w:pPr>
              <w:pStyle w:val="TableParagraph"/>
              <w:spacing w:line="240" w:lineRule="auto"/>
              <w:ind w:left="107" w:right="386"/>
              <w:jc w:val="left"/>
              <w:rPr>
                <w:sz w:val="20"/>
              </w:rPr>
            </w:pPr>
            <w:r>
              <w:rPr>
                <w:sz w:val="20"/>
              </w:rPr>
              <w:t>IZDACI ZA OTPLA</w:t>
            </w:r>
            <w:r>
              <w:rPr>
                <w:sz w:val="20"/>
              </w:rPr>
              <w:t>TU</w:t>
            </w:r>
            <w:r>
              <w:rPr>
                <w:sz w:val="20"/>
              </w:rPr>
              <w:t> GLAVNICE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PRIMLJ</w:t>
            </w:r>
            <w:r>
              <w:rPr>
                <w:sz w:val="20"/>
              </w:rPr>
              <w:t>ENIH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KREDITA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67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26.546,00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67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67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26.546,00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67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282.169,00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282.169,00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</w:tr>
      <w:tr>
        <w:trPr>
          <w:trHeight w:val="230" w:hRule="atLeast"/>
        </w:trPr>
        <w:tc>
          <w:tcPr>
            <w:tcW w:w="1001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2766" w:type="dxa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1554" w:type="dxa"/>
          </w:tcPr>
          <w:p>
            <w:pPr>
              <w:pStyle w:val="TableParagraph"/>
              <w:spacing w:line="210" w:lineRule="exact"/>
              <w:ind w:right="97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50" w:type="dxa"/>
          </w:tcPr>
          <w:p>
            <w:pPr>
              <w:pStyle w:val="TableParagraph"/>
              <w:spacing w:line="210" w:lineRule="exact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282.169,00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10" w:lineRule="exact"/>
              <w:ind w:right="105"/>
              <w:rPr>
                <w:sz w:val="20"/>
              </w:rPr>
            </w:pPr>
            <w:r>
              <w:rPr>
                <w:spacing w:val="-2"/>
                <w:sz w:val="20"/>
              </w:rPr>
              <w:t>282.169,00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10" w:lineRule="exac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1"/>
        <w:gridCol w:w="2766"/>
        <w:gridCol w:w="1554"/>
        <w:gridCol w:w="1650"/>
        <w:gridCol w:w="1535"/>
        <w:gridCol w:w="1107"/>
      </w:tblGrid>
      <w:tr>
        <w:trPr>
          <w:trHeight w:val="688" w:hRule="atLeast"/>
        </w:trPr>
        <w:tc>
          <w:tcPr>
            <w:tcW w:w="1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766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I</w:t>
            </w:r>
          </w:p>
          <w:p>
            <w:pPr>
              <w:pStyle w:val="TableParagraph"/>
              <w:spacing w:line="228" w:lineRule="exact"/>
              <w:ind w:left="107" w:right="36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</w:t>
            </w:r>
            <w:r>
              <w:rPr>
                <w:b/>
                <w:spacing w:val="-2"/>
                <w:sz w:val="20"/>
              </w:rPr>
              <w:t>ZULTAT</w:t>
            </w:r>
            <w:r>
              <w:rPr>
                <w:b/>
                <w:spacing w:val="-2"/>
                <w:sz w:val="20"/>
              </w:rPr>
              <w:t> POSLOVANJA: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4.132.537,00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243.865,00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righ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4.376.402,00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605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5,90</w:t>
            </w:r>
          </w:p>
        </w:tc>
      </w:tr>
      <w:tr>
        <w:trPr>
          <w:trHeight w:val="460" w:hRule="atLeast"/>
        </w:trPr>
        <w:tc>
          <w:tcPr>
            <w:tcW w:w="10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766" w:type="dxa"/>
          </w:tcPr>
          <w:p>
            <w:pPr>
              <w:pStyle w:val="TableParagraph"/>
              <w:spacing w:line="230" w:lineRule="exact"/>
              <w:ind w:left="107" w:right="36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</w:t>
            </w:r>
            <w:r>
              <w:rPr>
                <w:b/>
                <w:spacing w:val="-2"/>
                <w:sz w:val="20"/>
              </w:rPr>
              <w:t>ZULTAT</w:t>
            </w:r>
            <w:r>
              <w:rPr>
                <w:b/>
                <w:spacing w:val="-2"/>
                <w:sz w:val="20"/>
              </w:rPr>
              <w:t> POSLOVANJA:</w:t>
            </w:r>
          </w:p>
        </w:tc>
        <w:tc>
          <w:tcPr>
            <w:tcW w:w="1554" w:type="dxa"/>
          </w:tcPr>
          <w:p>
            <w:pPr>
              <w:pStyle w:val="TableParagraph"/>
              <w:spacing w:line="240" w:lineRule="auto" w:before="114"/>
              <w:ind w:right="97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50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535" w:type="dxa"/>
          </w:tcPr>
          <w:p>
            <w:pPr>
              <w:pStyle w:val="TableParagraph"/>
              <w:spacing w:line="240" w:lineRule="auto" w:before="114"/>
              <w:ind w:right="10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98"/>
      </w:pPr>
    </w:p>
    <w:p>
      <w:pPr>
        <w:tabs>
          <w:tab w:pos="8461" w:val="left" w:leader="none"/>
        </w:tabs>
        <w:spacing w:before="0" w:after="35"/>
        <w:ind w:left="1157" w:right="0" w:firstLine="0"/>
        <w:jc w:val="left"/>
        <w:rPr>
          <w:sz w:val="22"/>
        </w:rPr>
      </w:pPr>
      <w:r>
        <w:rPr>
          <w:b/>
          <w:sz w:val="22"/>
        </w:rPr>
        <w:t>Tablica</w:t>
      </w:r>
      <w:r>
        <w:rPr>
          <w:b/>
          <w:spacing w:val="-5"/>
          <w:sz w:val="22"/>
        </w:rPr>
        <w:t> 2.</w:t>
      </w:r>
      <w:r>
        <w:rPr>
          <w:b/>
          <w:sz w:val="22"/>
        </w:rPr>
        <w:tab/>
      </w:r>
      <w:r>
        <w:rPr>
          <w:sz w:val="22"/>
        </w:rPr>
        <w:t>U </w:t>
      </w:r>
      <w:r>
        <w:rPr>
          <w:spacing w:val="-5"/>
          <w:sz w:val="22"/>
        </w:rPr>
        <w:t>EUR</w:t>
      </w:r>
    </w:p>
    <w:tbl>
      <w:tblPr>
        <w:tblW w:w="0" w:type="auto"/>
        <w:jc w:val="left"/>
        <w:tblInd w:w="1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3"/>
        <w:gridCol w:w="1419"/>
        <w:gridCol w:w="1702"/>
        <w:gridCol w:w="1699"/>
        <w:gridCol w:w="1702"/>
      </w:tblGrid>
      <w:tr>
        <w:trPr>
          <w:trHeight w:val="1149" w:hRule="atLeast"/>
        </w:trPr>
        <w:tc>
          <w:tcPr>
            <w:tcW w:w="1843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460" w:right="200" w:hanging="2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NAZIV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IZVOR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PRIHODA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40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IZVOR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30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PRENESEN</w:t>
            </w:r>
            <w:r>
              <w:rPr>
                <w:b/>
                <w:spacing w:val="-2"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MANJAK</w:t>
            </w:r>
          </w:p>
          <w:p>
            <w:pPr>
              <w:pStyle w:val="TableParagraph"/>
              <w:spacing w:line="229" w:lineRule="exact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2025/POKRIĆE</w:t>
            </w:r>
          </w:p>
          <w:p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MANJKA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53" w:right="140" w:firstLine="1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</w:t>
            </w:r>
            <w:r>
              <w:rPr>
                <w:b/>
                <w:spacing w:val="-2"/>
                <w:sz w:val="20"/>
              </w:rPr>
              <w:t>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5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ind w:left="108" w:right="9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</w:t>
            </w:r>
            <w:r>
              <w:rPr>
                <w:b/>
                <w:spacing w:val="-2"/>
                <w:sz w:val="20"/>
              </w:rPr>
              <w:t>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</w:p>
        </w:tc>
      </w:tr>
      <w:tr>
        <w:trPr>
          <w:trHeight w:val="340" w:hRule="atLeast"/>
        </w:trPr>
        <w:tc>
          <w:tcPr>
            <w:tcW w:w="1843" w:type="dxa"/>
          </w:tcPr>
          <w:p>
            <w:pPr>
              <w:pStyle w:val="TableParagraph"/>
              <w:spacing w:line="240" w:lineRule="auto" w:before="54"/>
              <w:ind w:left="14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4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left="11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54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4"/>
              <w:ind w:left="11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Opći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i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14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1.1.001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-171.746,00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2.357.852,00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2.186.106,00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Vlastiti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15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3.9.000001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5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5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15.600,00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5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15.600,00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30" w:lineRule="exact"/>
              <w:ind w:left="107" w:right="129"/>
              <w:jc w:val="left"/>
              <w:rPr>
                <w:sz w:val="20"/>
              </w:rPr>
            </w:pPr>
            <w:r>
              <w:rPr>
                <w:sz w:val="20"/>
              </w:rPr>
              <w:t>Prihodi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posebne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namjene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14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4.9.000001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-96.657,00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555.000,00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458.343,00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za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DV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left="105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5.4.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52.114,00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292.791,00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344.905,00</w:t>
            </w:r>
          </w:p>
        </w:tc>
      </w:tr>
      <w:tr>
        <w:trPr>
          <w:trHeight w:val="338" w:hRule="atLeast"/>
        </w:trPr>
        <w:tc>
          <w:tcPr>
            <w:tcW w:w="1843" w:type="dxa"/>
          </w:tcPr>
          <w:p>
            <w:pPr>
              <w:pStyle w:val="TableParagraph"/>
              <w:spacing w:line="240" w:lineRule="auto" w:before="52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korisnika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5.9.000001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2"/>
              <w:ind w:right="98"/>
              <w:rPr>
                <w:sz w:val="20"/>
              </w:rPr>
            </w:pPr>
            <w:r>
              <w:rPr>
                <w:spacing w:val="-5"/>
                <w:sz w:val="20"/>
              </w:rPr>
              <w:t>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52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12.550,00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2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12.550,00</w:t>
            </w:r>
          </w:p>
        </w:tc>
      </w:tr>
      <w:tr>
        <w:trPr>
          <w:trHeight w:val="690" w:hRule="atLeast"/>
        </w:trPr>
        <w:tc>
          <w:tcPr>
            <w:tcW w:w="1843" w:type="dxa"/>
          </w:tcPr>
          <w:p>
            <w:pPr>
              <w:pStyle w:val="TableParagraph"/>
              <w:spacing w:line="230" w:lineRule="exact"/>
              <w:ind w:left="107" w:right="825"/>
              <w:jc w:val="both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z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Općinski</w:t>
            </w:r>
            <w:r>
              <w:rPr>
                <w:spacing w:val="-2"/>
                <w:sz w:val="20"/>
              </w:rPr>
              <w:t>h</w:t>
            </w:r>
            <w:r>
              <w:rPr>
                <w:spacing w:val="-2"/>
                <w:sz w:val="20"/>
              </w:rPr>
              <w:t> proračuna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5.9.000002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-13.766,00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1.084.856,00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1.071.090,00</w:t>
            </w:r>
          </w:p>
        </w:tc>
      </w:tr>
      <w:tr>
        <w:trPr>
          <w:trHeight w:val="340" w:hRule="atLeast"/>
        </w:trPr>
        <w:tc>
          <w:tcPr>
            <w:tcW w:w="1843" w:type="dxa"/>
          </w:tcPr>
          <w:p>
            <w:pPr>
              <w:pStyle w:val="TableParagraph"/>
              <w:spacing w:line="240" w:lineRule="auto" w:before="54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6.9.000001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639,00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5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5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3.639,00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naknada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šteta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left="10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7.9.000001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460" w:hRule="atLeast"/>
        </w:trPr>
        <w:tc>
          <w:tcPr>
            <w:tcW w:w="1843" w:type="dxa"/>
          </w:tcPr>
          <w:p>
            <w:pPr>
              <w:pStyle w:val="TableParagraph"/>
              <w:spacing w:line="213" w:lineRule="exact" w:before="22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UKUPNO: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-229.416,00</w:t>
            </w:r>
          </w:p>
        </w:tc>
        <w:tc>
          <w:tcPr>
            <w:tcW w:w="1699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4.323.649,00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14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4.094.233,00</w:t>
            </w:r>
          </w:p>
        </w:tc>
      </w:tr>
    </w:tbl>
    <w:p>
      <w:pPr>
        <w:pStyle w:val="BodyText"/>
        <w:spacing w:before="131"/>
      </w:pPr>
    </w:p>
    <w:p>
      <w:pPr>
        <w:pStyle w:val="BodyText"/>
        <w:ind w:left="1210"/>
      </w:pPr>
      <w:r>
        <w:rPr/>
        <w:t>OBRAZLOŽENJE</w:t>
      </w:r>
      <w:r>
        <w:rPr>
          <w:spacing w:val="-8"/>
        </w:rPr>
        <w:t> </w:t>
      </w:r>
      <w:r>
        <w:rPr/>
        <w:t>POSEBNOG</w:t>
      </w:r>
      <w:r>
        <w:rPr>
          <w:spacing w:val="-8"/>
        </w:rPr>
        <w:t> </w:t>
      </w:r>
      <w:r>
        <w:rPr/>
        <w:t>DIJELA</w:t>
      </w:r>
      <w:r>
        <w:rPr>
          <w:spacing w:val="-8"/>
        </w:rPr>
        <w:t> </w:t>
      </w:r>
      <w:r>
        <w:rPr>
          <w:spacing w:val="-2"/>
        </w:rPr>
        <w:t>PRORAČUNA</w:t>
      </w:r>
    </w:p>
    <w:p>
      <w:pPr>
        <w:pStyle w:val="ListParagraph"/>
        <w:numPr>
          <w:ilvl w:val="0"/>
          <w:numId w:val="24"/>
        </w:numPr>
        <w:tabs>
          <w:tab w:pos="1098" w:val="left" w:leader="none"/>
        </w:tabs>
        <w:spacing w:line="240" w:lineRule="auto" w:before="128" w:after="0"/>
        <w:ind w:left="1098" w:right="0" w:hanging="246"/>
        <w:jc w:val="left"/>
        <w:rPr>
          <w:sz w:val="22"/>
        </w:rPr>
      </w:pPr>
      <w:r>
        <w:rPr>
          <w:sz w:val="22"/>
        </w:rPr>
        <w:t>Sažetak</w:t>
      </w:r>
      <w:r>
        <w:rPr>
          <w:spacing w:val="-9"/>
          <w:sz w:val="22"/>
        </w:rPr>
        <w:t> </w:t>
      </w:r>
      <w:r>
        <w:rPr>
          <w:sz w:val="22"/>
        </w:rPr>
        <w:t>djelokruga</w:t>
      </w:r>
      <w:r>
        <w:rPr>
          <w:spacing w:val="-10"/>
          <w:sz w:val="22"/>
        </w:rPr>
        <w:t> </w:t>
      </w:r>
      <w:r>
        <w:rPr>
          <w:sz w:val="22"/>
        </w:rPr>
        <w:t>rada</w:t>
      </w:r>
      <w:r>
        <w:rPr>
          <w:spacing w:val="-8"/>
          <w:sz w:val="22"/>
        </w:rPr>
        <w:t> </w:t>
      </w:r>
      <w:r>
        <w:rPr>
          <w:sz w:val="22"/>
        </w:rPr>
        <w:t>proračunskog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korisnika</w:t>
      </w:r>
    </w:p>
    <w:p>
      <w:pPr>
        <w:pStyle w:val="BodyText"/>
        <w:spacing w:before="199"/>
        <w:ind w:left="852" w:right="1270" w:firstLine="770"/>
        <w:jc w:val="both"/>
      </w:pPr>
      <w:r>
        <w:rPr/>
        <w:t>Dječji</w:t>
      </w:r>
      <w:r>
        <w:rPr>
          <w:spacing w:val="-16"/>
        </w:rPr>
        <w:t> </w:t>
      </w:r>
      <w:r>
        <w:rPr/>
        <w:t>vrtić</w:t>
      </w:r>
      <w:r>
        <w:rPr>
          <w:spacing w:val="-15"/>
        </w:rPr>
        <w:t> </w:t>
      </w:r>
      <w:r>
        <w:rPr/>
        <w:t>„Pjerina</w:t>
      </w:r>
      <w:r>
        <w:rPr>
          <w:spacing w:val="-15"/>
        </w:rPr>
        <w:t> </w:t>
      </w:r>
      <w:r>
        <w:rPr/>
        <w:t>Verbanac“</w:t>
      </w:r>
      <w:r>
        <w:rPr>
          <w:spacing w:val="-16"/>
        </w:rPr>
        <w:t> </w:t>
      </w:r>
      <w:r>
        <w:rPr/>
        <w:t>Labin</w:t>
      </w:r>
      <w:r>
        <w:rPr>
          <w:spacing w:val="-15"/>
        </w:rPr>
        <w:t> </w:t>
      </w:r>
      <w:r>
        <w:rPr/>
        <w:t>obavlja</w:t>
      </w:r>
      <w:r>
        <w:rPr>
          <w:spacing w:val="-15"/>
        </w:rPr>
        <w:t> </w:t>
      </w:r>
      <w:r>
        <w:rPr/>
        <w:t>javnu</w:t>
      </w:r>
      <w:r>
        <w:rPr>
          <w:spacing w:val="-15"/>
        </w:rPr>
        <w:t> </w:t>
      </w:r>
      <w:r>
        <w:rPr/>
        <w:t>djelatnost</w:t>
      </w:r>
      <w:r>
        <w:rPr>
          <w:spacing w:val="-16"/>
        </w:rPr>
        <w:t> </w:t>
      </w:r>
      <w:r>
        <w:rPr/>
        <w:t>sukladno</w:t>
      </w:r>
      <w:r>
        <w:rPr>
          <w:spacing w:val="-15"/>
        </w:rPr>
        <w:t> </w:t>
      </w:r>
      <w:r>
        <w:rPr/>
        <w:t>Zakonu</w:t>
      </w:r>
      <w:r>
        <w:rPr>
          <w:spacing w:val="-15"/>
        </w:rPr>
        <w:t> </w:t>
      </w:r>
      <w:r>
        <w:rPr/>
        <w:t>o</w:t>
      </w:r>
      <w:r>
        <w:rPr>
          <w:spacing w:val="-16"/>
        </w:rPr>
        <w:t> </w:t>
      </w:r>
      <w:r>
        <w:rPr/>
        <w:t>rano</w:t>
      </w:r>
      <w:r>
        <w:rPr/>
        <w:t>m</w:t>
      </w:r>
      <w:r>
        <w:rPr/>
        <w:t> i predškolskom odgoju, Pravilniku o načinu raspolaganja sredstvima državnog, gradskog </w:t>
      </w:r>
      <w:r>
        <w:rPr/>
        <w:t>i</w:t>
      </w:r>
      <w:r>
        <w:rPr/>
        <w:t> općinskih proračuna, mjerilima sufinanciranja programa predškolskog odgoja, Državno</w:t>
      </w:r>
      <w:r>
        <w:rPr/>
        <w:t>g</w:t>
      </w:r>
      <w:r>
        <w:rPr/>
        <w:t> pedagoškog standarda predškolskog odgoja i naobrazbe.</w:t>
      </w:r>
    </w:p>
    <w:p>
      <w:pPr>
        <w:pStyle w:val="BodyText"/>
        <w:spacing w:before="200"/>
        <w:ind w:left="852" w:right="1270" w:firstLine="707"/>
        <w:jc w:val="both"/>
      </w:pPr>
      <w:r>
        <w:rPr/>
        <w:t>U vrtiću se provodi redovan cjelodnevni i poludnevni program, redovan program </w:t>
      </w:r>
      <w:r>
        <w:rPr/>
        <w:t>na</w:t>
      </w:r>
      <w:r>
        <w:rPr/>
        <w:t> talijanskom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engleskom</w:t>
      </w:r>
      <w:r>
        <w:rPr>
          <w:spacing w:val="-5"/>
        </w:rPr>
        <w:t> </w:t>
      </w:r>
      <w:r>
        <w:rPr/>
        <w:t>jeziku</w:t>
      </w:r>
      <w:r>
        <w:rPr>
          <w:spacing w:val="-4"/>
        </w:rPr>
        <w:t> </w:t>
      </w:r>
      <w:r>
        <w:rPr/>
        <w:t>sukladno</w:t>
      </w:r>
      <w:r>
        <w:rPr>
          <w:spacing w:val="-7"/>
        </w:rPr>
        <w:t> </w:t>
      </w:r>
      <w:r>
        <w:rPr/>
        <w:t>Godišnjem</w:t>
      </w:r>
      <w:r>
        <w:rPr>
          <w:spacing w:val="-3"/>
        </w:rPr>
        <w:t> </w:t>
      </w:r>
      <w:r>
        <w:rPr/>
        <w:t>planu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programu</w:t>
      </w:r>
      <w:r>
        <w:rPr>
          <w:spacing w:val="-6"/>
        </w:rPr>
        <w:t> </w:t>
      </w:r>
      <w:r>
        <w:rPr/>
        <w:t>rada</w:t>
      </w:r>
      <w:r>
        <w:rPr>
          <w:spacing w:val="-6"/>
        </w:rPr>
        <w:t> </w:t>
      </w:r>
      <w:r>
        <w:rPr/>
        <w:t>vrtića,</w:t>
      </w:r>
      <w:r>
        <w:rPr>
          <w:spacing w:val="40"/>
        </w:rPr>
        <w:t> </w:t>
      </w:r>
      <w:r>
        <w:rPr/>
        <w:t>te</w:t>
      </w:r>
      <w:r>
        <w:rPr>
          <w:spacing w:val="-4"/>
        </w:rPr>
        <w:t> </w:t>
      </w:r>
      <w:r>
        <w:rPr/>
        <w:t>Vrtićko</w:t>
      </w:r>
      <w:r>
        <w:rPr/>
        <w:t>m</w:t>
      </w:r>
      <w:r>
        <w:rPr/>
        <w:t> kurikulumu za pedagošku godinu 2025/2026. U redovan program vrtića integrirano je vi</w:t>
      </w:r>
      <w:r>
        <w:rPr/>
        <w:t>še</w:t>
      </w:r>
      <w:r>
        <w:rPr/>
        <w:t> djece s posebnim potrebama.</w:t>
      </w:r>
    </w:p>
    <w:p>
      <w:pPr>
        <w:pStyle w:val="BodyText"/>
        <w:spacing w:before="200"/>
        <w:ind w:left="852" w:right="1272" w:firstLine="707"/>
        <w:jc w:val="both"/>
      </w:pPr>
      <w:r>
        <w:rPr/>
        <w:t>Vrtić</w:t>
      </w:r>
      <w:r>
        <w:rPr>
          <w:spacing w:val="-4"/>
        </w:rPr>
        <w:t> </w:t>
      </w:r>
      <w:r>
        <w:rPr/>
        <w:t>pohađa</w:t>
      </w:r>
      <w:r>
        <w:rPr>
          <w:spacing w:val="-7"/>
        </w:rPr>
        <w:t> </w:t>
      </w:r>
      <w:r>
        <w:rPr/>
        <w:t>500</w:t>
      </w:r>
      <w:r>
        <w:rPr>
          <w:spacing w:val="-6"/>
        </w:rPr>
        <w:t> </w:t>
      </w:r>
      <w:r>
        <w:rPr/>
        <w:t>djece</w:t>
      </w:r>
      <w:r>
        <w:rPr>
          <w:spacing w:val="-6"/>
        </w:rPr>
        <w:t> </w:t>
      </w:r>
      <w:r>
        <w:rPr/>
        <w:t>raspoređenih</w:t>
      </w:r>
      <w:r>
        <w:rPr>
          <w:spacing w:val="-4"/>
        </w:rPr>
        <w:t> </w:t>
      </w:r>
      <w:r>
        <w:rPr/>
        <w:t>u</w:t>
      </w:r>
      <w:r>
        <w:rPr>
          <w:spacing w:val="-6"/>
        </w:rPr>
        <w:t> </w:t>
      </w:r>
      <w:r>
        <w:rPr/>
        <w:t>29</w:t>
      </w:r>
      <w:r>
        <w:rPr>
          <w:spacing w:val="-4"/>
        </w:rPr>
        <w:t> </w:t>
      </w:r>
      <w:r>
        <w:rPr/>
        <w:t>grupa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10</w:t>
      </w:r>
      <w:r>
        <w:rPr>
          <w:spacing w:val="-7"/>
        </w:rPr>
        <w:t> </w:t>
      </w:r>
      <w:r>
        <w:rPr/>
        <w:t>jasličkih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19</w:t>
      </w:r>
      <w:r>
        <w:rPr>
          <w:spacing w:val="-9"/>
        </w:rPr>
        <w:t> </w:t>
      </w:r>
      <w:r>
        <w:rPr/>
        <w:t>mješovitih</w:t>
      </w:r>
      <w:r>
        <w:rPr>
          <w:spacing w:val="-4"/>
        </w:rPr>
        <w:t> </w:t>
      </w:r>
      <w:r>
        <w:rPr/>
        <w:t>vrtićki</w:t>
      </w:r>
      <w:r>
        <w:rPr/>
        <w:t>h</w:t>
      </w:r>
      <w:r>
        <w:rPr/>
        <w:t> grupa.</w:t>
      </w:r>
      <w:r>
        <w:rPr>
          <w:spacing w:val="-7"/>
        </w:rPr>
        <w:t> </w:t>
      </w:r>
      <w:r>
        <w:rPr/>
        <w:t>Vrtić</w:t>
      </w:r>
      <w:r>
        <w:rPr>
          <w:spacing w:val="-7"/>
        </w:rPr>
        <w:t> </w:t>
      </w:r>
      <w:r>
        <w:rPr/>
        <w:t>ima</w:t>
      </w:r>
      <w:r>
        <w:rPr>
          <w:spacing w:val="-7"/>
        </w:rPr>
        <w:t> </w:t>
      </w:r>
      <w:r>
        <w:rPr/>
        <w:t>115</w:t>
      </w:r>
      <w:r>
        <w:rPr>
          <w:spacing w:val="-7"/>
        </w:rPr>
        <w:t> </w:t>
      </w:r>
      <w:r>
        <w:rPr/>
        <w:t>stalno</w:t>
      </w:r>
      <w:r>
        <w:rPr>
          <w:spacing w:val="-5"/>
        </w:rPr>
        <w:t> </w:t>
      </w:r>
      <w:r>
        <w:rPr/>
        <w:t>zaposlenih</w:t>
      </w:r>
      <w:r>
        <w:rPr>
          <w:spacing w:val="-7"/>
        </w:rPr>
        <w:t> </w:t>
      </w:r>
      <w:r>
        <w:rPr/>
        <w:t>djelatnika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to:</w:t>
      </w:r>
      <w:r>
        <w:rPr>
          <w:spacing w:val="-6"/>
        </w:rPr>
        <w:t> </w:t>
      </w:r>
      <w:r>
        <w:rPr/>
        <w:t>58</w:t>
      </w:r>
      <w:r>
        <w:rPr>
          <w:spacing w:val="-8"/>
        </w:rPr>
        <w:t> </w:t>
      </w:r>
      <w:r>
        <w:rPr/>
        <w:t>odgojitelja,</w:t>
      </w:r>
      <w:r>
        <w:rPr>
          <w:spacing w:val="-6"/>
        </w:rPr>
        <w:t> </w:t>
      </w:r>
      <w:r>
        <w:rPr/>
        <w:t>ravnateljicu,</w:t>
      </w:r>
      <w:r>
        <w:rPr>
          <w:spacing w:val="-6"/>
        </w:rPr>
        <w:t> </w:t>
      </w:r>
      <w:r>
        <w:rPr/>
        <w:t>pedagoginju</w:t>
      </w:r>
      <w:r>
        <w:rPr/>
        <w:t>,</w:t>
      </w:r>
      <w:r>
        <w:rPr/>
        <w:t> logopedinju socijalnu pedagoginju, psihologa, kineziologa, zdravstvenog voditelja, </w:t>
      </w:r>
      <w:r>
        <w:rPr/>
        <w:t>3</w:t>
      </w:r>
      <w:r>
        <w:rPr/>
        <w:t> administrativna radnika i 28 pomoćna</w:t>
      </w:r>
      <w:r>
        <w:rPr>
          <w:spacing w:val="40"/>
        </w:rPr>
        <w:t> </w:t>
      </w:r>
      <w:r>
        <w:rPr/>
        <w:t>radnika (domari, kuharice, spremačice, servirke) </w:t>
      </w:r>
      <w:r>
        <w:rPr/>
        <w:t>u</w:t>
      </w:r>
      <w:r>
        <w:rPr/>
        <w:t> razmještenih u 8 objekata. U vrtiću je trenutno zaposleno i 19 asistenata za rad s djecom </w:t>
      </w:r>
      <w:r>
        <w:rPr/>
        <w:t>s</w:t>
      </w:r>
      <w:r>
        <w:rPr/>
        <w:t> teškoćama u razvoju.</w:t>
      </w:r>
    </w:p>
    <w:p>
      <w:pPr>
        <w:pStyle w:val="BodyText"/>
        <w:spacing w:line="242" w:lineRule="auto" w:before="199"/>
        <w:ind w:left="852" w:right="1273" w:firstLine="707"/>
        <w:jc w:val="both"/>
      </w:pPr>
      <w:r>
        <w:rPr/>
        <w:t>Vrtić je vježbaonica studentima ranog i predškolskog odgoja, kao i odgajateljima </w:t>
      </w:r>
      <w:r>
        <w:rPr/>
        <w:t>na</w:t>
      </w:r>
      <w:r>
        <w:rPr/>
        <w:t> stručnom osposobljavanju nakon završenog studija.</w:t>
      </w:r>
    </w:p>
    <w:p>
      <w:pPr>
        <w:pStyle w:val="BodyText"/>
        <w:spacing w:after="0" w:line="242" w:lineRule="auto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ListParagraph"/>
        <w:numPr>
          <w:ilvl w:val="0"/>
          <w:numId w:val="24"/>
        </w:numPr>
        <w:tabs>
          <w:tab w:pos="1158" w:val="left" w:leader="none"/>
        </w:tabs>
        <w:spacing w:line="253" w:lineRule="exact" w:before="80" w:after="0"/>
        <w:ind w:left="1158" w:right="0" w:hanging="243"/>
        <w:jc w:val="left"/>
        <w:rPr>
          <w:sz w:val="22"/>
        </w:rPr>
      </w:pPr>
      <w:r>
        <w:rPr>
          <w:sz w:val="22"/>
        </w:rPr>
        <w:t>Obrazloženje</w:t>
      </w:r>
      <w:r>
        <w:rPr>
          <w:spacing w:val="-10"/>
          <w:sz w:val="22"/>
        </w:rPr>
        <w:t> </w:t>
      </w:r>
      <w:r>
        <w:rPr>
          <w:sz w:val="22"/>
        </w:rPr>
        <w:t>programa</w:t>
      </w:r>
      <w:r>
        <w:rPr>
          <w:spacing w:val="-10"/>
          <w:sz w:val="22"/>
        </w:rPr>
        <w:t> </w:t>
      </w:r>
      <w:r>
        <w:rPr>
          <w:sz w:val="22"/>
        </w:rPr>
        <w:t>rada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vrtića</w:t>
      </w:r>
    </w:p>
    <w:p>
      <w:pPr>
        <w:pStyle w:val="BodyText"/>
        <w:spacing w:line="253" w:lineRule="exact"/>
        <w:ind w:left="1560"/>
      </w:pPr>
      <w:r>
        <w:rPr/>
        <w:t>Prioritet</w:t>
      </w:r>
      <w:r>
        <w:rPr>
          <w:spacing w:val="70"/>
        </w:rPr>
        <w:t> </w:t>
      </w:r>
      <w:r>
        <w:rPr/>
        <w:t>vrtića</w:t>
      </w:r>
      <w:r>
        <w:rPr>
          <w:spacing w:val="67"/>
        </w:rPr>
        <w:t> </w:t>
      </w:r>
      <w:r>
        <w:rPr/>
        <w:t>je</w:t>
      </w:r>
      <w:r>
        <w:rPr>
          <w:spacing w:val="68"/>
        </w:rPr>
        <w:t> </w:t>
      </w:r>
      <w:r>
        <w:rPr/>
        <w:t>stvoriti</w:t>
      </w:r>
      <w:r>
        <w:rPr>
          <w:spacing w:val="71"/>
        </w:rPr>
        <w:t> </w:t>
      </w:r>
      <w:r>
        <w:rPr/>
        <w:t>kvalitetan</w:t>
      </w:r>
      <w:r>
        <w:rPr>
          <w:spacing w:val="67"/>
        </w:rPr>
        <w:t> </w:t>
      </w:r>
      <w:r>
        <w:rPr/>
        <w:t>sustav</w:t>
      </w:r>
      <w:r>
        <w:rPr>
          <w:spacing w:val="69"/>
        </w:rPr>
        <w:t> </w:t>
      </w:r>
      <w:r>
        <w:rPr/>
        <w:t>predškolskog</w:t>
      </w:r>
      <w:r>
        <w:rPr>
          <w:spacing w:val="71"/>
        </w:rPr>
        <w:t> </w:t>
      </w:r>
      <w:r>
        <w:rPr/>
        <w:t>odgoja</w:t>
      </w:r>
      <w:r>
        <w:rPr>
          <w:spacing w:val="68"/>
        </w:rPr>
        <w:t> </w:t>
      </w:r>
      <w:r>
        <w:rPr/>
        <w:t>i</w:t>
      </w:r>
      <w:r>
        <w:rPr>
          <w:spacing w:val="69"/>
        </w:rPr>
        <w:t> </w:t>
      </w:r>
      <w:r>
        <w:rPr/>
        <w:t>naobrazbe</w:t>
      </w:r>
      <w:r>
        <w:rPr>
          <w:spacing w:val="69"/>
        </w:rPr>
        <w:t> </w:t>
      </w:r>
      <w:r>
        <w:rPr>
          <w:spacing w:val="-5"/>
        </w:rPr>
        <w:t>što</w:t>
      </w:r>
    </w:p>
    <w:p>
      <w:pPr>
        <w:pStyle w:val="BodyText"/>
        <w:spacing w:line="252" w:lineRule="exact" w:before="1"/>
        <w:ind w:left="852"/>
      </w:pPr>
      <w:r>
        <w:rPr>
          <w:spacing w:val="-2"/>
        </w:rPr>
        <w:t>ostvarujemo: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0" w:after="0"/>
        <w:ind w:left="1572" w:right="1274" w:hanging="360"/>
        <w:jc w:val="left"/>
        <w:rPr>
          <w:sz w:val="22"/>
        </w:rPr>
      </w:pPr>
      <w:r>
        <w:rPr>
          <w:sz w:val="22"/>
        </w:rPr>
        <w:t>stalnim</w:t>
      </w:r>
      <w:r>
        <w:rPr>
          <w:spacing w:val="-16"/>
          <w:sz w:val="22"/>
        </w:rPr>
        <w:t> </w:t>
      </w:r>
      <w:r>
        <w:rPr>
          <w:sz w:val="22"/>
        </w:rPr>
        <w:t>usavršavanjem</w:t>
      </w:r>
      <w:r>
        <w:rPr>
          <w:spacing w:val="-16"/>
          <w:sz w:val="22"/>
        </w:rPr>
        <w:t> </w:t>
      </w:r>
      <w:r>
        <w:rPr>
          <w:sz w:val="22"/>
        </w:rPr>
        <w:t>odgojitelja</w:t>
      </w:r>
      <w:r>
        <w:rPr>
          <w:spacing w:val="-15"/>
          <w:sz w:val="22"/>
        </w:rPr>
        <w:t> </w:t>
      </w:r>
      <w:r>
        <w:rPr>
          <w:sz w:val="22"/>
        </w:rPr>
        <w:t>i</w:t>
      </w:r>
      <w:r>
        <w:rPr>
          <w:spacing w:val="-15"/>
          <w:sz w:val="22"/>
        </w:rPr>
        <w:t> </w:t>
      </w:r>
      <w:r>
        <w:rPr>
          <w:sz w:val="22"/>
        </w:rPr>
        <w:t>stručnih</w:t>
      </w:r>
      <w:r>
        <w:rPr>
          <w:spacing w:val="-16"/>
          <w:sz w:val="22"/>
        </w:rPr>
        <w:t> </w:t>
      </w:r>
      <w:r>
        <w:rPr>
          <w:sz w:val="22"/>
        </w:rPr>
        <w:t>suradnika</w:t>
      </w:r>
      <w:r>
        <w:rPr>
          <w:spacing w:val="-15"/>
          <w:sz w:val="22"/>
        </w:rPr>
        <w:t> </w:t>
      </w:r>
      <w:r>
        <w:rPr>
          <w:sz w:val="22"/>
        </w:rPr>
        <w:t>(seminari,</w:t>
      </w:r>
      <w:r>
        <w:rPr>
          <w:spacing w:val="-15"/>
          <w:sz w:val="22"/>
        </w:rPr>
        <w:t> </w:t>
      </w:r>
      <w:r>
        <w:rPr>
          <w:sz w:val="22"/>
        </w:rPr>
        <w:t>stručni</w:t>
      </w:r>
      <w:r>
        <w:rPr>
          <w:spacing w:val="-15"/>
          <w:sz w:val="22"/>
        </w:rPr>
        <w:t> </w:t>
      </w:r>
      <w:r>
        <w:rPr>
          <w:sz w:val="22"/>
        </w:rPr>
        <w:t>skupovi,</w:t>
      </w:r>
      <w:r>
        <w:rPr>
          <w:spacing w:val="-16"/>
          <w:sz w:val="22"/>
        </w:rPr>
        <w:t> </w:t>
      </w:r>
      <w:r>
        <w:rPr>
          <w:sz w:val="22"/>
        </w:rPr>
        <w:t>aktivi</w:t>
      </w:r>
      <w:r>
        <w:rPr>
          <w:sz w:val="22"/>
        </w:rPr>
        <w:t>,</w:t>
      </w:r>
      <w:r>
        <w:rPr>
          <w:sz w:val="22"/>
        </w:rPr>
        <w:t> projekti) i podizanjem</w:t>
      </w:r>
      <w:r>
        <w:rPr>
          <w:spacing w:val="40"/>
          <w:sz w:val="22"/>
        </w:rPr>
        <w:t> </w:t>
      </w:r>
      <w:r>
        <w:rPr>
          <w:sz w:val="22"/>
        </w:rPr>
        <w:t>standarda na višu razinu;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0" w:after="0"/>
        <w:ind w:left="1572" w:right="1273" w:hanging="360"/>
        <w:jc w:val="left"/>
        <w:rPr>
          <w:sz w:val="22"/>
        </w:rPr>
      </w:pPr>
      <w:r>
        <w:rPr>
          <w:sz w:val="22"/>
        </w:rPr>
        <w:t>poticanjem</w:t>
      </w:r>
      <w:r>
        <w:rPr>
          <w:spacing w:val="-2"/>
          <w:sz w:val="22"/>
        </w:rPr>
        <w:t> </w:t>
      </w:r>
      <w:r>
        <w:rPr>
          <w:sz w:val="22"/>
        </w:rPr>
        <w:t>djece</w:t>
      </w:r>
      <w:r>
        <w:rPr>
          <w:spacing w:val="-5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izražavanje</w:t>
      </w:r>
      <w:r>
        <w:rPr>
          <w:spacing w:val="-5"/>
          <w:sz w:val="22"/>
        </w:rPr>
        <w:t> </w:t>
      </w:r>
      <w:r>
        <w:rPr>
          <w:sz w:val="22"/>
        </w:rPr>
        <w:t>kreativnosti,</w:t>
      </w:r>
      <w:r>
        <w:rPr>
          <w:spacing w:val="-4"/>
          <w:sz w:val="22"/>
        </w:rPr>
        <w:t> </w:t>
      </w:r>
      <w:r>
        <w:rPr>
          <w:sz w:val="22"/>
        </w:rPr>
        <w:t>talenata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sposobnosti,</w:t>
      </w:r>
      <w:r>
        <w:rPr>
          <w:spacing w:val="40"/>
          <w:sz w:val="22"/>
        </w:rPr>
        <w:t> </w:t>
      </w:r>
      <w:r>
        <w:rPr>
          <w:sz w:val="22"/>
        </w:rPr>
        <w:t>kroz</w:t>
      </w:r>
      <w:r>
        <w:rPr>
          <w:spacing w:val="-5"/>
          <w:sz w:val="22"/>
        </w:rPr>
        <w:t> </w:t>
      </w:r>
      <w:r>
        <w:rPr>
          <w:sz w:val="22"/>
        </w:rPr>
        <w:t>uključivanj</w:t>
      </w:r>
      <w:r>
        <w:rPr>
          <w:sz w:val="22"/>
        </w:rPr>
        <w:t>e</w:t>
      </w:r>
      <w:r>
        <w:rPr>
          <w:sz w:val="22"/>
        </w:rPr>
        <w:t> u razne aktivnosti,</w:t>
      </w:r>
      <w:r>
        <w:rPr>
          <w:spacing w:val="40"/>
          <w:sz w:val="22"/>
        </w:rPr>
        <w:t> </w:t>
      </w:r>
      <w:r>
        <w:rPr>
          <w:sz w:val="22"/>
        </w:rPr>
        <w:t>projekte, priredbe i manifestacije u vrtiću i šire;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organiziranjem</w:t>
      </w:r>
      <w:r>
        <w:rPr>
          <w:spacing w:val="21"/>
          <w:sz w:val="22"/>
        </w:rPr>
        <w:t> </w:t>
      </w:r>
      <w:r>
        <w:rPr>
          <w:sz w:val="22"/>
        </w:rPr>
        <w:t>zajedničkih</w:t>
      </w:r>
      <w:r>
        <w:rPr>
          <w:spacing w:val="23"/>
          <w:sz w:val="22"/>
        </w:rPr>
        <w:t> </w:t>
      </w:r>
      <w:r>
        <w:rPr>
          <w:sz w:val="22"/>
        </w:rPr>
        <w:t>aktivnosti</w:t>
      </w:r>
      <w:r>
        <w:rPr>
          <w:spacing w:val="22"/>
          <w:sz w:val="22"/>
        </w:rPr>
        <w:t> </w:t>
      </w:r>
      <w:r>
        <w:rPr>
          <w:sz w:val="22"/>
        </w:rPr>
        <w:t>djece,</w:t>
      </w:r>
      <w:r>
        <w:rPr>
          <w:spacing w:val="22"/>
          <w:sz w:val="22"/>
        </w:rPr>
        <w:t> </w:t>
      </w:r>
      <w:r>
        <w:rPr>
          <w:sz w:val="22"/>
        </w:rPr>
        <w:t>roditelja</w:t>
      </w:r>
      <w:r>
        <w:rPr>
          <w:spacing w:val="22"/>
          <w:sz w:val="22"/>
        </w:rPr>
        <w:t> </w:t>
      </w:r>
      <w:r>
        <w:rPr>
          <w:sz w:val="22"/>
        </w:rPr>
        <w:t>i</w:t>
      </w:r>
      <w:r>
        <w:rPr>
          <w:spacing w:val="20"/>
          <w:sz w:val="22"/>
        </w:rPr>
        <w:t> </w:t>
      </w:r>
      <w:r>
        <w:rPr>
          <w:sz w:val="22"/>
        </w:rPr>
        <w:t>odgojitelja</w:t>
      </w:r>
      <w:r>
        <w:rPr>
          <w:spacing w:val="21"/>
          <w:sz w:val="22"/>
        </w:rPr>
        <w:t> </w:t>
      </w:r>
      <w:r>
        <w:rPr>
          <w:sz w:val="22"/>
        </w:rPr>
        <w:t>tijekom</w:t>
      </w:r>
      <w:r>
        <w:rPr>
          <w:spacing w:val="20"/>
          <w:sz w:val="22"/>
        </w:rPr>
        <w:t> </w:t>
      </w:r>
      <w:r>
        <w:rPr>
          <w:spacing w:val="-2"/>
          <w:sz w:val="22"/>
        </w:rPr>
        <w:t>pedagoške</w:t>
      </w:r>
    </w:p>
    <w:p>
      <w:pPr>
        <w:pStyle w:val="BodyText"/>
        <w:spacing w:line="252" w:lineRule="exact"/>
        <w:ind w:left="1572"/>
      </w:pPr>
      <w:r>
        <w:rPr>
          <w:spacing w:val="-2"/>
        </w:rPr>
        <w:t>godine;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1" w:after="0"/>
        <w:ind w:left="1572" w:right="0" w:hanging="360"/>
        <w:jc w:val="left"/>
        <w:rPr>
          <w:sz w:val="22"/>
        </w:rPr>
      </w:pPr>
      <w:r>
        <w:rPr>
          <w:sz w:val="22"/>
        </w:rPr>
        <w:t>poticanjem</w:t>
      </w:r>
      <w:r>
        <w:rPr>
          <w:spacing w:val="-11"/>
          <w:sz w:val="22"/>
        </w:rPr>
        <w:t> </w:t>
      </w:r>
      <w:r>
        <w:rPr>
          <w:sz w:val="22"/>
        </w:rPr>
        <w:t>razvoja</w:t>
      </w:r>
      <w:r>
        <w:rPr>
          <w:spacing w:val="-9"/>
          <w:sz w:val="22"/>
        </w:rPr>
        <w:t> </w:t>
      </w:r>
      <w:r>
        <w:rPr>
          <w:sz w:val="22"/>
        </w:rPr>
        <w:t>pozitivnih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vrijednosti.</w:t>
      </w:r>
    </w:p>
    <w:p>
      <w:pPr>
        <w:pStyle w:val="BodyText"/>
        <w:spacing w:before="198"/>
      </w:pPr>
    </w:p>
    <w:p>
      <w:pPr>
        <w:pStyle w:val="ListParagraph"/>
        <w:numPr>
          <w:ilvl w:val="0"/>
          <w:numId w:val="24"/>
        </w:numPr>
        <w:tabs>
          <w:tab w:pos="1098" w:val="left" w:leader="none"/>
        </w:tabs>
        <w:spacing w:line="252" w:lineRule="exact" w:before="0" w:after="0"/>
        <w:ind w:left="1098" w:right="0" w:hanging="246"/>
        <w:jc w:val="both"/>
        <w:rPr>
          <w:sz w:val="22"/>
        </w:rPr>
      </w:pPr>
      <w:r>
        <w:rPr>
          <w:sz w:val="22"/>
        </w:rPr>
        <w:t>Zakonske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druge</w:t>
      </w:r>
      <w:r>
        <w:rPr>
          <w:spacing w:val="-4"/>
          <w:sz w:val="22"/>
        </w:rPr>
        <w:t> </w:t>
      </w:r>
      <w:r>
        <w:rPr>
          <w:sz w:val="22"/>
        </w:rPr>
        <w:t>podloge</w:t>
      </w:r>
      <w:r>
        <w:rPr>
          <w:spacing w:val="-5"/>
          <w:sz w:val="22"/>
        </w:rPr>
        <w:t> </w:t>
      </w:r>
      <w:r>
        <w:rPr>
          <w:sz w:val="22"/>
        </w:rPr>
        <w:t>na</w:t>
      </w:r>
      <w:r>
        <w:rPr>
          <w:spacing w:val="-5"/>
          <w:sz w:val="22"/>
        </w:rPr>
        <w:t> </w:t>
      </w:r>
      <w:r>
        <w:rPr>
          <w:sz w:val="22"/>
        </w:rPr>
        <w:t>kojima</w:t>
      </w:r>
      <w:r>
        <w:rPr>
          <w:spacing w:val="-6"/>
          <w:sz w:val="22"/>
        </w:rPr>
        <w:t> </w:t>
      </w:r>
      <w:r>
        <w:rPr>
          <w:sz w:val="22"/>
        </w:rPr>
        <w:t>se</w:t>
      </w:r>
      <w:r>
        <w:rPr>
          <w:spacing w:val="-7"/>
          <w:sz w:val="22"/>
        </w:rPr>
        <w:t> </w:t>
      </w:r>
      <w:r>
        <w:rPr>
          <w:sz w:val="22"/>
        </w:rPr>
        <w:t>zasniva</w:t>
      </w:r>
      <w:r>
        <w:rPr>
          <w:spacing w:val="-4"/>
          <w:sz w:val="22"/>
        </w:rPr>
        <w:t> </w:t>
      </w:r>
      <w:r>
        <w:rPr>
          <w:sz w:val="22"/>
        </w:rPr>
        <w:t>program</w:t>
      </w:r>
      <w:r>
        <w:rPr>
          <w:spacing w:val="-6"/>
          <w:sz w:val="22"/>
        </w:rPr>
        <w:t> </w:t>
      </w:r>
      <w:r>
        <w:rPr>
          <w:sz w:val="22"/>
        </w:rPr>
        <w:t>rada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vrtića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0" w:after="0"/>
        <w:ind w:left="1572" w:right="1272" w:hanging="360"/>
        <w:jc w:val="both"/>
        <w:rPr>
          <w:sz w:val="22"/>
        </w:rPr>
      </w:pPr>
      <w:r>
        <w:rPr>
          <w:sz w:val="22"/>
        </w:rPr>
        <w:t>Zakon</w:t>
      </w:r>
      <w:r>
        <w:rPr>
          <w:spacing w:val="40"/>
          <w:sz w:val="22"/>
        </w:rPr>
        <w:t> </w:t>
      </w:r>
      <w:r>
        <w:rPr>
          <w:sz w:val="22"/>
        </w:rPr>
        <w:t>o predškolskom odgoju i obrazovanju („Narodne novine“, broj 10/97, 107/07</w:t>
      </w:r>
      <w:r>
        <w:rPr>
          <w:sz w:val="22"/>
        </w:rPr>
        <w:t>,</w:t>
      </w:r>
      <w:r>
        <w:rPr>
          <w:sz w:val="22"/>
        </w:rPr>
        <w:t> 94/13, 98/19, 57/22, 101/23, 145/23, 145/24, 146/25, 22/26)</w:t>
      </w:r>
    </w:p>
    <w:p>
      <w:pPr>
        <w:pStyle w:val="BodyText"/>
        <w:ind w:left="1572" w:right="1271" w:hanging="360"/>
        <w:jc w:val="both"/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80"/>
        </w:rPr>
        <w:t> </w:t>
      </w:r>
      <w:r>
        <w:rPr/>
        <w:t>Zakon o ustanovama, („Narodne novine“, broj</w:t>
      </w:r>
      <w:r>
        <w:rPr>
          <w:spacing w:val="40"/>
        </w:rPr>
        <w:t> </w:t>
      </w:r>
      <w:r>
        <w:rPr/>
        <w:t>76/93., 29/97., 47/99., 35/08., 127/19</w:t>
      </w:r>
      <w:r>
        <w:rPr/>
        <w:t>,</w:t>
      </w:r>
      <w:r>
        <w:rPr/>
        <w:t> </w:t>
      </w:r>
      <w:r>
        <w:rPr>
          <w:spacing w:val="-2"/>
        </w:rPr>
        <w:t>151/22.)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0" w:after="0"/>
        <w:ind w:left="1572" w:right="1271" w:hanging="360"/>
        <w:jc w:val="both"/>
        <w:rPr>
          <w:sz w:val="22"/>
        </w:rPr>
      </w:pPr>
      <w:r>
        <w:rPr>
          <w:sz w:val="22"/>
        </w:rPr>
        <w:t>Zakon o proračunu, („Narodne novine“, broj 144/21), Pravilnik o proračunski</w:t>
      </w:r>
      <w:r>
        <w:rPr>
          <w:sz w:val="22"/>
        </w:rPr>
        <w:t>m</w:t>
      </w:r>
      <w:r>
        <w:rPr>
          <w:sz w:val="22"/>
        </w:rPr>
        <w:t> klasifikacijama („Narodne novine“, broj 26/10, 120/13, 01/20) i Pravilnik </w:t>
      </w:r>
      <w:r>
        <w:rPr>
          <w:sz w:val="22"/>
        </w:rPr>
        <w:t>o</w:t>
      </w:r>
      <w:r>
        <w:rPr>
          <w:sz w:val="22"/>
        </w:rPr>
        <w:t> proračunskom računovodstvu i računskom planu („Narodne novine“, broj 124/14</w:t>
      </w:r>
      <w:r>
        <w:rPr>
          <w:sz w:val="22"/>
        </w:rPr>
        <w:t>,</w:t>
      </w:r>
      <w:r>
        <w:rPr>
          <w:sz w:val="22"/>
        </w:rPr>
        <w:t> 115/15, 87/16, 126/19, 108/20.)</w:t>
      </w:r>
    </w:p>
    <w:p>
      <w:pPr>
        <w:pStyle w:val="ListParagraph"/>
        <w:numPr>
          <w:ilvl w:val="1"/>
          <w:numId w:val="24"/>
        </w:numPr>
        <w:tabs>
          <w:tab w:pos="1571" w:val="left" w:leader="none"/>
        </w:tabs>
        <w:spacing w:line="251" w:lineRule="exact" w:before="0" w:after="0"/>
        <w:ind w:left="1571" w:right="0" w:hanging="359"/>
        <w:jc w:val="both"/>
        <w:rPr>
          <w:sz w:val="22"/>
        </w:rPr>
      </w:pPr>
      <w:r>
        <w:rPr>
          <w:sz w:val="22"/>
        </w:rPr>
        <w:t>Upute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izradu</w:t>
      </w:r>
      <w:r>
        <w:rPr>
          <w:spacing w:val="-5"/>
          <w:sz w:val="22"/>
        </w:rPr>
        <w:t> </w:t>
      </w:r>
      <w:r>
        <w:rPr>
          <w:sz w:val="22"/>
        </w:rPr>
        <w:t>proračuna</w:t>
      </w:r>
      <w:r>
        <w:rPr>
          <w:spacing w:val="-6"/>
          <w:sz w:val="22"/>
        </w:rPr>
        <w:t> </w:t>
      </w:r>
      <w:r>
        <w:rPr>
          <w:sz w:val="22"/>
        </w:rPr>
        <w:t>Grada</w:t>
      </w:r>
      <w:r>
        <w:rPr>
          <w:spacing w:val="-6"/>
          <w:sz w:val="22"/>
        </w:rPr>
        <w:t> </w:t>
      </w:r>
      <w:r>
        <w:rPr>
          <w:sz w:val="22"/>
        </w:rPr>
        <w:t>Labina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razdoblje</w:t>
      </w:r>
      <w:r>
        <w:rPr>
          <w:spacing w:val="-5"/>
          <w:sz w:val="22"/>
        </w:rPr>
        <w:t> </w:t>
      </w:r>
      <w:r>
        <w:rPr>
          <w:sz w:val="22"/>
        </w:rPr>
        <w:t>2025.-</w:t>
      </w:r>
      <w:r>
        <w:rPr>
          <w:spacing w:val="-2"/>
          <w:sz w:val="22"/>
        </w:rPr>
        <w:t>2027.</w:t>
      </w:r>
    </w:p>
    <w:p>
      <w:pPr>
        <w:pStyle w:val="ListParagraph"/>
        <w:numPr>
          <w:ilvl w:val="1"/>
          <w:numId w:val="24"/>
        </w:numPr>
        <w:tabs>
          <w:tab w:pos="1571" w:val="left" w:leader="none"/>
        </w:tabs>
        <w:spacing w:line="253" w:lineRule="exact" w:before="0" w:after="0"/>
        <w:ind w:left="1571" w:right="0" w:hanging="359"/>
        <w:jc w:val="both"/>
        <w:rPr>
          <w:sz w:val="22"/>
        </w:rPr>
      </w:pPr>
      <w:r>
        <w:rPr>
          <w:sz w:val="22"/>
        </w:rPr>
        <w:t>Godišnji</w:t>
      </w:r>
      <w:r>
        <w:rPr>
          <w:spacing w:val="-8"/>
          <w:sz w:val="22"/>
        </w:rPr>
        <w:t> </w:t>
      </w:r>
      <w:r>
        <w:rPr>
          <w:sz w:val="22"/>
        </w:rPr>
        <w:t>plan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program</w:t>
      </w:r>
      <w:r>
        <w:rPr>
          <w:spacing w:val="-7"/>
          <w:sz w:val="22"/>
        </w:rPr>
        <w:t> </w:t>
      </w:r>
      <w:r>
        <w:rPr>
          <w:sz w:val="22"/>
        </w:rPr>
        <w:t>rada</w:t>
      </w:r>
      <w:r>
        <w:rPr>
          <w:spacing w:val="-6"/>
          <w:sz w:val="22"/>
        </w:rPr>
        <w:t> </w:t>
      </w:r>
      <w:r>
        <w:rPr>
          <w:sz w:val="22"/>
        </w:rPr>
        <w:t>vrtića,</w:t>
      </w:r>
      <w:r>
        <w:rPr>
          <w:spacing w:val="-6"/>
          <w:sz w:val="22"/>
        </w:rPr>
        <w:t> </w:t>
      </w:r>
      <w:r>
        <w:rPr>
          <w:sz w:val="22"/>
        </w:rPr>
        <w:t>Vrtićki</w:t>
      </w:r>
      <w:r>
        <w:rPr>
          <w:spacing w:val="-6"/>
          <w:sz w:val="22"/>
        </w:rPr>
        <w:t> </w:t>
      </w:r>
      <w:r>
        <w:rPr>
          <w:sz w:val="22"/>
        </w:rPr>
        <w:t>kurikulum</w:t>
      </w:r>
      <w:r>
        <w:rPr>
          <w:spacing w:val="-5"/>
          <w:sz w:val="22"/>
        </w:rPr>
        <w:t> </w:t>
      </w:r>
      <w:r>
        <w:rPr>
          <w:sz w:val="22"/>
        </w:rPr>
        <w:t>Dječjeg</w:t>
      </w:r>
      <w:r>
        <w:rPr>
          <w:spacing w:val="-7"/>
          <w:sz w:val="22"/>
        </w:rPr>
        <w:t> </w:t>
      </w:r>
      <w:r>
        <w:rPr>
          <w:sz w:val="22"/>
        </w:rPr>
        <w:t>vrtića</w:t>
      </w:r>
      <w:r>
        <w:rPr>
          <w:spacing w:val="-8"/>
          <w:sz w:val="22"/>
        </w:rPr>
        <w:t> </w:t>
      </w:r>
      <w:r>
        <w:rPr>
          <w:sz w:val="22"/>
        </w:rPr>
        <w:t>„Pjerina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Verbanac“</w:t>
      </w:r>
    </w:p>
    <w:p>
      <w:pPr>
        <w:pStyle w:val="BodyText"/>
        <w:spacing w:line="252" w:lineRule="exact"/>
        <w:ind w:left="1572"/>
      </w:pPr>
      <w:r>
        <w:rPr>
          <w:spacing w:val="-2"/>
        </w:rPr>
        <w:t>Labin.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1" w:after="0"/>
        <w:ind w:left="1572" w:right="1273" w:hanging="360"/>
        <w:jc w:val="left"/>
        <w:rPr>
          <w:sz w:val="22"/>
        </w:rPr>
      </w:pPr>
      <w:r>
        <w:rPr>
          <w:sz w:val="22"/>
        </w:rPr>
        <w:t>Plan</w:t>
      </w:r>
      <w:r>
        <w:rPr>
          <w:spacing w:val="40"/>
          <w:sz w:val="22"/>
        </w:rPr>
        <w:t> </w:t>
      </w:r>
      <w:r>
        <w:rPr>
          <w:sz w:val="22"/>
        </w:rPr>
        <w:t>razvoja</w:t>
      </w:r>
      <w:r>
        <w:rPr>
          <w:spacing w:val="40"/>
          <w:sz w:val="22"/>
        </w:rPr>
        <w:t> </w:t>
      </w:r>
      <w:r>
        <w:rPr>
          <w:sz w:val="22"/>
        </w:rPr>
        <w:t>sustava</w:t>
      </w:r>
      <w:r>
        <w:rPr>
          <w:spacing w:val="37"/>
          <w:sz w:val="22"/>
        </w:rPr>
        <w:t> </w:t>
      </w:r>
      <w:r>
        <w:rPr>
          <w:sz w:val="22"/>
        </w:rPr>
        <w:t>odgoja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38"/>
          <w:sz w:val="22"/>
        </w:rPr>
        <w:t> </w:t>
      </w:r>
      <w:r>
        <w:rPr>
          <w:sz w:val="22"/>
        </w:rPr>
        <w:t>obrazovanja</w:t>
      </w:r>
      <w:r>
        <w:rPr>
          <w:spacing w:val="38"/>
          <w:sz w:val="22"/>
        </w:rPr>
        <w:t> </w:t>
      </w:r>
      <w:r>
        <w:rPr>
          <w:sz w:val="22"/>
        </w:rPr>
        <w:t>2005-2010</w:t>
      </w:r>
      <w:r>
        <w:rPr>
          <w:spacing w:val="40"/>
          <w:sz w:val="22"/>
        </w:rPr>
        <w:t> </w:t>
      </w:r>
      <w:r>
        <w:rPr>
          <w:sz w:val="22"/>
        </w:rPr>
        <w:t>godine,</w:t>
      </w:r>
      <w:r>
        <w:rPr>
          <w:spacing w:val="39"/>
          <w:sz w:val="22"/>
        </w:rPr>
        <w:t> </w:t>
      </w:r>
      <w:r>
        <w:rPr>
          <w:sz w:val="22"/>
        </w:rPr>
        <w:t>Državni</w:t>
      </w:r>
      <w:r>
        <w:rPr>
          <w:spacing w:val="39"/>
          <w:sz w:val="22"/>
        </w:rPr>
        <w:t> </w:t>
      </w:r>
      <w:r>
        <w:rPr>
          <w:sz w:val="22"/>
        </w:rPr>
        <w:t>pedagoški</w:t>
      </w:r>
      <w:r>
        <w:rPr>
          <w:sz w:val="22"/>
        </w:rPr>
        <w:t> standard predškolskog odgoja i naobrazbe („Narodne novine“, broj 63/08, 90/10),</w:t>
      </w:r>
    </w:p>
    <w:p>
      <w:pPr>
        <w:pStyle w:val="ListParagraph"/>
        <w:numPr>
          <w:ilvl w:val="1"/>
          <w:numId w:val="24"/>
        </w:numPr>
        <w:tabs>
          <w:tab w:pos="1572" w:val="left" w:leader="none"/>
        </w:tabs>
        <w:spacing w:line="240" w:lineRule="auto" w:before="0" w:after="0"/>
        <w:ind w:left="1572" w:right="1274" w:hanging="360"/>
        <w:jc w:val="left"/>
        <w:rPr>
          <w:sz w:val="22"/>
        </w:rPr>
      </w:pPr>
      <w:r>
        <w:rPr>
          <w:sz w:val="22"/>
        </w:rPr>
        <w:t>Nacionalni</w:t>
      </w:r>
      <w:r>
        <w:rPr>
          <w:spacing w:val="35"/>
          <w:sz w:val="22"/>
        </w:rPr>
        <w:t> </w:t>
      </w:r>
      <w:r>
        <w:rPr>
          <w:sz w:val="22"/>
        </w:rPr>
        <w:t>okvirni</w:t>
      </w:r>
      <w:r>
        <w:rPr>
          <w:spacing w:val="35"/>
          <w:sz w:val="22"/>
        </w:rPr>
        <w:t> </w:t>
      </w:r>
      <w:r>
        <w:rPr>
          <w:sz w:val="22"/>
        </w:rPr>
        <w:t>kurikulum</w:t>
      </w:r>
      <w:r>
        <w:rPr>
          <w:spacing w:val="36"/>
          <w:sz w:val="22"/>
        </w:rPr>
        <w:t> </w:t>
      </w:r>
      <w:r>
        <w:rPr>
          <w:sz w:val="22"/>
        </w:rPr>
        <w:t>za</w:t>
      </w:r>
      <w:r>
        <w:rPr>
          <w:spacing w:val="33"/>
          <w:sz w:val="22"/>
        </w:rPr>
        <w:t> </w:t>
      </w:r>
      <w:r>
        <w:rPr>
          <w:sz w:val="22"/>
        </w:rPr>
        <w:t>predškolski</w:t>
      </w:r>
      <w:r>
        <w:rPr>
          <w:spacing w:val="33"/>
          <w:sz w:val="22"/>
        </w:rPr>
        <w:t> </w:t>
      </w:r>
      <w:r>
        <w:rPr>
          <w:sz w:val="22"/>
        </w:rPr>
        <w:t>odgoj</w:t>
      </w:r>
      <w:r>
        <w:rPr>
          <w:spacing w:val="35"/>
          <w:sz w:val="22"/>
        </w:rPr>
        <w:t> </w:t>
      </w:r>
      <w:r>
        <w:rPr>
          <w:sz w:val="22"/>
        </w:rPr>
        <w:t>i</w:t>
      </w:r>
      <w:r>
        <w:rPr>
          <w:spacing w:val="35"/>
          <w:sz w:val="22"/>
        </w:rPr>
        <w:t> </w:t>
      </w:r>
      <w:r>
        <w:rPr>
          <w:sz w:val="22"/>
        </w:rPr>
        <w:t>obrazovanje</w:t>
      </w:r>
      <w:r>
        <w:rPr>
          <w:spacing w:val="33"/>
          <w:sz w:val="22"/>
        </w:rPr>
        <w:t> </w:t>
      </w:r>
      <w:r>
        <w:rPr>
          <w:sz w:val="22"/>
        </w:rPr>
        <w:t>te</w:t>
      </w:r>
      <w:r>
        <w:rPr>
          <w:spacing w:val="33"/>
          <w:sz w:val="22"/>
        </w:rPr>
        <w:t> </w:t>
      </w:r>
      <w:r>
        <w:rPr>
          <w:sz w:val="22"/>
        </w:rPr>
        <w:t>opće</w:t>
      </w:r>
      <w:r>
        <w:rPr>
          <w:spacing w:val="35"/>
          <w:sz w:val="22"/>
        </w:rPr>
        <w:t> </w:t>
      </w:r>
      <w:r>
        <w:rPr>
          <w:sz w:val="22"/>
        </w:rPr>
        <w:t>obvezno</w:t>
      </w:r>
      <w:r>
        <w:rPr>
          <w:spacing w:val="33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srednjoškolsko obrazovanje (srpanj 2010.)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Heading1"/>
        <w:spacing w:before="80"/>
        <w:ind w:left="704" w:right="1128"/>
      </w:pPr>
      <w:r>
        <w:rPr/>
        <w:t>USTANOVE</w:t>
      </w:r>
      <w:r>
        <w:rPr>
          <w:spacing w:val="65"/>
        </w:rPr>
        <w:t> </w:t>
      </w:r>
      <w:r>
        <w:rPr>
          <w:spacing w:val="-2"/>
        </w:rPr>
        <w:t>ŠKOLSTVA</w:t>
      </w:r>
    </w:p>
    <w:p>
      <w:pPr>
        <w:pStyle w:val="BodyText"/>
        <w:spacing w:before="41"/>
        <w:rPr>
          <w:b/>
          <w:sz w:val="24"/>
        </w:rPr>
      </w:pPr>
    </w:p>
    <w:p>
      <w:pPr>
        <w:spacing w:before="0"/>
        <w:ind w:left="702" w:right="1128" w:firstLine="0"/>
        <w:jc w:val="center"/>
        <w:rPr>
          <w:b/>
          <w:sz w:val="24"/>
        </w:rPr>
      </w:pPr>
      <w:r>
        <w:rPr>
          <w:b/>
          <w:sz w:val="24"/>
        </w:rPr>
        <w:t>PRORAČUNSKI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KORISNIK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10581: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OŠ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MATIJE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VLAČIĆA,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LABIN</w:t>
      </w:r>
    </w:p>
    <w:p>
      <w:pPr>
        <w:pStyle w:val="BodyText"/>
        <w:spacing w:before="41"/>
        <w:rPr>
          <w:b/>
          <w:sz w:val="24"/>
        </w:rPr>
      </w:pPr>
    </w:p>
    <w:p>
      <w:pPr>
        <w:pStyle w:val="Heading5"/>
        <w:ind w:left="852"/>
        <w:jc w:val="both"/>
      </w:pPr>
      <w:r>
        <w:rPr/>
        <w:t>OPĆENITO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/>
        <w:t>PLANU</w:t>
      </w:r>
      <w:r>
        <w:rPr>
          <w:spacing w:val="-7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PRORAČUNSKOG</w:t>
      </w:r>
      <w:r>
        <w:rPr>
          <w:spacing w:val="48"/>
        </w:rPr>
        <w:t> </w:t>
      </w:r>
      <w:r>
        <w:rPr>
          <w:spacing w:val="-2"/>
        </w:rPr>
        <w:t>KORISNIKA</w:t>
      </w:r>
    </w:p>
    <w:p>
      <w:pPr>
        <w:pStyle w:val="BodyText"/>
        <w:spacing w:before="160"/>
        <w:ind w:left="852" w:right="1272"/>
        <w:jc w:val="both"/>
      </w:pPr>
      <w:r>
        <w:rPr/>
        <w:t>Financijski plan škole predstavlja</w:t>
      </w:r>
      <w:r>
        <w:rPr>
          <w:spacing w:val="-2"/>
        </w:rPr>
        <w:t> </w:t>
      </w:r>
      <w:r>
        <w:rPr/>
        <w:t>temeljni dokument kojim se određuju prihodi i rashodi škol</w:t>
      </w:r>
      <w:r>
        <w:rPr/>
        <w:t>e</w:t>
      </w:r>
      <w:r>
        <w:rPr/>
        <w:t> za jednu proračunsku godinu. On je sastavni dio poslovanja svake obrazovne ustanove </w:t>
      </w:r>
      <w:r>
        <w:rPr/>
        <w:t>te</w:t>
      </w:r>
      <w:r>
        <w:rPr/>
        <w:t> omogućava učinkovito upravljanje financijskim resursima s ciljem osiguravanja kvalitetno</w:t>
      </w:r>
      <w:r>
        <w:rPr/>
        <w:t>g</w:t>
      </w:r>
      <w:r>
        <w:rPr/>
        <w:t> obrazovanja i rada škole.</w:t>
      </w:r>
    </w:p>
    <w:p>
      <w:pPr>
        <w:pStyle w:val="BodyText"/>
        <w:spacing w:before="161"/>
        <w:ind w:left="852" w:right="1269"/>
        <w:jc w:val="both"/>
      </w:pPr>
      <w:r>
        <w:rPr/>
        <w:t>Izmjene i dopune financijskog plana škole izrađuju se kada</w:t>
      </w:r>
      <w:r>
        <w:rPr>
          <w:spacing w:val="-2"/>
        </w:rPr>
        <w:t> </w:t>
      </w:r>
      <w:r>
        <w:rPr/>
        <w:t>tijekom proračunske godine </w:t>
      </w:r>
      <w:r>
        <w:rPr/>
        <w:t>dođe</w:t>
      </w:r>
      <w:r>
        <w:rPr/>
        <w:t> do značajnih promjena koje utječu na prvotno planirane prihode ili rashode. One omogućuj</w:t>
      </w:r>
      <w:r>
        <w:rPr/>
        <w:t>u</w:t>
      </w:r>
      <w:r>
        <w:rPr/>
        <w:t> prilagodbu</w:t>
      </w:r>
      <w:r>
        <w:rPr>
          <w:spacing w:val="-13"/>
        </w:rPr>
        <w:t> </w:t>
      </w:r>
      <w:r>
        <w:rPr/>
        <w:t>plana</w:t>
      </w:r>
      <w:r>
        <w:rPr>
          <w:spacing w:val="-12"/>
        </w:rPr>
        <w:t> </w:t>
      </w:r>
      <w:r>
        <w:rPr/>
        <w:t>stvarnim</w:t>
      </w:r>
      <w:r>
        <w:rPr>
          <w:spacing w:val="-11"/>
        </w:rPr>
        <w:t> </w:t>
      </w:r>
      <w:r>
        <w:rPr/>
        <w:t>okolnostima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osiguravaju</w:t>
      </w:r>
      <w:r>
        <w:rPr>
          <w:spacing w:val="-12"/>
        </w:rPr>
        <w:t> </w:t>
      </w:r>
      <w:r>
        <w:rPr/>
        <w:t>nastavak</w:t>
      </w:r>
      <w:r>
        <w:rPr>
          <w:spacing w:val="-12"/>
        </w:rPr>
        <w:t> </w:t>
      </w:r>
      <w:r>
        <w:rPr/>
        <w:t>stabilnog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zakonitog</w:t>
      </w:r>
      <w:r>
        <w:rPr>
          <w:spacing w:val="-13"/>
        </w:rPr>
        <w:t> </w:t>
      </w:r>
      <w:r>
        <w:rPr/>
        <w:t>poslovan</w:t>
      </w:r>
      <w:r>
        <w:rPr/>
        <w:t>ja</w:t>
      </w:r>
      <w:r>
        <w:rPr/>
        <w:t> </w:t>
      </w:r>
      <w:r>
        <w:rPr>
          <w:spacing w:val="-2"/>
        </w:rPr>
        <w:t>škole.</w:t>
      </w:r>
    </w:p>
    <w:p>
      <w:pPr>
        <w:pStyle w:val="Heading6"/>
        <w:spacing w:before="163"/>
        <w:ind w:left="852"/>
      </w:pPr>
      <w:r>
        <w:rPr/>
        <w:t>Tablica</w:t>
      </w:r>
      <w:r>
        <w:rPr>
          <w:spacing w:val="-6"/>
        </w:rPr>
        <w:t> </w:t>
      </w:r>
      <w:r>
        <w:rPr/>
        <w:t>1.</w:t>
      </w:r>
      <w:r>
        <w:rPr>
          <w:spacing w:val="-4"/>
        </w:rPr>
        <w:t> </w:t>
      </w:r>
      <w:r>
        <w:rPr/>
        <w:t>Sažetak</w:t>
      </w:r>
      <w:r>
        <w:rPr>
          <w:spacing w:val="-6"/>
        </w:rPr>
        <w:t> </w:t>
      </w:r>
      <w:r>
        <w:rPr/>
        <w:t>prihoda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rashoda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računa</w:t>
      </w:r>
      <w:r>
        <w:rPr>
          <w:spacing w:val="-6"/>
        </w:rPr>
        <w:t> </w:t>
      </w:r>
      <w:r>
        <w:rPr/>
        <w:t>financiranja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preneseni</w:t>
      </w:r>
      <w:r>
        <w:rPr>
          <w:spacing w:val="-2"/>
        </w:rPr>
        <w:t> rezultat</w:t>
      </w:r>
    </w:p>
    <w:p>
      <w:pPr>
        <w:pStyle w:val="BodyText"/>
        <w:rPr>
          <w:b/>
          <w:sz w:val="17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"/>
        <w:gridCol w:w="2890"/>
        <w:gridCol w:w="1286"/>
        <w:gridCol w:w="1428"/>
        <w:gridCol w:w="1104"/>
        <w:gridCol w:w="1268"/>
      </w:tblGrid>
      <w:tr>
        <w:trPr>
          <w:trHeight w:val="299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800" w:type="dxa"/>
            <w:gridSpan w:val="3"/>
          </w:tcPr>
          <w:p>
            <w:pPr>
              <w:pStyle w:val="TableParagraph"/>
              <w:spacing w:line="240" w:lineRule="auto" w:before="4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PROMJENA</w:t>
            </w:r>
          </w:p>
        </w:tc>
      </w:tr>
      <w:tr>
        <w:trPr>
          <w:trHeight w:val="299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PLANIRANO</w:t>
            </w:r>
          </w:p>
        </w:tc>
        <w:tc>
          <w:tcPr>
            <w:tcW w:w="1428" w:type="dxa"/>
          </w:tcPr>
          <w:p>
            <w:pPr>
              <w:pStyle w:val="TableParagraph"/>
              <w:spacing w:line="206" w:lineRule="exact"/>
              <w:ind w:left="43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1104" w:type="dxa"/>
          </w:tcPr>
          <w:p>
            <w:pPr>
              <w:pStyle w:val="TableParagraph"/>
              <w:spacing w:line="206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(%)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103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2"/>
                <w:sz w:val="18"/>
              </w:rPr>
              <w:t> IZNOS</w:t>
            </w:r>
          </w:p>
        </w:tc>
      </w:tr>
      <w:tr>
        <w:trPr>
          <w:trHeight w:val="299" w:hRule="atLeast"/>
        </w:trPr>
        <w:tc>
          <w:tcPr>
            <w:tcW w:w="530" w:type="dxa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A.</w:t>
            </w:r>
          </w:p>
        </w:tc>
        <w:tc>
          <w:tcPr>
            <w:tcW w:w="2890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RAČUN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RASHODA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02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1286" w:type="dxa"/>
          </w:tcPr>
          <w:p>
            <w:pPr>
              <w:pStyle w:val="TableParagraph"/>
              <w:spacing w:line="189" w:lineRule="exact" w:before="92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2.017.570,00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9" w:lineRule="exact" w:before="92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142.623,00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9" w:lineRule="exact" w:before="92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7.1%</w:t>
            </w:r>
          </w:p>
        </w:tc>
        <w:tc>
          <w:tcPr>
            <w:tcW w:w="1268" w:type="dxa"/>
          </w:tcPr>
          <w:p>
            <w:pPr>
              <w:pStyle w:val="TableParagraph"/>
              <w:spacing w:line="189" w:lineRule="exact" w:before="92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2.160.193,00</w:t>
            </w:r>
          </w:p>
        </w:tc>
      </w:tr>
      <w:tr>
        <w:trPr>
          <w:trHeight w:val="412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6" w:lineRule="exact"/>
              <w:ind w:left="108" w:right="89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 proda</w:t>
            </w:r>
            <w:r>
              <w:rPr>
                <w:b/>
                <w:sz w:val="18"/>
              </w:rPr>
              <w:t>je</w:t>
            </w:r>
            <w:r>
              <w:rPr>
                <w:b/>
                <w:sz w:val="18"/>
              </w:rPr>
              <w:t> nefinancijske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286" w:type="dxa"/>
          </w:tcPr>
          <w:p>
            <w:pPr>
              <w:pStyle w:val="TableParagraph"/>
              <w:spacing w:line="187" w:lineRule="exact" w:before="205"/>
              <w:ind w:right="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268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299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286" w:type="dxa"/>
          </w:tcPr>
          <w:p>
            <w:pPr>
              <w:pStyle w:val="TableParagraph"/>
              <w:spacing w:line="187" w:lineRule="exact" w:before="92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1.997.670,00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7" w:lineRule="exact" w:before="92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24.045,00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7" w:lineRule="exact" w:before="92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1.2%</w:t>
            </w:r>
          </w:p>
        </w:tc>
        <w:tc>
          <w:tcPr>
            <w:tcW w:w="1268" w:type="dxa"/>
          </w:tcPr>
          <w:p>
            <w:pPr>
              <w:pStyle w:val="TableParagraph"/>
              <w:spacing w:line="187" w:lineRule="exact" w:before="92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2.021.715,00</w:t>
            </w:r>
          </w:p>
        </w:tc>
      </w:tr>
      <w:tr>
        <w:trPr>
          <w:trHeight w:val="414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8" w:lineRule="exact"/>
              <w:ind w:left="108" w:right="89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 za nabav</w:t>
            </w:r>
            <w:r>
              <w:rPr>
                <w:b/>
                <w:sz w:val="18"/>
              </w:rPr>
              <w:t>u</w:t>
            </w:r>
            <w:r>
              <w:rPr>
                <w:b/>
                <w:sz w:val="18"/>
              </w:rPr>
              <w:t> nefinancijske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286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23.400,00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2.960,00</w:t>
            </w:r>
          </w:p>
        </w:tc>
        <w:tc>
          <w:tcPr>
            <w:tcW w:w="110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12.6%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26.360,00</w:t>
            </w:r>
          </w:p>
        </w:tc>
      </w:tr>
      <w:tr>
        <w:trPr>
          <w:trHeight w:val="298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5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RAZLIKA</w:t>
            </w:r>
          </w:p>
        </w:tc>
        <w:tc>
          <w:tcPr>
            <w:tcW w:w="1286" w:type="dxa"/>
          </w:tcPr>
          <w:p>
            <w:pPr>
              <w:pStyle w:val="TableParagraph"/>
              <w:spacing w:line="187" w:lineRule="exact" w:before="91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3.500,00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7" w:lineRule="exact" w:before="91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115.618,00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7" w:lineRule="exact" w:before="91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3303.4%</w:t>
            </w:r>
          </w:p>
        </w:tc>
        <w:tc>
          <w:tcPr>
            <w:tcW w:w="1268" w:type="dxa"/>
          </w:tcPr>
          <w:p>
            <w:pPr>
              <w:pStyle w:val="TableParagraph"/>
              <w:spacing w:line="187" w:lineRule="exact" w:before="91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112.118,00</w:t>
            </w:r>
          </w:p>
        </w:tc>
      </w:tr>
      <w:tr>
        <w:trPr>
          <w:trHeight w:val="299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530" w:type="dxa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B.</w:t>
            </w:r>
          </w:p>
        </w:tc>
        <w:tc>
          <w:tcPr>
            <w:tcW w:w="2890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RAČUN</w:t>
            </w:r>
          </w:p>
          <w:p>
            <w:pPr>
              <w:pStyle w:val="TableParagraph"/>
              <w:spacing w:line="187" w:lineRule="exact" w:before="2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ZADUŽIVANJA/FINANCIRANJA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15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Primici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financijske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  <w:p>
            <w:pPr>
              <w:pStyle w:val="TableParagraph"/>
              <w:spacing w:line="189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 </w:t>
            </w:r>
            <w:r>
              <w:rPr>
                <w:b/>
                <w:spacing w:val="-2"/>
                <w:sz w:val="18"/>
              </w:rPr>
              <w:t>zaduživanja</w:t>
            </w:r>
          </w:p>
        </w:tc>
        <w:tc>
          <w:tcPr>
            <w:tcW w:w="1286" w:type="dxa"/>
          </w:tcPr>
          <w:p>
            <w:pPr>
              <w:pStyle w:val="TableParagraph"/>
              <w:spacing w:line="189" w:lineRule="exact" w:before="205"/>
              <w:ind w:right="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9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9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268" w:type="dxa"/>
          </w:tcPr>
          <w:p>
            <w:pPr>
              <w:pStyle w:val="TableParagraph"/>
              <w:spacing w:line="189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412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Izdaci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financijsku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imovinu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 otplate zajmova</w:t>
            </w:r>
          </w:p>
        </w:tc>
        <w:tc>
          <w:tcPr>
            <w:tcW w:w="1286" w:type="dxa"/>
          </w:tcPr>
          <w:p>
            <w:pPr>
              <w:pStyle w:val="TableParagraph"/>
              <w:spacing w:line="187" w:lineRule="exact" w:before="205"/>
              <w:ind w:right="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28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04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268" w:type="dxa"/>
          </w:tcPr>
          <w:p>
            <w:pPr>
              <w:pStyle w:val="TableParagraph"/>
              <w:spacing w:line="187" w:lineRule="exact" w:before="205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299" w:hRule="atLeast"/>
        </w:trPr>
        <w:tc>
          <w:tcPr>
            <w:tcW w:w="5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8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53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C.</w:t>
            </w:r>
          </w:p>
        </w:tc>
        <w:tc>
          <w:tcPr>
            <w:tcW w:w="2890" w:type="dxa"/>
            <w:shd w:val="clear" w:color="auto" w:fill="D9D9D9"/>
          </w:tcPr>
          <w:p>
            <w:pPr>
              <w:pStyle w:val="TableParagraph"/>
              <w:spacing w:line="207" w:lineRule="exact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RASPOLOŽIVA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SREDSTVA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IZ</w:t>
            </w:r>
          </w:p>
          <w:p>
            <w:pPr>
              <w:pStyle w:val="TableParagraph"/>
              <w:spacing w:line="187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PRETHODNIH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GODINA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530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IZ</w:t>
            </w:r>
          </w:p>
          <w:p>
            <w:pPr>
              <w:pStyle w:val="TableParagraph"/>
              <w:spacing w:line="187" w:lineRule="exact" w:before="2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PRETHODNIH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GODINA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3.500,00</w:t>
            </w:r>
          </w:p>
        </w:tc>
        <w:tc>
          <w:tcPr>
            <w:tcW w:w="142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115.618,00</w:t>
            </w: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3303.4%</w:t>
            </w: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112.118,00</w:t>
            </w:r>
          </w:p>
        </w:tc>
      </w:tr>
      <w:tr>
        <w:trPr>
          <w:trHeight w:val="827" w:hRule="atLeast"/>
        </w:trPr>
        <w:tc>
          <w:tcPr>
            <w:tcW w:w="530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890" w:type="dxa"/>
            <w:shd w:val="clear" w:color="auto" w:fill="D9D9D9"/>
          </w:tcPr>
          <w:p>
            <w:pPr>
              <w:pStyle w:val="TableParagraph"/>
              <w:spacing w:line="240" w:lineRule="auto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 + </w:t>
            </w:r>
            <w:r>
              <w:rPr>
                <w:b/>
                <w:sz w:val="18"/>
              </w:rPr>
              <w:t>NETO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ZADUŽIVANJA/FINANCIRANJA</w:t>
            </w:r>
          </w:p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+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RASPOLOŽIVA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SREDSTVA</w:t>
            </w:r>
          </w:p>
          <w:p>
            <w:pPr>
              <w:pStyle w:val="TableParagraph"/>
              <w:spacing w:line="187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PRETHODNIH</w:t>
            </w:r>
            <w:r>
              <w:rPr>
                <w:b/>
                <w:spacing w:val="-2"/>
                <w:sz w:val="18"/>
              </w:rPr>
              <w:t> GODINA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206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2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206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206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206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</w:tbl>
    <w:p>
      <w:pPr>
        <w:pStyle w:val="BodyText"/>
        <w:spacing w:before="206"/>
        <w:rPr>
          <w:b/>
        </w:rPr>
      </w:pPr>
    </w:p>
    <w:p>
      <w:pPr>
        <w:pStyle w:val="BodyText"/>
        <w:spacing w:before="1"/>
        <w:ind w:left="852" w:right="1274"/>
        <w:jc w:val="both"/>
      </w:pPr>
      <w:r>
        <w:rPr/>
        <w:t>Prihodi</w:t>
      </w:r>
      <w:r>
        <w:rPr>
          <w:spacing w:val="-1"/>
        </w:rPr>
        <w:t> </w:t>
      </w:r>
      <w:r>
        <w:rPr/>
        <w:t>i primici</w:t>
      </w:r>
      <w:r>
        <w:rPr>
          <w:spacing w:val="-1"/>
        </w:rPr>
        <w:t> </w:t>
      </w:r>
      <w:r>
        <w:rPr/>
        <w:t>Osnovne</w:t>
      </w:r>
      <w:r>
        <w:rPr>
          <w:spacing w:val="-2"/>
        </w:rPr>
        <w:t> </w:t>
      </w:r>
      <w:r>
        <w:rPr/>
        <w:t>škole Matije Vlačića Labin za 2026. godinu planirani su u iznosu </w:t>
      </w:r>
      <w:r>
        <w:rPr/>
        <w:t>od</w:t>
      </w:r>
      <w:r>
        <w:rPr/>
        <w:t> 2.017.570,00 EUR te se Izmjenama i dopunama financijskog plana povećavaju </w:t>
      </w:r>
      <w:r>
        <w:rPr/>
        <w:t>na</w:t>
      </w:r>
      <w:r>
        <w:rPr/>
        <w:t> 2.160.193,00 EUR.</w:t>
      </w:r>
    </w:p>
    <w:p>
      <w:pPr>
        <w:pStyle w:val="BodyText"/>
        <w:ind w:left="852"/>
        <w:jc w:val="both"/>
      </w:pPr>
      <w:r>
        <w:rPr/>
        <w:t>Rashodi</w:t>
      </w:r>
      <w:r>
        <w:rPr>
          <w:spacing w:val="-7"/>
        </w:rPr>
        <w:t> </w:t>
      </w:r>
      <w:r>
        <w:rPr/>
        <w:t>i</w:t>
      </w:r>
      <w:r>
        <w:rPr>
          <w:spacing w:val="-5"/>
        </w:rPr>
        <w:t> </w:t>
      </w:r>
      <w:r>
        <w:rPr/>
        <w:t>izdaci</w:t>
      </w:r>
      <w:r>
        <w:rPr>
          <w:spacing w:val="-8"/>
        </w:rPr>
        <w:t> </w:t>
      </w:r>
      <w:r>
        <w:rPr/>
        <w:t>Osnovne</w:t>
      </w:r>
      <w:r>
        <w:rPr>
          <w:spacing w:val="-5"/>
        </w:rPr>
        <w:t> </w:t>
      </w:r>
      <w:r>
        <w:rPr/>
        <w:t>škole</w:t>
      </w:r>
      <w:r>
        <w:rPr>
          <w:spacing w:val="-7"/>
        </w:rPr>
        <w:t> </w:t>
      </w:r>
      <w:r>
        <w:rPr/>
        <w:t>Matije</w:t>
      </w:r>
      <w:r>
        <w:rPr>
          <w:spacing w:val="-5"/>
        </w:rPr>
        <w:t> </w:t>
      </w:r>
      <w:r>
        <w:rPr/>
        <w:t>Vlačića</w:t>
      </w:r>
      <w:r>
        <w:rPr>
          <w:spacing w:val="-5"/>
        </w:rPr>
        <w:t> </w:t>
      </w:r>
      <w:r>
        <w:rPr/>
        <w:t>Labin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godinu</w:t>
      </w:r>
      <w:r>
        <w:rPr>
          <w:spacing w:val="-7"/>
        </w:rPr>
        <w:t> </w:t>
      </w:r>
      <w:r>
        <w:rPr/>
        <w:t>planirani</w:t>
      </w:r>
      <w:r>
        <w:rPr>
          <w:spacing w:val="-5"/>
        </w:rPr>
        <w:t> </w:t>
      </w:r>
      <w:r>
        <w:rPr/>
        <w:t>su</w:t>
      </w:r>
      <w:r>
        <w:rPr>
          <w:spacing w:val="-6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6"/>
        </w:rPr>
        <w:t> </w:t>
      </w:r>
      <w:r>
        <w:rPr>
          <w:spacing w:val="-5"/>
        </w:rPr>
        <w:t>od</w:t>
      </w:r>
    </w:p>
    <w:p>
      <w:pPr>
        <w:pStyle w:val="BodyText"/>
        <w:spacing w:before="1"/>
        <w:ind w:left="852" w:right="1270"/>
        <w:jc w:val="both"/>
      </w:pPr>
      <w:r>
        <w:rPr/>
        <w:t>2.021.070 EUR, te se Izmjenama i dopunama povećavaju na 2.048.075,00 EUR, </w:t>
      </w:r>
      <w:r>
        <w:rPr/>
        <w:t>a</w:t>
      </w:r>
      <w:r>
        <w:rPr/>
        <w:t> raspoređeni su na rashode poslovanja u iznosu 2.021.715,00 EUR i rashode za </w:t>
      </w:r>
      <w:r>
        <w:rPr/>
        <w:t>nabavu</w:t>
      </w:r>
      <w:r>
        <w:rPr/>
        <w:t> nefinancijske imovine u iznosu od 26.360,00 EUR.</w:t>
      </w:r>
    </w:p>
    <w:p>
      <w:pPr>
        <w:pStyle w:val="BodyText"/>
        <w:spacing w:before="154"/>
      </w:pPr>
    </w:p>
    <w:p>
      <w:pPr>
        <w:pStyle w:val="BodyText"/>
        <w:spacing w:line="252" w:lineRule="exact"/>
        <w:ind w:left="852"/>
        <w:jc w:val="both"/>
      </w:pPr>
      <w:r>
        <w:rPr/>
        <w:t>U</w:t>
      </w:r>
      <w:r>
        <w:rPr>
          <w:spacing w:val="2"/>
        </w:rPr>
        <w:t> </w:t>
      </w:r>
      <w:r>
        <w:rPr/>
        <w:t>nastavku</w:t>
      </w:r>
      <w:r>
        <w:rPr>
          <w:spacing w:val="1"/>
        </w:rPr>
        <w:t> </w:t>
      </w:r>
      <w:r>
        <w:rPr/>
        <w:t>obrazloženja daje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tabelarni</w:t>
      </w:r>
      <w:r>
        <w:rPr>
          <w:spacing w:val="2"/>
        </w:rPr>
        <w:t> </w:t>
      </w:r>
      <w:r>
        <w:rPr/>
        <w:t>prikaz</w:t>
      </w:r>
      <w:r>
        <w:rPr>
          <w:spacing w:val="-1"/>
        </w:rPr>
        <w:t> </w:t>
      </w:r>
      <w:r>
        <w:rPr/>
        <w:t>plana</w:t>
      </w:r>
      <w:r>
        <w:rPr>
          <w:spacing w:val="2"/>
        </w:rPr>
        <w:t> </w:t>
      </w:r>
      <w:r>
        <w:rPr/>
        <w:t>i</w:t>
      </w:r>
      <w:r>
        <w:rPr>
          <w:spacing w:val="3"/>
        </w:rPr>
        <w:t> </w:t>
      </w:r>
      <w:r>
        <w:rPr/>
        <w:t>izmjena plana</w:t>
      </w:r>
      <w:r>
        <w:rPr>
          <w:spacing w:val="3"/>
        </w:rPr>
        <w:t> </w:t>
      </w:r>
      <w:r>
        <w:rPr/>
        <w:t>prihoda</w:t>
      </w:r>
      <w:r>
        <w:rPr>
          <w:spacing w:val="2"/>
        </w:rPr>
        <w:t> </w:t>
      </w:r>
      <w:r>
        <w:rPr/>
        <w:t>i</w:t>
      </w:r>
      <w:r>
        <w:rPr>
          <w:spacing w:val="3"/>
        </w:rPr>
        <w:t> </w:t>
      </w:r>
      <w:r>
        <w:rPr/>
        <w:t>primitaka</w:t>
      </w:r>
      <w:r>
        <w:rPr>
          <w:spacing w:val="3"/>
        </w:rPr>
        <w:t> </w:t>
      </w:r>
      <w:r>
        <w:rPr>
          <w:spacing w:val="-5"/>
        </w:rPr>
        <w:t>te</w:t>
      </w:r>
    </w:p>
    <w:p>
      <w:pPr>
        <w:pStyle w:val="BodyText"/>
        <w:spacing w:line="252" w:lineRule="exact"/>
        <w:ind w:left="852"/>
        <w:jc w:val="both"/>
      </w:pPr>
      <w:r>
        <w:rPr/>
        <w:t>plana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izmjena</w:t>
      </w:r>
      <w:r>
        <w:rPr>
          <w:spacing w:val="-5"/>
        </w:rPr>
        <w:t> </w:t>
      </w:r>
      <w:r>
        <w:rPr/>
        <w:t>plana</w:t>
      </w:r>
      <w:r>
        <w:rPr>
          <w:spacing w:val="-6"/>
        </w:rPr>
        <w:t> </w:t>
      </w:r>
      <w:r>
        <w:rPr/>
        <w:t>rashoda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izdataka</w:t>
      </w:r>
      <w:r>
        <w:rPr>
          <w:spacing w:val="-6"/>
        </w:rPr>
        <w:t> </w:t>
      </w:r>
      <w:r>
        <w:rPr/>
        <w:t>po</w:t>
      </w:r>
      <w:r>
        <w:rPr>
          <w:spacing w:val="-5"/>
        </w:rPr>
        <w:t> </w:t>
      </w:r>
      <w:r>
        <w:rPr/>
        <w:t>skupinama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podskupinama.</w:t>
      </w:r>
    </w:p>
    <w:p>
      <w:pPr>
        <w:pStyle w:val="BodyText"/>
        <w:spacing w:after="0" w:line="252" w:lineRule="exact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6"/>
        <w:spacing w:before="73"/>
        <w:ind w:left="852"/>
        <w:jc w:val="left"/>
      </w:pPr>
      <w:r>
        <w:rPr/>
        <w:t>Tablica</w:t>
      </w:r>
      <w:r>
        <w:rPr>
          <w:spacing w:val="-6"/>
        </w:rPr>
        <w:t> </w:t>
      </w:r>
      <w:r>
        <w:rPr/>
        <w:t>2.</w:t>
      </w:r>
      <w:r>
        <w:rPr>
          <w:spacing w:val="-4"/>
        </w:rPr>
        <w:t> </w:t>
      </w:r>
      <w:r>
        <w:rPr/>
        <w:t>Račun</w:t>
      </w:r>
      <w:r>
        <w:rPr>
          <w:spacing w:val="-4"/>
        </w:rPr>
        <w:t> </w:t>
      </w:r>
      <w:r>
        <w:rPr/>
        <w:t>prihoda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2"/>
        </w:rPr>
        <w:t>rashoda</w:t>
      </w:r>
    </w:p>
    <w:p>
      <w:pPr>
        <w:pStyle w:val="BodyText"/>
        <w:spacing w:before="6"/>
        <w:rPr>
          <w:b/>
          <w:sz w:val="15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8"/>
        <w:gridCol w:w="4825"/>
        <w:gridCol w:w="1286"/>
        <w:gridCol w:w="1118"/>
        <w:gridCol w:w="739"/>
        <w:gridCol w:w="1533"/>
      </w:tblGrid>
      <w:tr>
        <w:trPr>
          <w:trHeight w:val="316" w:hRule="atLeast"/>
        </w:trPr>
        <w:tc>
          <w:tcPr>
            <w:tcW w:w="4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82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8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390" w:type="dxa"/>
            <w:gridSpan w:val="3"/>
          </w:tcPr>
          <w:p>
            <w:pPr>
              <w:pStyle w:val="TableParagraph"/>
              <w:spacing w:line="187" w:lineRule="exact" w:before="109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PROMJENA</w:t>
            </w:r>
          </w:p>
        </w:tc>
      </w:tr>
      <w:tr>
        <w:trPr>
          <w:trHeight w:val="328" w:hRule="atLeast"/>
        </w:trPr>
        <w:tc>
          <w:tcPr>
            <w:tcW w:w="4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825" w:type="dxa"/>
          </w:tcPr>
          <w:p>
            <w:pPr>
              <w:pStyle w:val="TableParagraph"/>
              <w:spacing w:line="187" w:lineRule="exact" w:before="12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VRSTA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> RASHODA</w:t>
            </w:r>
          </w:p>
        </w:tc>
        <w:tc>
          <w:tcPr>
            <w:tcW w:w="1286" w:type="dxa"/>
          </w:tcPr>
          <w:p>
            <w:pPr>
              <w:pStyle w:val="TableParagraph"/>
              <w:spacing w:line="187" w:lineRule="exact" w:before="121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PLANIRANO</w:t>
            </w:r>
          </w:p>
        </w:tc>
        <w:tc>
          <w:tcPr>
            <w:tcW w:w="1118" w:type="dxa"/>
          </w:tcPr>
          <w:p>
            <w:pPr>
              <w:pStyle w:val="TableParagraph"/>
              <w:spacing w:line="187" w:lineRule="exact" w:before="12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739" w:type="dxa"/>
          </w:tcPr>
          <w:p>
            <w:pPr>
              <w:pStyle w:val="TableParagraph"/>
              <w:spacing w:line="187" w:lineRule="exact" w:before="121"/>
              <w:ind w:left="24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(%)</w:t>
            </w:r>
          </w:p>
        </w:tc>
        <w:tc>
          <w:tcPr>
            <w:tcW w:w="1533" w:type="dxa"/>
          </w:tcPr>
          <w:p>
            <w:pPr>
              <w:pStyle w:val="TableParagraph"/>
              <w:spacing w:line="187" w:lineRule="exact" w:before="121"/>
              <w:ind w:right="93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2"/>
                <w:sz w:val="18"/>
              </w:rPr>
              <w:t> IZNOS</w:t>
            </w:r>
          </w:p>
        </w:tc>
      </w:tr>
      <w:tr>
        <w:trPr>
          <w:trHeight w:val="402" w:hRule="atLeast"/>
        </w:trPr>
        <w:tc>
          <w:tcPr>
            <w:tcW w:w="6569" w:type="dxa"/>
            <w:gridSpan w:val="3"/>
            <w:shd w:val="clear" w:color="auto" w:fill="808080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A.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RAČUN</w:t>
            </w:r>
            <w:r>
              <w:rPr>
                <w:b/>
                <w:color w:val="FFFFFF"/>
                <w:spacing w:val="-4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PRIHODA</w:t>
            </w:r>
            <w:r>
              <w:rPr>
                <w:b/>
                <w:color w:val="FFFFFF"/>
                <w:spacing w:val="-7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I</w:t>
            </w:r>
            <w:r>
              <w:rPr>
                <w:b/>
                <w:color w:val="FFFFFF"/>
                <w:spacing w:val="-4"/>
                <w:sz w:val="20"/>
              </w:rPr>
              <w:t> </w:t>
            </w:r>
            <w:r>
              <w:rPr>
                <w:b/>
                <w:color w:val="FFFFFF"/>
                <w:spacing w:val="-2"/>
                <w:sz w:val="20"/>
              </w:rPr>
              <w:t>RASHODA</w:t>
            </w:r>
          </w:p>
        </w:tc>
        <w:tc>
          <w:tcPr>
            <w:tcW w:w="1118" w:type="dxa"/>
            <w:shd w:val="clear" w:color="auto" w:fill="808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739" w:type="dxa"/>
            <w:shd w:val="clear" w:color="auto" w:fill="808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33" w:type="dxa"/>
            <w:shd w:val="clear" w:color="auto" w:fill="808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02" w:hRule="atLeast"/>
        </w:trPr>
        <w:tc>
          <w:tcPr>
            <w:tcW w:w="458" w:type="dxa"/>
            <w:shd w:val="clear" w:color="auto" w:fill="D9D9D9"/>
          </w:tcPr>
          <w:p>
            <w:pPr>
              <w:pStyle w:val="TableParagraph"/>
              <w:spacing w:line="206" w:lineRule="exact"/>
              <w:ind w:right="13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4825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2.017.570,00</w:t>
            </w:r>
          </w:p>
        </w:tc>
        <w:tc>
          <w:tcPr>
            <w:tcW w:w="1118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142.623,00</w:t>
            </w:r>
          </w:p>
        </w:tc>
        <w:tc>
          <w:tcPr>
            <w:tcW w:w="739" w:type="dxa"/>
            <w:shd w:val="clear" w:color="auto" w:fill="D9D9D9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7.1%</w:t>
            </w:r>
          </w:p>
        </w:tc>
        <w:tc>
          <w:tcPr>
            <w:tcW w:w="1533" w:type="dxa"/>
            <w:shd w:val="clear" w:color="auto" w:fill="D9D9D9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2.160.193,00</w:t>
            </w:r>
          </w:p>
        </w:tc>
      </w:tr>
      <w:tr>
        <w:trPr>
          <w:trHeight w:val="539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4825" w:type="dxa"/>
          </w:tcPr>
          <w:p>
            <w:pPr>
              <w:pStyle w:val="TableParagraph"/>
              <w:spacing w:line="240" w:lineRule="auto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iz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inozemstva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subjekata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unutar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opć</w:t>
            </w:r>
            <w:r>
              <w:rPr>
                <w:sz w:val="18"/>
              </w:rPr>
              <w:t>eg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1.597.270,00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120.202,00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7.5%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1.717.472,00</w:t>
            </w:r>
          </w:p>
        </w:tc>
      </w:tr>
      <w:tr>
        <w:trPr>
          <w:trHeight w:val="554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4825" w:type="dxa"/>
          </w:tcPr>
          <w:p>
            <w:pPr>
              <w:pStyle w:val="TableParagraph"/>
              <w:spacing w:line="240" w:lineRule="auto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upravnih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administrativnih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pristojbi,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pristojbi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z w:val="18"/>
              </w:rPr>
              <w:t> posebnim propisima i naknada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74.100,00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0.0%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74.100,00</w:t>
            </w:r>
          </w:p>
        </w:tc>
      </w:tr>
      <w:tr>
        <w:trPr>
          <w:trHeight w:val="570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prodaje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proizvoda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robe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pruženih</w:t>
            </w:r>
            <w:r>
              <w:rPr>
                <w:spacing w:val="-2"/>
                <w:sz w:val="18"/>
              </w:rPr>
              <w:t> usluga,</w:t>
            </w:r>
          </w:p>
          <w:p>
            <w:pPr>
              <w:pStyle w:val="TableParagraph"/>
              <w:spacing w:line="240" w:lineRule="auto" w:before="2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donacija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povrati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-2"/>
                <w:sz w:val="18"/>
              </w:rPr>
              <w:t> protestira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3.500,00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0.0%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3.500,00</w:t>
            </w:r>
          </w:p>
        </w:tc>
      </w:tr>
      <w:tr>
        <w:trPr>
          <w:trHeight w:val="571" w:hRule="atLeast"/>
        </w:trPr>
        <w:tc>
          <w:tcPr>
            <w:tcW w:w="458" w:type="dxa"/>
          </w:tcPr>
          <w:p>
            <w:pPr>
              <w:pStyle w:val="TableParagraph"/>
              <w:spacing w:line="207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4825" w:type="dxa"/>
          </w:tcPr>
          <w:p>
            <w:pPr>
              <w:pStyle w:val="TableParagraph"/>
              <w:spacing w:line="240" w:lineRule="auto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iz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nadležnog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proračuna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HZZO-a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temelje</w:t>
            </w:r>
            <w:r>
              <w:rPr>
                <w:sz w:val="18"/>
              </w:rPr>
              <w:t>m</w:t>
            </w:r>
            <w:r>
              <w:rPr>
                <w:sz w:val="18"/>
              </w:rPr>
              <w:t> ugovornih obveza</w:t>
            </w:r>
          </w:p>
        </w:tc>
        <w:tc>
          <w:tcPr>
            <w:tcW w:w="1286" w:type="dxa"/>
          </w:tcPr>
          <w:p>
            <w:pPr>
              <w:pStyle w:val="TableParagraph"/>
              <w:spacing w:line="207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342.700,00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7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22.421,00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7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6.5%</w:t>
            </w:r>
          </w:p>
        </w:tc>
        <w:tc>
          <w:tcPr>
            <w:tcW w:w="1533" w:type="dxa"/>
          </w:tcPr>
          <w:p>
            <w:pPr>
              <w:pStyle w:val="TableParagraph"/>
              <w:spacing w:line="207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365.121,00</w:t>
            </w:r>
          </w:p>
        </w:tc>
      </w:tr>
      <w:tr>
        <w:trPr>
          <w:trHeight w:val="400" w:hRule="atLeast"/>
        </w:trPr>
        <w:tc>
          <w:tcPr>
            <w:tcW w:w="458" w:type="dxa"/>
            <w:shd w:val="clear" w:color="auto" w:fill="D9D9D9"/>
          </w:tcPr>
          <w:p>
            <w:pPr>
              <w:pStyle w:val="TableParagraph"/>
              <w:spacing w:line="206" w:lineRule="exact"/>
              <w:ind w:right="13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  <w:tc>
          <w:tcPr>
            <w:tcW w:w="4825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18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739" w:type="dxa"/>
            <w:shd w:val="clear" w:color="auto" w:fill="D9D9D9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533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402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prodaje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proizvedene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dugotrajne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  <w:tr>
        <w:trPr>
          <w:trHeight w:val="402" w:hRule="atLeast"/>
        </w:trPr>
        <w:tc>
          <w:tcPr>
            <w:tcW w:w="458" w:type="dxa"/>
            <w:shd w:val="clear" w:color="auto" w:fill="D9D9D9"/>
          </w:tcPr>
          <w:p>
            <w:pPr>
              <w:pStyle w:val="TableParagraph"/>
              <w:spacing w:line="206" w:lineRule="exact"/>
              <w:ind w:right="13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4825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1.997.670,00</w:t>
            </w:r>
          </w:p>
        </w:tc>
        <w:tc>
          <w:tcPr>
            <w:tcW w:w="1118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24.045,00</w:t>
            </w:r>
          </w:p>
        </w:tc>
        <w:tc>
          <w:tcPr>
            <w:tcW w:w="739" w:type="dxa"/>
            <w:shd w:val="clear" w:color="auto" w:fill="D9D9D9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1.2%</w:t>
            </w:r>
          </w:p>
        </w:tc>
        <w:tc>
          <w:tcPr>
            <w:tcW w:w="1533" w:type="dxa"/>
            <w:shd w:val="clear" w:color="auto" w:fill="D9D9D9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2.021.715,00</w:t>
            </w:r>
          </w:p>
        </w:tc>
      </w:tr>
      <w:tr>
        <w:trPr>
          <w:trHeight w:val="400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1.632.970,00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2.350,00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0.1%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1.635.320,00</w:t>
            </w:r>
          </w:p>
        </w:tc>
      </w:tr>
      <w:tr>
        <w:trPr>
          <w:trHeight w:val="402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349.900,00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21.695,00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6.2%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371.595,00</w:t>
            </w:r>
          </w:p>
        </w:tc>
      </w:tr>
      <w:tr>
        <w:trPr>
          <w:trHeight w:val="402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Financijski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  <w:tr>
        <w:trPr>
          <w:trHeight w:val="493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kućanstvima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temelju</w:t>
            </w:r>
            <w:r>
              <w:rPr>
                <w:spacing w:val="-2"/>
                <w:sz w:val="18"/>
              </w:rPr>
              <w:t> osiguranja</w:t>
            </w:r>
          </w:p>
          <w:p>
            <w:pPr>
              <w:pStyle w:val="TableParagraph"/>
              <w:spacing w:line="207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druge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14.000,00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0.0%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14.000,00</w:t>
            </w:r>
          </w:p>
        </w:tc>
      </w:tr>
      <w:tr>
        <w:trPr>
          <w:trHeight w:val="436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4825" w:type="dxa"/>
          </w:tcPr>
          <w:p>
            <w:pPr>
              <w:pStyle w:val="TableParagraph"/>
              <w:spacing w:line="240" w:lineRule="auto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donacije,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šteta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kapital</w:t>
            </w:r>
            <w:r>
              <w:rPr>
                <w:sz w:val="18"/>
              </w:rPr>
              <w:t>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800,00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0.0%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800,00</w:t>
            </w:r>
          </w:p>
        </w:tc>
      </w:tr>
      <w:tr>
        <w:trPr>
          <w:trHeight w:val="400" w:hRule="atLeast"/>
        </w:trPr>
        <w:tc>
          <w:tcPr>
            <w:tcW w:w="458" w:type="dxa"/>
            <w:shd w:val="clear" w:color="auto" w:fill="D9D9D9"/>
          </w:tcPr>
          <w:p>
            <w:pPr>
              <w:pStyle w:val="TableParagraph"/>
              <w:spacing w:line="206" w:lineRule="exact"/>
              <w:ind w:right="13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4825" w:type="dxa"/>
            <w:shd w:val="clear" w:color="auto" w:fill="D9D9D9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28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23.400,00</w:t>
            </w:r>
          </w:p>
        </w:tc>
        <w:tc>
          <w:tcPr>
            <w:tcW w:w="1118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2.960,00</w:t>
            </w:r>
          </w:p>
        </w:tc>
        <w:tc>
          <w:tcPr>
            <w:tcW w:w="739" w:type="dxa"/>
            <w:shd w:val="clear" w:color="auto" w:fill="D9D9D9"/>
          </w:tcPr>
          <w:p>
            <w:pPr>
              <w:pStyle w:val="TableParagraph"/>
              <w:spacing w:line="206" w:lineRule="exact"/>
              <w:ind w:left="2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12.6%</w:t>
            </w:r>
          </w:p>
        </w:tc>
        <w:tc>
          <w:tcPr>
            <w:tcW w:w="1533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26.360,00</w:t>
            </w:r>
          </w:p>
        </w:tc>
      </w:tr>
      <w:tr>
        <w:trPr>
          <w:trHeight w:val="402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nabavu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proizvedene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23.400,00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2.960,00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12.6%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26.360,00</w:t>
            </w:r>
          </w:p>
        </w:tc>
      </w:tr>
      <w:tr>
        <w:trPr>
          <w:trHeight w:val="402" w:hRule="atLeast"/>
        </w:trPr>
        <w:tc>
          <w:tcPr>
            <w:tcW w:w="458" w:type="dxa"/>
          </w:tcPr>
          <w:p>
            <w:pPr>
              <w:pStyle w:val="TableParagraph"/>
              <w:spacing w:line="206" w:lineRule="exact"/>
              <w:ind w:right="2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4825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dodatna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nefinancijskoj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1286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18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739" w:type="dxa"/>
          </w:tcPr>
          <w:p>
            <w:pPr>
              <w:pStyle w:val="TableParagraph"/>
              <w:spacing w:line="206" w:lineRule="exact"/>
              <w:ind w:left="1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1533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</w:tbl>
    <w:p>
      <w:pPr>
        <w:pStyle w:val="BodyText"/>
        <w:spacing w:before="191"/>
        <w:rPr>
          <w:b/>
        </w:rPr>
      </w:pPr>
    </w:p>
    <w:p>
      <w:pPr>
        <w:spacing w:before="0"/>
        <w:ind w:left="852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Obrazloženje</w:t>
      </w:r>
      <w:r>
        <w:rPr>
          <w:b/>
          <w:spacing w:val="-5"/>
          <w:sz w:val="24"/>
          <w:u w:val="single"/>
        </w:rPr>
        <w:t> </w:t>
      </w:r>
      <w:r>
        <w:rPr>
          <w:b/>
          <w:sz w:val="24"/>
          <w:u w:val="single"/>
        </w:rPr>
        <w:t>prihoda</w:t>
      </w:r>
      <w:r>
        <w:rPr>
          <w:b/>
          <w:spacing w:val="-6"/>
          <w:sz w:val="24"/>
          <w:u w:val="single"/>
        </w:rPr>
        <w:t> </w:t>
      </w:r>
      <w:r>
        <w:rPr>
          <w:b/>
          <w:sz w:val="24"/>
          <w:u w:val="single"/>
        </w:rPr>
        <w:t>i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primitaka</w:t>
      </w:r>
    </w:p>
    <w:p>
      <w:pPr>
        <w:pStyle w:val="Heading6"/>
        <w:spacing w:line="252" w:lineRule="exact" w:before="160"/>
        <w:ind w:left="852"/>
      </w:pPr>
      <w:r>
        <w:rPr/>
        <w:t>63</w:t>
      </w:r>
      <w:r>
        <w:rPr>
          <w:spacing w:val="-7"/>
        </w:rPr>
        <w:t> </w:t>
      </w:r>
      <w:r>
        <w:rPr/>
        <w:t>Pomoći</w:t>
      </w:r>
      <w:r>
        <w:rPr>
          <w:spacing w:val="-6"/>
        </w:rPr>
        <w:t> </w:t>
      </w:r>
      <w:r>
        <w:rPr/>
        <w:t>iz</w:t>
      </w:r>
      <w:r>
        <w:rPr>
          <w:spacing w:val="-6"/>
        </w:rPr>
        <w:t> </w:t>
      </w:r>
      <w:r>
        <w:rPr/>
        <w:t>inozemstva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od</w:t>
      </w:r>
      <w:r>
        <w:rPr>
          <w:spacing w:val="-4"/>
        </w:rPr>
        <w:t> </w:t>
      </w:r>
      <w:r>
        <w:rPr/>
        <w:t>subjekata</w:t>
      </w:r>
      <w:r>
        <w:rPr>
          <w:spacing w:val="-6"/>
        </w:rPr>
        <w:t> </w:t>
      </w:r>
      <w:r>
        <w:rPr/>
        <w:t>unutar</w:t>
      </w:r>
      <w:r>
        <w:rPr>
          <w:spacing w:val="-3"/>
        </w:rPr>
        <w:t> </w:t>
      </w:r>
      <w:r>
        <w:rPr/>
        <w:t>općeg</w:t>
      </w:r>
      <w:r>
        <w:rPr>
          <w:spacing w:val="-4"/>
        </w:rPr>
        <w:t> </w:t>
      </w:r>
      <w:r>
        <w:rPr>
          <w:spacing w:val="-2"/>
        </w:rPr>
        <w:t>proračuna</w:t>
      </w:r>
    </w:p>
    <w:p>
      <w:pPr>
        <w:pStyle w:val="BodyText"/>
        <w:ind w:left="852" w:right="1268"/>
        <w:jc w:val="both"/>
      </w:pPr>
      <w:r>
        <w:rPr/>
        <w:t>U</w:t>
      </w:r>
      <w:r>
        <w:rPr>
          <w:spacing w:val="-2"/>
        </w:rPr>
        <w:t> </w:t>
      </w:r>
      <w:r>
        <w:rPr/>
        <w:t>ovoj stavci</w:t>
      </w:r>
      <w:r>
        <w:rPr>
          <w:spacing w:val="-3"/>
        </w:rPr>
        <w:t> </w:t>
      </w:r>
      <w:r>
        <w:rPr/>
        <w:t>evidentirani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svi</w:t>
      </w:r>
      <w:r>
        <w:rPr>
          <w:spacing w:val="-2"/>
        </w:rPr>
        <w:t> </w:t>
      </w:r>
      <w:r>
        <w:rPr/>
        <w:t>prihodi</w:t>
      </w:r>
      <w:r>
        <w:rPr>
          <w:spacing w:val="-3"/>
        </w:rPr>
        <w:t> </w:t>
      </w:r>
      <w:r>
        <w:rPr/>
        <w:t>koji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odnose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financijske</w:t>
      </w:r>
      <w:r>
        <w:rPr>
          <w:spacing w:val="-2"/>
        </w:rPr>
        <w:t> </w:t>
      </w:r>
      <w:r>
        <w:rPr/>
        <w:t>pomoći</w:t>
      </w:r>
      <w:r>
        <w:rPr>
          <w:spacing w:val="-3"/>
        </w:rPr>
        <w:t> </w:t>
      </w:r>
      <w:r>
        <w:rPr/>
        <w:t>koje škola</w:t>
      </w:r>
      <w:r>
        <w:rPr>
          <w:spacing w:val="-2"/>
        </w:rPr>
        <w:t> </w:t>
      </w:r>
      <w:r>
        <w:rPr/>
        <w:t>pri</w:t>
      </w:r>
      <w:r>
        <w:rPr/>
        <w:t>ma</w:t>
      </w:r>
      <w:r>
        <w:rPr/>
        <w:t> iz državnog proračuna, proračuna jedinica lokalne i regionalne samouprave, iz sredst</w:t>
      </w:r>
      <w:r>
        <w:rPr/>
        <w:t>ava</w:t>
      </w:r>
      <w:r>
        <w:rPr/>
        <w:t> Europske unije te od drugih subjekata općeg proračuna.</w:t>
      </w:r>
    </w:p>
    <w:p>
      <w:pPr>
        <w:pStyle w:val="BodyText"/>
        <w:spacing w:before="160"/>
        <w:ind w:left="852" w:right="1274"/>
        <w:jc w:val="both"/>
      </w:pPr>
      <w:r>
        <w:rPr/>
        <w:t>Ukupno planirani iznos je 1.597.270 EUR te se izmjenama i dopunama financijskog plan</w:t>
      </w:r>
      <w:r>
        <w:rPr/>
        <w:t>a</w:t>
      </w:r>
      <w:r>
        <w:rPr/>
        <w:t> povećava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1.717.47</w:t>
      </w:r>
      <w:r>
        <w:rPr>
          <w:spacing w:val="-5"/>
        </w:rPr>
        <w:t> </w:t>
      </w:r>
      <w:r>
        <w:rPr/>
        <w:t>EUR.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promjene</w:t>
      </w:r>
      <w:r>
        <w:rPr>
          <w:spacing w:val="-5"/>
        </w:rPr>
        <w:t> </w:t>
      </w:r>
      <w:r>
        <w:rPr/>
        <w:t>dolazi</w:t>
      </w:r>
      <w:r>
        <w:rPr>
          <w:spacing w:val="-6"/>
        </w:rPr>
        <w:t> </w:t>
      </w:r>
      <w:r>
        <w:rPr/>
        <w:t>radi</w:t>
      </w:r>
      <w:r>
        <w:rPr>
          <w:spacing w:val="-3"/>
        </w:rPr>
        <w:t> </w:t>
      </w:r>
      <w:r>
        <w:rPr/>
        <w:t>povećanja</w:t>
      </w:r>
      <w:r>
        <w:rPr>
          <w:spacing w:val="-5"/>
        </w:rPr>
        <w:t> </w:t>
      </w:r>
      <w:r>
        <w:rPr/>
        <w:t>planiranih</w:t>
      </w:r>
      <w:r>
        <w:rPr>
          <w:spacing w:val="-3"/>
        </w:rPr>
        <w:t> </w:t>
      </w:r>
      <w:r>
        <w:rPr/>
        <w:t>prihoda</w:t>
      </w:r>
      <w:r>
        <w:rPr>
          <w:spacing w:val="-5"/>
        </w:rPr>
        <w:t> </w:t>
      </w:r>
      <w:r>
        <w:rPr/>
        <w:t>za</w:t>
      </w:r>
      <w:r>
        <w:rPr>
          <w:spacing w:val="-3"/>
        </w:rPr>
        <w:t> </w:t>
      </w:r>
      <w:r>
        <w:rPr/>
        <w:t>pokri</w:t>
      </w:r>
      <w:r>
        <w:rPr/>
        <w:t>će</w:t>
      </w:r>
      <w:r>
        <w:rPr/>
        <w:t> manjka poslovanja.</w:t>
      </w:r>
    </w:p>
    <w:p>
      <w:pPr>
        <w:pStyle w:val="BodyText"/>
        <w:spacing w:before="160"/>
      </w:pPr>
    </w:p>
    <w:p>
      <w:pPr>
        <w:spacing w:before="0"/>
        <w:ind w:left="852" w:right="1273" w:firstLine="0"/>
        <w:jc w:val="left"/>
        <w:rPr>
          <w:sz w:val="22"/>
        </w:rPr>
      </w:pPr>
      <w:r>
        <w:rPr>
          <w:b/>
          <w:sz w:val="22"/>
        </w:rPr>
        <w:t>65 Prihodi od upravnih i administrativnih pristojbi po posebnim propisima i naknad</w:t>
      </w:r>
      <w:r>
        <w:rPr>
          <w:b/>
          <w:sz w:val="22"/>
        </w:rPr>
        <w:t>a</w:t>
      </w:r>
      <w:r>
        <w:rPr>
          <w:b/>
          <w:sz w:val="22"/>
        </w:rPr>
        <w:t> </w:t>
      </w:r>
      <w:r>
        <w:rPr>
          <w:sz w:val="22"/>
        </w:rPr>
        <w:t>Ova stavka obuhvaća prihode koje škola ostvaruje od roditelja za sufinanciranje progr</w:t>
      </w:r>
      <w:r>
        <w:rPr>
          <w:sz w:val="22"/>
        </w:rPr>
        <w:t>ama</w:t>
      </w:r>
      <w:r>
        <w:rPr>
          <w:spacing w:val="80"/>
          <w:sz w:val="22"/>
        </w:rPr>
        <w:t> </w:t>
      </w:r>
      <w:r>
        <w:rPr>
          <w:sz w:val="22"/>
        </w:rPr>
        <w:t>produženog</w:t>
      </w:r>
      <w:r>
        <w:rPr>
          <w:spacing w:val="40"/>
          <w:sz w:val="22"/>
        </w:rPr>
        <w:t> </w:t>
      </w:r>
      <w:r>
        <w:rPr>
          <w:sz w:val="22"/>
        </w:rPr>
        <w:t>boravka</w:t>
      </w:r>
      <w:r>
        <w:rPr>
          <w:spacing w:val="40"/>
          <w:sz w:val="22"/>
        </w:rPr>
        <w:t> </w:t>
      </w:r>
      <w:r>
        <w:rPr>
          <w:sz w:val="22"/>
        </w:rPr>
        <w:t>učenika.</w:t>
      </w:r>
      <w:r>
        <w:rPr>
          <w:spacing w:val="40"/>
          <w:sz w:val="22"/>
        </w:rPr>
        <w:t> </w:t>
      </w:r>
      <w:r>
        <w:rPr>
          <w:sz w:val="22"/>
        </w:rPr>
        <w:t>Prema</w:t>
      </w:r>
      <w:r>
        <w:rPr>
          <w:spacing w:val="40"/>
          <w:sz w:val="22"/>
        </w:rPr>
        <w:t> </w:t>
      </w:r>
      <w:r>
        <w:rPr>
          <w:sz w:val="22"/>
        </w:rPr>
        <w:t>važećim</w:t>
      </w:r>
      <w:r>
        <w:rPr>
          <w:spacing w:val="40"/>
          <w:sz w:val="22"/>
        </w:rPr>
        <w:t> </w:t>
      </w:r>
      <w:r>
        <w:rPr>
          <w:sz w:val="22"/>
        </w:rPr>
        <w:t>pravilnicima</w:t>
      </w:r>
      <w:r>
        <w:rPr>
          <w:spacing w:val="40"/>
          <w:sz w:val="22"/>
        </w:rPr>
        <w:t> </w:t>
      </w:r>
      <w:r>
        <w:rPr>
          <w:sz w:val="22"/>
        </w:rPr>
        <w:t>i</w:t>
      </w:r>
      <w:r>
        <w:rPr>
          <w:spacing w:val="40"/>
          <w:sz w:val="22"/>
        </w:rPr>
        <w:t> </w:t>
      </w:r>
      <w:r>
        <w:rPr>
          <w:sz w:val="22"/>
        </w:rPr>
        <w:t>odlukama</w:t>
      </w:r>
      <w:r>
        <w:rPr>
          <w:spacing w:val="40"/>
          <w:sz w:val="22"/>
        </w:rPr>
        <w:t> </w:t>
      </w:r>
      <w:r>
        <w:rPr>
          <w:sz w:val="22"/>
        </w:rPr>
        <w:t>Školskog</w:t>
      </w:r>
      <w:r>
        <w:rPr>
          <w:spacing w:val="40"/>
          <w:sz w:val="22"/>
        </w:rPr>
        <w:t> </w:t>
      </w:r>
      <w:r>
        <w:rPr>
          <w:sz w:val="22"/>
        </w:rPr>
        <w:t>odbo</w:t>
      </w:r>
      <w:r>
        <w:rPr>
          <w:sz w:val="22"/>
        </w:rPr>
        <w:t>ra,</w:t>
      </w:r>
      <w:r>
        <w:rPr>
          <w:sz w:val="22"/>
        </w:rPr>
        <w:t> roditelji</w:t>
      </w:r>
      <w:r>
        <w:rPr>
          <w:spacing w:val="-2"/>
          <w:sz w:val="22"/>
        </w:rPr>
        <w:t> </w:t>
      </w:r>
      <w:r>
        <w:rPr>
          <w:sz w:val="22"/>
        </w:rPr>
        <w:t>participiraju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z w:val="22"/>
        </w:rPr>
        <w:t>troškovima</w:t>
      </w:r>
      <w:r>
        <w:rPr>
          <w:spacing w:val="-2"/>
          <w:sz w:val="22"/>
        </w:rPr>
        <w:t> </w:t>
      </w:r>
      <w:r>
        <w:rPr>
          <w:sz w:val="22"/>
        </w:rPr>
        <w:t>programa,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visina</w:t>
      </w:r>
      <w:r>
        <w:rPr>
          <w:spacing w:val="-2"/>
          <w:sz w:val="22"/>
        </w:rPr>
        <w:t> </w:t>
      </w:r>
      <w:r>
        <w:rPr>
          <w:sz w:val="22"/>
        </w:rPr>
        <w:t>mjesečne</w:t>
      </w:r>
      <w:r>
        <w:rPr>
          <w:spacing w:val="-2"/>
          <w:sz w:val="22"/>
        </w:rPr>
        <w:t> </w:t>
      </w:r>
      <w:r>
        <w:rPr>
          <w:sz w:val="22"/>
        </w:rPr>
        <w:t>naknade</w:t>
      </w:r>
      <w:r>
        <w:rPr>
          <w:spacing w:val="-4"/>
          <w:sz w:val="22"/>
        </w:rPr>
        <w:t> </w:t>
      </w:r>
      <w:r>
        <w:rPr>
          <w:sz w:val="22"/>
        </w:rPr>
        <w:t>utvrđena</w:t>
      </w:r>
      <w:r>
        <w:rPr>
          <w:spacing w:val="-4"/>
          <w:sz w:val="22"/>
        </w:rPr>
        <w:t> </w:t>
      </w:r>
      <w:r>
        <w:rPr>
          <w:sz w:val="22"/>
        </w:rPr>
        <w:t>je sukladn</w:t>
      </w:r>
      <w:r>
        <w:rPr>
          <w:sz w:val="22"/>
        </w:rPr>
        <w:t>o</w:t>
      </w:r>
      <w:r>
        <w:rPr>
          <w:sz w:val="22"/>
        </w:rPr>
        <w:t> uvjetima i potrebama škole.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1049" w:top="1740" w:bottom="1240" w:left="566" w:right="141"/>
        </w:sectPr>
      </w:pPr>
    </w:p>
    <w:p>
      <w:pPr>
        <w:pStyle w:val="BodyText"/>
        <w:spacing w:line="253" w:lineRule="exact" w:before="80"/>
        <w:ind w:left="852"/>
        <w:jc w:val="both"/>
      </w:pPr>
      <w:r>
        <w:rPr/>
        <w:t>Ukupni</w:t>
      </w:r>
      <w:r>
        <w:rPr>
          <w:spacing w:val="-8"/>
        </w:rPr>
        <w:t> </w:t>
      </w:r>
      <w:r>
        <w:rPr/>
        <w:t>planirani</w:t>
      </w:r>
      <w:r>
        <w:rPr>
          <w:spacing w:val="-6"/>
        </w:rPr>
        <w:t> </w:t>
      </w:r>
      <w:r>
        <w:rPr/>
        <w:t>iznos</w:t>
      </w:r>
      <w:r>
        <w:rPr>
          <w:spacing w:val="-5"/>
        </w:rPr>
        <w:t> </w:t>
      </w:r>
      <w:r>
        <w:rPr/>
        <w:t>prihoda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godinu</w:t>
      </w:r>
      <w:r>
        <w:rPr>
          <w:spacing w:val="-6"/>
        </w:rPr>
        <w:t> </w:t>
      </w:r>
      <w:r>
        <w:rPr/>
        <w:t>iznosi</w:t>
      </w:r>
      <w:r>
        <w:rPr>
          <w:spacing w:val="-6"/>
        </w:rPr>
        <w:t> </w:t>
      </w:r>
      <w:r>
        <w:rPr/>
        <w:t>74.100,00</w:t>
      </w:r>
      <w:r>
        <w:rPr>
          <w:spacing w:val="-4"/>
        </w:rPr>
        <w:t> EUR.</w:t>
      </w:r>
    </w:p>
    <w:p>
      <w:pPr>
        <w:pStyle w:val="BodyText"/>
        <w:ind w:left="852" w:right="1273"/>
        <w:jc w:val="both"/>
      </w:pPr>
      <w:r>
        <w:rPr/>
        <w:t>Ova</w:t>
      </w:r>
      <w:r>
        <w:rPr>
          <w:spacing w:val="-6"/>
        </w:rPr>
        <w:t> </w:t>
      </w:r>
      <w:r>
        <w:rPr/>
        <w:t>sredstva</w:t>
      </w:r>
      <w:r>
        <w:rPr>
          <w:spacing w:val="-6"/>
        </w:rPr>
        <w:t> </w:t>
      </w:r>
      <w:r>
        <w:rPr/>
        <w:t>koriste</w:t>
      </w:r>
      <w:r>
        <w:rPr>
          <w:spacing w:val="-9"/>
        </w:rPr>
        <w:t> </w:t>
      </w:r>
      <w:r>
        <w:rPr/>
        <w:t>se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djelomično</w:t>
      </w:r>
      <w:r>
        <w:rPr>
          <w:spacing w:val="-9"/>
        </w:rPr>
        <w:t> </w:t>
      </w:r>
      <w:r>
        <w:rPr/>
        <w:t>pokriće</w:t>
      </w:r>
      <w:r>
        <w:rPr>
          <w:spacing w:val="-9"/>
        </w:rPr>
        <w:t> </w:t>
      </w:r>
      <w:r>
        <w:rPr/>
        <w:t>rashoda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plaće</w:t>
      </w:r>
      <w:r>
        <w:rPr>
          <w:spacing w:val="-7"/>
        </w:rPr>
        <w:t> </w:t>
      </w:r>
      <w:r>
        <w:rPr/>
        <w:t>djelatnika,</w:t>
      </w:r>
      <w:r>
        <w:rPr>
          <w:spacing w:val="-8"/>
        </w:rPr>
        <w:t> </w:t>
      </w:r>
      <w:r>
        <w:rPr/>
        <w:t>nabavu</w:t>
      </w:r>
      <w:r>
        <w:rPr>
          <w:spacing w:val="-9"/>
        </w:rPr>
        <w:t> </w:t>
      </w:r>
      <w:r>
        <w:rPr/>
        <w:t>materijal</w:t>
      </w:r>
      <w:r>
        <w:rPr/>
        <w:t>a,</w:t>
      </w:r>
      <w:r>
        <w:rPr/>
        <w:t> organizaciju aktivnosti i osiguravanje uvjeta za kvalitetno provođenje programa produ</w:t>
      </w:r>
      <w:r>
        <w:rPr/>
        <w:t>ženog</w:t>
      </w:r>
      <w:r>
        <w:rPr/>
        <w:t> </w:t>
      </w:r>
      <w:r>
        <w:rPr>
          <w:spacing w:val="-2"/>
        </w:rPr>
        <w:t>boravka.</w:t>
      </w:r>
    </w:p>
    <w:p>
      <w:pPr>
        <w:pStyle w:val="BodyText"/>
      </w:pPr>
    </w:p>
    <w:p>
      <w:pPr>
        <w:pStyle w:val="Heading6"/>
        <w:spacing w:line="252" w:lineRule="exact"/>
        <w:ind w:left="852"/>
      </w:pPr>
      <w:r>
        <w:rPr/>
        <w:t>66</w:t>
      </w:r>
      <w:r>
        <w:rPr>
          <w:spacing w:val="-3"/>
        </w:rPr>
        <w:t> </w:t>
      </w:r>
      <w:r>
        <w:rPr/>
        <w:t>Prihodi</w:t>
      </w:r>
      <w:r>
        <w:rPr>
          <w:spacing w:val="-1"/>
        </w:rPr>
        <w:t> </w:t>
      </w:r>
      <w:r>
        <w:rPr/>
        <w:t>od</w:t>
      </w:r>
      <w:r>
        <w:rPr>
          <w:spacing w:val="-6"/>
        </w:rPr>
        <w:t> </w:t>
      </w:r>
      <w:r>
        <w:rPr/>
        <w:t>prodaje</w:t>
      </w:r>
      <w:r>
        <w:rPr>
          <w:spacing w:val="-3"/>
        </w:rPr>
        <w:t> </w:t>
      </w:r>
      <w:r>
        <w:rPr/>
        <w:t>proizvoda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robe</w:t>
      </w:r>
      <w:r>
        <w:rPr>
          <w:spacing w:val="-5"/>
        </w:rPr>
        <w:t> </w:t>
      </w:r>
      <w:r>
        <w:rPr/>
        <w:t>te</w:t>
      </w:r>
      <w:r>
        <w:rPr>
          <w:spacing w:val="-5"/>
        </w:rPr>
        <w:t> </w:t>
      </w:r>
      <w:r>
        <w:rPr/>
        <w:t>pruženih</w:t>
      </w:r>
      <w:r>
        <w:rPr>
          <w:spacing w:val="-3"/>
        </w:rPr>
        <w:t> </w:t>
      </w:r>
      <w:r>
        <w:rPr/>
        <w:t>usluga</w:t>
      </w:r>
      <w:r>
        <w:rPr>
          <w:spacing w:val="-5"/>
        </w:rPr>
        <w:t> </w:t>
      </w:r>
      <w:r>
        <w:rPr/>
        <w:t>i</w:t>
      </w:r>
      <w:r>
        <w:rPr>
          <w:spacing w:val="-1"/>
        </w:rPr>
        <w:t> </w:t>
      </w:r>
      <w:r>
        <w:rPr/>
        <w:t>prihoda</w:t>
      </w:r>
      <w:r>
        <w:rPr>
          <w:spacing w:val="-6"/>
        </w:rPr>
        <w:t> </w:t>
      </w:r>
      <w:r>
        <w:rPr/>
        <w:t>od</w:t>
      </w:r>
      <w:r>
        <w:rPr>
          <w:spacing w:val="-2"/>
        </w:rPr>
        <w:t> donacija</w:t>
      </w:r>
    </w:p>
    <w:p>
      <w:pPr>
        <w:pStyle w:val="BodyText"/>
        <w:ind w:left="852" w:right="1276"/>
        <w:jc w:val="both"/>
      </w:pPr>
      <w:r>
        <w:rPr/>
        <w:t>Prihodi od prodaje proizvoda i robe te pruženih usluga odnose se na iznajmljivanje školsk</w:t>
      </w:r>
      <w:r>
        <w:rPr/>
        <w:t>e</w:t>
      </w:r>
      <w:r>
        <w:rPr/>
        <w:t> sportske dvorane i prostorija škole te krovne površine za solarne panele planirani su s</w:t>
      </w:r>
      <w:r>
        <w:rPr/>
        <w:t>a</w:t>
      </w:r>
      <w:r>
        <w:rPr/>
        <w:t> 2.500,00 EUR.</w:t>
      </w:r>
    </w:p>
    <w:p>
      <w:pPr>
        <w:pStyle w:val="BodyText"/>
        <w:spacing w:before="160"/>
        <w:ind w:left="852" w:right="1274"/>
        <w:jc w:val="both"/>
      </w:pPr>
      <w:r>
        <w:rPr/>
        <w:t>Prihodi od donacija fizičkih i pravnih osoba odnose se za opremanje učionica i kabineta</w:t>
      </w:r>
      <w:r>
        <w:rPr/>
        <w:t>,</w:t>
      </w:r>
      <w:r>
        <w:rPr/>
        <w:t> organizaciju školskih manifestacija i izvan učioničkih aktivnosti, podršku socijalno ugroženi</w:t>
      </w:r>
      <w:r>
        <w:rPr/>
        <w:t>m</w:t>
      </w:r>
      <w:r>
        <w:rPr/>
        <w:t> učenicima i drugo. Planirani su u iznosu od 1.000 EUR.</w:t>
      </w:r>
    </w:p>
    <w:p>
      <w:pPr>
        <w:pStyle w:val="Heading6"/>
        <w:spacing w:line="252" w:lineRule="exact" w:before="160"/>
        <w:ind w:left="852"/>
      </w:pPr>
      <w:r>
        <w:rPr/>
        <w:t>67</w:t>
      </w:r>
      <w:r>
        <w:rPr>
          <w:spacing w:val="-3"/>
        </w:rPr>
        <w:t> </w:t>
      </w:r>
      <w:r>
        <w:rPr/>
        <w:t>Prihodi</w:t>
      </w:r>
      <w:r>
        <w:rPr>
          <w:spacing w:val="-3"/>
        </w:rPr>
        <w:t> </w:t>
      </w:r>
      <w:r>
        <w:rPr/>
        <w:t>iz</w:t>
      </w:r>
      <w:r>
        <w:rPr>
          <w:spacing w:val="-4"/>
        </w:rPr>
        <w:t> </w:t>
      </w:r>
      <w:r>
        <w:rPr/>
        <w:t>nadležnog</w:t>
      </w:r>
      <w:r>
        <w:rPr>
          <w:spacing w:val="-4"/>
        </w:rPr>
        <w:t> </w:t>
      </w:r>
      <w:r>
        <w:rPr>
          <w:spacing w:val="-2"/>
        </w:rPr>
        <w:t>proračuna</w:t>
      </w:r>
    </w:p>
    <w:p>
      <w:pPr>
        <w:pStyle w:val="BodyText"/>
        <w:ind w:left="852" w:right="1271"/>
        <w:jc w:val="both"/>
      </w:pPr>
      <w:r>
        <w:rPr/>
        <w:t>Prihodi iz nadležnog proračuna obuhvaćaju sredstva Grada Labina te prihode po </w:t>
      </w:r>
      <w:r>
        <w:rPr/>
        <w:t>osnovi</w:t>
      </w:r>
      <w:r>
        <w:rPr/>
        <w:t> decentraliziranih</w:t>
      </w:r>
      <w:r>
        <w:rPr>
          <w:spacing w:val="-16"/>
        </w:rPr>
        <w:t> </w:t>
      </w:r>
      <w:r>
        <w:rPr/>
        <w:t>funkcija.</w:t>
      </w:r>
      <w:r>
        <w:rPr>
          <w:spacing w:val="-13"/>
        </w:rPr>
        <w:t> </w:t>
      </w:r>
      <w:r>
        <w:rPr/>
        <w:t>Za</w:t>
      </w:r>
      <w:r>
        <w:rPr>
          <w:spacing w:val="-15"/>
        </w:rPr>
        <w:t> </w:t>
      </w:r>
      <w:r>
        <w:rPr/>
        <w:t>2026.</w:t>
      </w:r>
      <w:r>
        <w:rPr>
          <w:spacing w:val="-13"/>
        </w:rPr>
        <w:t> </w:t>
      </w:r>
      <w:r>
        <w:rPr/>
        <w:t>godinu</w:t>
      </w:r>
      <w:r>
        <w:rPr>
          <w:spacing w:val="-15"/>
        </w:rPr>
        <w:t> </w:t>
      </w:r>
      <w:r>
        <w:rPr/>
        <w:t>planirani</w:t>
      </w:r>
      <w:r>
        <w:rPr>
          <w:spacing w:val="-16"/>
        </w:rPr>
        <w:t> </w:t>
      </w:r>
      <w:r>
        <w:rPr/>
        <w:t>su</w:t>
      </w:r>
      <w:r>
        <w:rPr>
          <w:spacing w:val="-14"/>
        </w:rPr>
        <w:t> </w:t>
      </w:r>
      <w:r>
        <w:rPr/>
        <w:t>u</w:t>
      </w:r>
      <w:r>
        <w:rPr>
          <w:spacing w:val="-15"/>
        </w:rPr>
        <w:t> </w:t>
      </w:r>
      <w:r>
        <w:rPr/>
        <w:t>ukupnom</w:t>
      </w:r>
      <w:r>
        <w:rPr>
          <w:spacing w:val="-14"/>
        </w:rPr>
        <w:t> </w:t>
      </w:r>
      <w:r>
        <w:rPr/>
        <w:t>iznosu</w:t>
      </w:r>
      <w:r>
        <w:rPr>
          <w:spacing w:val="-16"/>
        </w:rPr>
        <w:t> </w:t>
      </w:r>
      <w:r>
        <w:rPr/>
        <w:t>od</w:t>
      </w:r>
      <w:r>
        <w:rPr>
          <w:spacing w:val="-14"/>
        </w:rPr>
        <w:t> </w:t>
      </w:r>
      <w:r>
        <w:rPr/>
        <w:t>342.700,00</w:t>
      </w:r>
      <w:r>
        <w:rPr>
          <w:spacing w:val="-11"/>
        </w:rPr>
        <w:t> </w:t>
      </w:r>
      <w:r>
        <w:rPr/>
        <w:t>EUR</w:t>
      </w:r>
      <w:r>
        <w:rPr/>
        <w:t>.</w:t>
      </w:r>
      <w:r>
        <w:rPr/>
        <w:t> Ova</w:t>
      </w:r>
      <w:r>
        <w:rPr>
          <w:spacing w:val="-10"/>
        </w:rPr>
        <w:t> </w:t>
      </w:r>
      <w:r>
        <w:rPr/>
        <w:t>sredstva</w:t>
      </w:r>
      <w:r>
        <w:rPr>
          <w:spacing w:val="-10"/>
        </w:rPr>
        <w:t> </w:t>
      </w:r>
      <w:r>
        <w:rPr/>
        <w:t>namijenjena</w:t>
      </w:r>
      <w:r>
        <w:rPr>
          <w:spacing w:val="-7"/>
        </w:rPr>
        <w:t> </w:t>
      </w:r>
      <w:r>
        <w:rPr/>
        <w:t>su</w:t>
      </w:r>
      <w:r>
        <w:rPr>
          <w:spacing w:val="-10"/>
        </w:rPr>
        <w:t> </w:t>
      </w:r>
      <w:r>
        <w:rPr/>
        <w:t>financiranju</w:t>
      </w:r>
      <w:r>
        <w:rPr>
          <w:spacing w:val="-10"/>
        </w:rPr>
        <w:t> </w:t>
      </w:r>
      <w:r>
        <w:rPr/>
        <w:t>rashoda</w:t>
      </w:r>
      <w:r>
        <w:rPr>
          <w:spacing w:val="-10"/>
        </w:rPr>
        <w:t> </w:t>
      </w:r>
      <w:r>
        <w:rPr/>
        <w:t>redovne</w:t>
      </w:r>
      <w:r>
        <w:rPr>
          <w:spacing w:val="-10"/>
        </w:rPr>
        <w:t> </w:t>
      </w:r>
      <w:r>
        <w:rPr/>
        <w:t>djelatnosti</w:t>
      </w:r>
      <w:r>
        <w:rPr>
          <w:spacing w:val="-8"/>
        </w:rPr>
        <w:t> </w:t>
      </w:r>
      <w:r>
        <w:rPr/>
        <w:t>Škole,</w:t>
      </w:r>
      <w:r>
        <w:rPr>
          <w:spacing w:val="-6"/>
        </w:rPr>
        <w:t> </w:t>
      </w:r>
      <w:r>
        <w:rPr/>
        <w:t>uključujući</w:t>
      </w:r>
      <w:r>
        <w:rPr>
          <w:spacing w:val="-8"/>
        </w:rPr>
        <w:t> </w:t>
      </w:r>
      <w:r>
        <w:rPr/>
        <w:t>pl</w:t>
      </w:r>
      <w:r>
        <w:rPr/>
        <w:t>aće</w:t>
      </w:r>
      <w:r>
        <w:rPr/>
        <w:t> djelatnika u produženom boravku, pomoćnika u nastavi, materijalnih rashoda te progra</w:t>
      </w:r>
      <w:r>
        <w:rPr/>
        <w:t>m</w:t>
      </w:r>
      <w:r>
        <w:rPr/>
        <w:t> Građanskog odgoja. Također služe za pokriće metodološkog manjka općih prihoda i prihod</w:t>
      </w:r>
      <w:r>
        <w:rPr/>
        <w:t>a</w:t>
      </w:r>
      <w:r>
        <w:rPr/>
        <w:t> iz decentraliziranih sredstava.</w:t>
      </w:r>
    </w:p>
    <w:p>
      <w:pPr>
        <w:pStyle w:val="BodyText"/>
      </w:pPr>
    </w:p>
    <w:p>
      <w:pPr>
        <w:pStyle w:val="BodyText"/>
        <w:spacing w:before="70"/>
      </w:pPr>
    </w:p>
    <w:p>
      <w:pPr>
        <w:spacing w:before="0"/>
        <w:ind w:left="852" w:right="0" w:firstLine="0"/>
        <w:jc w:val="both"/>
        <w:rPr>
          <w:b/>
          <w:sz w:val="24"/>
        </w:rPr>
      </w:pPr>
      <w:r>
        <w:rPr>
          <w:b/>
          <w:sz w:val="24"/>
          <w:u w:val="single"/>
        </w:rPr>
        <w:t>Obrazloženje</w:t>
      </w:r>
      <w:r>
        <w:rPr>
          <w:b/>
          <w:spacing w:val="-5"/>
          <w:sz w:val="24"/>
          <w:u w:val="single"/>
        </w:rPr>
        <w:t> </w:t>
      </w:r>
      <w:r>
        <w:rPr>
          <w:b/>
          <w:sz w:val="24"/>
          <w:u w:val="single"/>
        </w:rPr>
        <w:t>rashoda</w:t>
      </w:r>
      <w:r>
        <w:rPr>
          <w:b/>
          <w:spacing w:val="-5"/>
          <w:sz w:val="24"/>
          <w:u w:val="single"/>
        </w:rPr>
        <w:t> </w:t>
      </w:r>
      <w:r>
        <w:rPr>
          <w:b/>
          <w:sz w:val="24"/>
          <w:u w:val="single"/>
        </w:rPr>
        <w:t>i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izdataka</w:t>
      </w:r>
    </w:p>
    <w:p>
      <w:pPr>
        <w:pStyle w:val="BodyText"/>
        <w:spacing w:before="158"/>
        <w:ind w:left="852"/>
        <w:jc w:val="both"/>
      </w:pPr>
      <w:r>
        <w:rPr/>
        <w:t>Rashodi</w:t>
      </w:r>
      <w:r>
        <w:rPr>
          <w:spacing w:val="-7"/>
        </w:rPr>
        <w:t> </w:t>
      </w:r>
      <w:r>
        <w:rPr/>
        <w:t>i</w:t>
      </w:r>
      <w:r>
        <w:rPr>
          <w:spacing w:val="-5"/>
        </w:rPr>
        <w:t> </w:t>
      </w:r>
      <w:r>
        <w:rPr/>
        <w:t>izdaci</w:t>
      </w:r>
      <w:r>
        <w:rPr>
          <w:spacing w:val="-8"/>
        </w:rPr>
        <w:t> </w:t>
      </w:r>
      <w:r>
        <w:rPr/>
        <w:t>Osnovne</w:t>
      </w:r>
      <w:r>
        <w:rPr>
          <w:spacing w:val="-5"/>
        </w:rPr>
        <w:t> </w:t>
      </w:r>
      <w:r>
        <w:rPr/>
        <w:t>škole</w:t>
      </w:r>
      <w:r>
        <w:rPr>
          <w:spacing w:val="-7"/>
        </w:rPr>
        <w:t> </w:t>
      </w:r>
      <w:r>
        <w:rPr/>
        <w:t>Matije</w:t>
      </w:r>
      <w:r>
        <w:rPr>
          <w:spacing w:val="-5"/>
        </w:rPr>
        <w:t> </w:t>
      </w:r>
      <w:r>
        <w:rPr/>
        <w:t>Vlačića</w:t>
      </w:r>
      <w:r>
        <w:rPr>
          <w:spacing w:val="-5"/>
        </w:rPr>
        <w:t> </w:t>
      </w:r>
      <w:r>
        <w:rPr/>
        <w:t>Labin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godinu</w:t>
      </w:r>
      <w:r>
        <w:rPr>
          <w:spacing w:val="-7"/>
        </w:rPr>
        <w:t> </w:t>
      </w:r>
      <w:r>
        <w:rPr/>
        <w:t>planirani</w:t>
      </w:r>
      <w:r>
        <w:rPr>
          <w:spacing w:val="-5"/>
        </w:rPr>
        <w:t> </w:t>
      </w:r>
      <w:r>
        <w:rPr/>
        <w:t>su</w:t>
      </w:r>
      <w:r>
        <w:rPr>
          <w:spacing w:val="-6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6"/>
        </w:rPr>
        <w:t> </w:t>
      </w:r>
      <w:r>
        <w:rPr>
          <w:spacing w:val="-5"/>
        </w:rPr>
        <w:t>od</w:t>
      </w:r>
    </w:p>
    <w:p>
      <w:pPr>
        <w:pStyle w:val="BodyText"/>
        <w:spacing w:before="1"/>
        <w:ind w:left="852" w:right="1272"/>
        <w:jc w:val="both"/>
      </w:pPr>
      <w:r>
        <w:rPr/>
        <w:t>2.021.070</w:t>
      </w:r>
      <w:r>
        <w:rPr>
          <w:spacing w:val="-9"/>
        </w:rPr>
        <w:t> </w:t>
      </w:r>
      <w:r>
        <w:rPr/>
        <w:t>EUR,</w:t>
      </w:r>
      <w:r>
        <w:rPr>
          <w:spacing w:val="-7"/>
        </w:rPr>
        <w:t> </w:t>
      </w:r>
      <w:r>
        <w:rPr/>
        <w:t>te</w:t>
      </w:r>
      <w:r>
        <w:rPr>
          <w:spacing w:val="-9"/>
        </w:rPr>
        <w:t> </w:t>
      </w:r>
      <w:r>
        <w:rPr/>
        <w:t>se</w:t>
      </w:r>
      <w:r>
        <w:rPr>
          <w:spacing w:val="-11"/>
        </w:rPr>
        <w:t> </w:t>
      </w:r>
      <w:r>
        <w:rPr/>
        <w:t>Izmjenama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/>
        <w:t>dopunama</w:t>
      </w:r>
      <w:r>
        <w:rPr>
          <w:spacing w:val="-9"/>
        </w:rPr>
        <w:t> </w:t>
      </w:r>
      <w:r>
        <w:rPr/>
        <w:t>povećavaju</w:t>
      </w:r>
      <w:r>
        <w:rPr>
          <w:spacing w:val="-9"/>
        </w:rPr>
        <w:t> </w:t>
      </w:r>
      <w:r>
        <w:rPr/>
        <w:t>na</w:t>
      </w:r>
      <w:r>
        <w:rPr>
          <w:spacing w:val="-6"/>
        </w:rPr>
        <w:t> </w:t>
      </w:r>
      <w:r>
        <w:rPr/>
        <w:t>2.048.075,00</w:t>
      </w:r>
      <w:r>
        <w:rPr>
          <w:spacing w:val="-6"/>
        </w:rPr>
        <w:t> </w:t>
      </w:r>
      <w:r>
        <w:rPr/>
        <w:t>EUR</w:t>
      </w:r>
      <w:r>
        <w:rPr>
          <w:spacing w:val="-7"/>
        </w:rPr>
        <w:t> </w:t>
      </w:r>
      <w:r>
        <w:rPr/>
        <w:t>i</w:t>
      </w:r>
      <w:r>
        <w:rPr>
          <w:spacing w:val="-9"/>
        </w:rPr>
        <w:t> </w:t>
      </w:r>
      <w:r>
        <w:rPr/>
        <w:t>raspoređen</w:t>
      </w:r>
      <w:r>
        <w:rPr/>
        <w:t>i</w:t>
      </w:r>
      <w:r>
        <w:rPr/>
        <w:t> su na rashode poslovanja u iznosu 2.021.715,00 EUR i rashode za nabavu nefinancijs</w:t>
      </w:r>
      <w:r>
        <w:rPr/>
        <w:t>ke</w:t>
      </w:r>
      <w:r>
        <w:rPr/>
        <w:t> imovine u iznosu od 26.360,00 EUR.</w:t>
      </w:r>
    </w:p>
    <w:p>
      <w:pPr>
        <w:pStyle w:val="BodyText"/>
        <w:spacing w:before="252"/>
        <w:ind w:left="852" w:right="1272"/>
        <w:jc w:val="both"/>
      </w:pPr>
      <w:r>
        <w:rPr>
          <w:b/>
        </w:rPr>
        <w:t>31 Rashodi za zaposlene </w:t>
      </w:r>
      <w:r>
        <w:rPr/>
        <w:t>planirani su visini 1.632.970 EUR te se izmjenama plan</w:t>
      </w:r>
      <w:r>
        <w:rPr/>
        <w:t>a</w:t>
      </w:r>
      <w:r>
        <w:rPr/>
        <w:t> povećavaju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1.635.320 EUR. Do</w:t>
      </w:r>
      <w:r>
        <w:rPr>
          <w:spacing w:val="-1"/>
        </w:rPr>
        <w:t> </w:t>
      </w:r>
      <w:r>
        <w:rPr/>
        <w:t>povećanja</w:t>
      </w:r>
      <w:r>
        <w:rPr>
          <w:spacing w:val="-1"/>
        </w:rPr>
        <w:t> </w:t>
      </w:r>
      <w:r>
        <w:rPr/>
        <w:t>dolazi uključivanjem sufinanciranja</w:t>
      </w:r>
      <w:r>
        <w:rPr>
          <w:spacing w:val="-1"/>
        </w:rPr>
        <w:t> </w:t>
      </w:r>
      <w:r>
        <w:rPr/>
        <w:t>Općine S</w:t>
      </w:r>
      <w:r>
        <w:rPr/>
        <w:t>v.</w:t>
      </w:r>
      <w:r>
        <w:rPr/>
        <w:t> Nedelja u rashode zaposlenih u produženom boravku.</w:t>
      </w:r>
    </w:p>
    <w:p>
      <w:pPr>
        <w:spacing w:before="160"/>
        <w:ind w:left="852" w:right="0" w:firstLine="0"/>
        <w:jc w:val="both"/>
        <w:rPr>
          <w:sz w:val="22"/>
        </w:rPr>
      </w:pPr>
      <w:r>
        <w:rPr>
          <w:b/>
          <w:sz w:val="22"/>
        </w:rPr>
        <w:t>32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Materijalni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34"/>
          <w:sz w:val="22"/>
        </w:rPr>
        <w:t> </w:t>
      </w:r>
      <w:r>
        <w:rPr>
          <w:sz w:val="22"/>
        </w:rPr>
        <w:t>planirani</w:t>
      </w:r>
      <w:r>
        <w:rPr>
          <w:spacing w:val="34"/>
          <w:sz w:val="22"/>
        </w:rPr>
        <w:t> </w:t>
      </w:r>
      <w:r>
        <w:rPr>
          <w:sz w:val="22"/>
        </w:rPr>
        <w:t>su</w:t>
      </w:r>
      <w:r>
        <w:rPr>
          <w:spacing w:val="34"/>
          <w:sz w:val="22"/>
        </w:rPr>
        <w:t> </w:t>
      </w:r>
      <w:r>
        <w:rPr>
          <w:sz w:val="22"/>
        </w:rPr>
        <w:t>u</w:t>
      </w:r>
      <w:r>
        <w:rPr>
          <w:spacing w:val="33"/>
          <w:sz w:val="22"/>
        </w:rPr>
        <w:t> </w:t>
      </w:r>
      <w:r>
        <w:rPr>
          <w:sz w:val="22"/>
        </w:rPr>
        <w:t>iznosu</w:t>
      </w:r>
      <w:r>
        <w:rPr>
          <w:spacing w:val="32"/>
          <w:sz w:val="22"/>
        </w:rPr>
        <w:t> </w:t>
      </w:r>
      <w:r>
        <w:rPr>
          <w:sz w:val="22"/>
        </w:rPr>
        <w:t>od</w:t>
      </w:r>
      <w:r>
        <w:rPr>
          <w:spacing w:val="33"/>
          <w:sz w:val="22"/>
        </w:rPr>
        <w:t> </w:t>
      </w:r>
      <w:r>
        <w:rPr>
          <w:sz w:val="22"/>
        </w:rPr>
        <w:t>349.900,00</w:t>
      </w:r>
      <w:r>
        <w:rPr>
          <w:spacing w:val="37"/>
          <w:sz w:val="22"/>
        </w:rPr>
        <w:t> </w:t>
      </w:r>
      <w:r>
        <w:rPr>
          <w:sz w:val="22"/>
        </w:rPr>
        <w:t>EUR</w:t>
      </w:r>
      <w:r>
        <w:rPr>
          <w:spacing w:val="32"/>
          <w:sz w:val="22"/>
        </w:rPr>
        <w:t> </w:t>
      </w:r>
      <w:r>
        <w:rPr>
          <w:sz w:val="22"/>
        </w:rPr>
        <w:t>te</w:t>
      </w:r>
      <w:r>
        <w:rPr>
          <w:spacing w:val="31"/>
          <w:sz w:val="22"/>
        </w:rPr>
        <w:t> </w:t>
      </w:r>
      <w:r>
        <w:rPr>
          <w:sz w:val="22"/>
        </w:rPr>
        <w:t>se</w:t>
      </w:r>
      <w:r>
        <w:rPr>
          <w:spacing w:val="34"/>
          <w:sz w:val="22"/>
        </w:rPr>
        <w:t> </w:t>
      </w:r>
      <w:r>
        <w:rPr>
          <w:sz w:val="22"/>
        </w:rPr>
        <w:t>izmjenama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plana</w:t>
      </w:r>
    </w:p>
    <w:p>
      <w:pPr>
        <w:pStyle w:val="BodyText"/>
        <w:spacing w:before="2"/>
        <w:ind w:left="852"/>
        <w:jc w:val="both"/>
      </w:pPr>
      <w:r>
        <w:rPr/>
        <w:t>povećavaju</w:t>
      </w:r>
      <w:r>
        <w:rPr>
          <w:spacing w:val="-7"/>
        </w:rPr>
        <w:t> </w:t>
      </w:r>
      <w:r>
        <w:rPr/>
        <w:t>na</w:t>
      </w:r>
      <w:r>
        <w:rPr>
          <w:spacing w:val="-4"/>
        </w:rPr>
        <w:t> </w:t>
      </w:r>
      <w:r>
        <w:rPr/>
        <w:t>371.595,00</w:t>
      </w:r>
      <w:r>
        <w:rPr>
          <w:spacing w:val="-4"/>
        </w:rPr>
        <w:t> </w:t>
      </w:r>
      <w:r>
        <w:rPr/>
        <w:t>EUR,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čine</w:t>
      </w:r>
      <w:r>
        <w:rPr>
          <w:spacing w:val="-4"/>
        </w:rPr>
        <w:t> </w:t>
      </w:r>
      <w:r>
        <w:rPr>
          <w:spacing w:val="-5"/>
        </w:rPr>
        <w:t>ih:</w:t>
      </w:r>
    </w:p>
    <w:p>
      <w:pPr>
        <w:pStyle w:val="Heading4"/>
        <w:numPr>
          <w:ilvl w:val="0"/>
          <w:numId w:val="25"/>
        </w:numPr>
        <w:tabs>
          <w:tab w:pos="1041" w:val="left" w:leader="none"/>
        </w:tabs>
        <w:spacing w:line="240" w:lineRule="auto" w:before="160" w:after="0"/>
        <w:ind w:left="852" w:right="1282" w:firstLine="0"/>
        <w:jc w:val="both"/>
      </w:pPr>
      <w:r>
        <w:rPr/>
        <w:t>321 Naknade troškova zaposlenima koje se odnose se na prijevoz zaposlenika</w:t>
      </w:r>
      <w:r>
        <w:rPr/>
        <w:t>,</w:t>
      </w:r>
      <w:r>
        <w:rPr/>
        <w:t> stručno usavršavanje zaposlenika te naknada za službeni put.</w:t>
      </w:r>
    </w:p>
    <w:p>
      <w:pPr>
        <w:pStyle w:val="ListParagraph"/>
        <w:numPr>
          <w:ilvl w:val="0"/>
          <w:numId w:val="25"/>
        </w:numPr>
        <w:tabs>
          <w:tab w:pos="983" w:val="left" w:leader="none"/>
        </w:tabs>
        <w:spacing w:line="240" w:lineRule="auto" w:before="0" w:after="0"/>
        <w:ind w:left="852" w:right="1275" w:firstLine="0"/>
        <w:jc w:val="both"/>
        <w:rPr>
          <w:sz w:val="22"/>
        </w:rPr>
      </w:pPr>
      <w:r>
        <w:rPr>
          <w:sz w:val="22"/>
        </w:rPr>
        <w:t>322</w:t>
      </w:r>
      <w:r>
        <w:rPr>
          <w:spacing w:val="-16"/>
          <w:sz w:val="22"/>
        </w:rPr>
        <w:t> </w:t>
      </w:r>
      <w:r>
        <w:rPr>
          <w:sz w:val="22"/>
        </w:rPr>
        <w:t>Rashodi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materijal</w:t>
      </w:r>
      <w:r>
        <w:rPr>
          <w:spacing w:val="-16"/>
          <w:sz w:val="22"/>
        </w:rPr>
        <w:t> </w:t>
      </w:r>
      <w:r>
        <w:rPr>
          <w:sz w:val="22"/>
        </w:rPr>
        <w:t>i</w:t>
      </w:r>
      <w:r>
        <w:rPr>
          <w:spacing w:val="-15"/>
          <w:sz w:val="22"/>
        </w:rPr>
        <w:t> </w:t>
      </w:r>
      <w:r>
        <w:rPr>
          <w:sz w:val="22"/>
        </w:rPr>
        <w:t>energiju</w:t>
      </w:r>
      <w:r>
        <w:rPr>
          <w:spacing w:val="-15"/>
          <w:sz w:val="22"/>
        </w:rPr>
        <w:t> </w:t>
      </w:r>
      <w:r>
        <w:rPr>
          <w:sz w:val="22"/>
        </w:rPr>
        <w:t>te</w:t>
      </w:r>
      <w:r>
        <w:rPr>
          <w:spacing w:val="-15"/>
          <w:sz w:val="22"/>
        </w:rPr>
        <w:t> </w:t>
      </w:r>
      <w:r>
        <w:rPr>
          <w:sz w:val="22"/>
        </w:rPr>
        <w:t>planirani</w:t>
      </w:r>
      <w:r>
        <w:rPr>
          <w:spacing w:val="-16"/>
          <w:sz w:val="22"/>
        </w:rPr>
        <w:t> </w:t>
      </w:r>
      <w:r>
        <w:rPr>
          <w:sz w:val="22"/>
        </w:rPr>
        <w:t>će</w:t>
      </w:r>
      <w:r>
        <w:rPr>
          <w:spacing w:val="-15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iznos</w:t>
      </w:r>
      <w:r>
        <w:rPr>
          <w:spacing w:val="-16"/>
          <w:sz w:val="22"/>
        </w:rPr>
        <w:t> </w:t>
      </w:r>
      <w:r>
        <w:rPr>
          <w:sz w:val="22"/>
        </w:rPr>
        <w:t>utrošiti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z w:val="22"/>
        </w:rPr>
        <w:t>rashode</w:t>
      </w:r>
      <w:r>
        <w:rPr>
          <w:spacing w:val="-15"/>
          <w:sz w:val="22"/>
        </w:rPr>
        <w:t> </w:t>
      </w:r>
      <w:r>
        <w:rPr>
          <w:sz w:val="22"/>
        </w:rPr>
        <w:t>grijanja,</w:t>
      </w:r>
      <w:r>
        <w:rPr>
          <w:spacing w:val="-16"/>
          <w:sz w:val="22"/>
        </w:rPr>
        <w:t> </w:t>
      </w:r>
      <w:r>
        <w:rPr>
          <w:sz w:val="22"/>
        </w:rPr>
        <w:t>materij</w:t>
      </w:r>
      <w:r>
        <w:rPr>
          <w:sz w:val="22"/>
        </w:rPr>
        <w:t>al</w:t>
      </w:r>
      <w:r>
        <w:rPr>
          <w:sz w:val="22"/>
        </w:rPr>
        <w:t> za tekuće održavanje, uredski materijal, nastavna pomagala i drugo.</w:t>
      </w:r>
    </w:p>
    <w:p>
      <w:pPr>
        <w:pStyle w:val="Heading4"/>
        <w:numPr>
          <w:ilvl w:val="0"/>
          <w:numId w:val="25"/>
        </w:numPr>
        <w:tabs>
          <w:tab w:pos="1012" w:val="left" w:leader="none"/>
        </w:tabs>
        <w:spacing w:line="240" w:lineRule="auto" w:before="0" w:after="0"/>
        <w:ind w:left="852" w:right="1276" w:firstLine="0"/>
        <w:jc w:val="both"/>
      </w:pPr>
      <w:r>
        <w:rPr/>
        <w:t>323 Rashodi za usluge dijelom čine usluge prijevoza učenika školskim autobusom</w:t>
      </w:r>
      <w:r>
        <w:rPr/>
        <w:t>,</w:t>
      </w:r>
      <w:r>
        <w:rPr/>
        <w:t> usluge</w:t>
      </w:r>
      <w:r>
        <w:rPr>
          <w:spacing w:val="-17"/>
        </w:rPr>
        <w:t> </w:t>
      </w:r>
      <w:r>
        <w:rPr/>
        <w:t>popravaka</w:t>
      </w:r>
      <w:r>
        <w:rPr>
          <w:spacing w:val="-17"/>
        </w:rPr>
        <w:t> </w:t>
      </w:r>
      <w:r>
        <w:rPr/>
        <w:t>i</w:t>
      </w:r>
      <w:r>
        <w:rPr>
          <w:spacing w:val="-16"/>
        </w:rPr>
        <w:t> </w:t>
      </w:r>
      <w:r>
        <w:rPr/>
        <w:t>tekućeg</w:t>
      </w:r>
      <w:r>
        <w:rPr>
          <w:spacing w:val="-17"/>
        </w:rPr>
        <w:t> </w:t>
      </w:r>
      <w:r>
        <w:rPr/>
        <w:t>održavanja,</w:t>
      </w:r>
      <w:r>
        <w:rPr>
          <w:spacing w:val="-17"/>
        </w:rPr>
        <w:t> </w:t>
      </w:r>
      <w:r>
        <w:rPr/>
        <w:t>usluge</w:t>
      </w:r>
      <w:r>
        <w:rPr>
          <w:spacing w:val="-17"/>
        </w:rPr>
        <w:t> </w:t>
      </w:r>
      <w:r>
        <w:rPr/>
        <w:t>telefona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pošte,</w:t>
      </w:r>
      <w:r>
        <w:rPr>
          <w:spacing w:val="-17"/>
        </w:rPr>
        <w:t> </w:t>
      </w:r>
      <w:r>
        <w:rPr/>
        <w:t>komunalne</w:t>
      </w:r>
      <w:r>
        <w:rPr>
          <w:spacing w:val="-16"/>
        </w:rPr>
        <w:t> </w:t>
      </w:r>
      <w:r>
        <w:rPr/>
        <w:t>i</w:t>
      </w:r>
      <w:r>
        <w:rPr>
          <w:spacing w:val="-17"/>
        </w:rPr>
        <w:t> </w:t>
      </w:r>
      <w:r>
        <w:rPr/>
        <w:t>računaln</w:t>
      </w:r>
      <w:r>
        <w:rPr/>
        <w:t>e</w:t>
      </w:r>
      <w:r>
        <w:rPr/>
        <w:t> usluge. Rashodi za usluge povećavaju se uslijed većeg obujma tekućeg održavan</w:t>
      </w:r>
      <w:r>
        <w:rPr/>
        <w:t>ja</w:t>
      </w:r>
      <w:r>
        <w:rPr/>
        <w:t> školskih prostora i opreme budući da se tijekom godine ukazala se potreba </w:t>
      </w:r>
      <w:r>
        <w:rPr/>
        <w:t>za</w:t>
      </w:r>
      <w:r>
        <w:rPr/>
        <w:t> dodatnim radovima koji premašuju inicijalno planirani opseg., uključujući: popravke </w:t>
      </w:r>
      <w:r>
        <w:rPr/>
        <w:t>i</w:t>
      </w:r>
      <w:r>
        <w:rPr/>
        <w:t> zamjene instalacija (vodovodnih, električnih), servisiranje i popravke školsko</w:t>
      </w:r>
      <w:r>
        <w:rPr/>
        <w:t>g</w:t>
      </w:r>
      <w:r>
        <w:rPr/>
        <w:t> namještaja i opreme, dodatna čišćenja, dezinfekcija i manji građevinski zahv</w:t>
      </w:r>
      <w:r>
        <w:rPr/>
        <w:t>ati.</w:t>
      </w:r>
      <w:r>
        <w:rPr/>
        <w:t> Povećanje rashoda opravdano je radi očuvanja funkcionalnosti i sigurnosti školsko</w:t>
      </w:r>
      <w:r>
        <w:rPr/>
        <w:t>g</w:t>
      </w:r>
      <w:r>
        <w:rPr/>
        <w:t> prostora te osiguravanja uvjeta za nesmetano odvijanje nastave.</w:t>
      </w:r>
    </w:p>
    <w:p>
      <w:pPr>
        <w:pStyle w:val="ListParagraph"/>
        <w:numPr>
          <w:ilvl w:val="0"/>
          <w:numId w:val="25"/>
        </w:numPr>
        <w:tabs>
          <w:tab w:pos="1058" w:val="left" w:leader="none"/>
        </w:tabs>
        <w:spacing w:line="240" w:lineRule="auto" w:before="0" w:after="0"/>
        <w:ind w:left="852" w:right="1277" w:firstLine="0"/>
        <w:jc w:val="both"/>
        <w:rPr>
          <w:sz w:val="22"/>
        </w:rPr>
      </w:pPr>
      <w:r>
        <w:rPr>
          <w:sz w:val="24"/>
        </w:rPr>
        <w:t>329 Ostali nespomenuti rashodi jesu premije osiguranja zaposlenika i imovine</w:t>
      </w:r>
      <w:r>
        <w:rPr>
          <w:sz w:val="24"/>
        </w:rPr>
        <w:t>,</w:t>
      </w:r>
      <w:r>
        <w:rPr>
          <w:sz w:val="24"/>
        </w:rPr>
        <w:t> članarine,</w:t>
      </w:r>
      <w:r>
        <w:rPr>
          <w:spacing w:val="-3"/>
          <w:sz w:val="24"/>
        </w:rPr>
        <w:t> </w:t>
      </w:r>
      <w:r>
        <w:rPr>
          <w:sz w:val="24"/>
        </w:rPr>
        <w:t>naknade</w:t>
      </w:r>
      <w:r>
        <w:rPr>
          <w:spacing w:val="-1"/>
          <w:sz w:val="24"/>
        </w:rPr>
        <w:t> </w:t>
      </w:r>
      <w:r>
        <w:rPr>
          <w:sz w:val="24"/>
        </w:rPr>
        <w:t>za</w:t>
      </w:r>
      <w:r>
        <w:rPr>
          <w:spacing w:val="-5"/>
          <w:sz w:val="24"/>
        </w:rPr>
        <w:t> </w:t>
      </w:r>
      <w:r>
        <w:rPr>
          <w:sz w:val="24"/>
        </w:rPr>
        <w:t>nezapošljavanje</w:t>
      </w:r>
      <w:r>
        <w:rPr>
          <w:spacing w:val="-1"/>
          <w:sz w:val="24"/>
        </w:rPr>
        <w:t> </w:t>
      </w:r>
      <w:r>
        <w:rPr>
          <w:sz w:val="24"/>
        </w:rPr>
        <w:t>invalida,</w:t>
      </w:r>
      <w:r>
        <w:rPr>
          <w:spacing w:val="-1"/>
          <w:sz w:val="24"/>
        </w:rPr>
        <w:t> </w:t>
      </w:r>
      <w:r>
        <w:rPr>
          <w:sz w:val="24"/>
        </w:rPr>
        <w:t>te</w:t>
      </w:r>
      <w:r>
        <w:rPr>
          <w:spacing w:val="-1"/>
          <w:sz w:val="24"/>
        </w:rPr>
        <w:t> </w:t>
      </w:r>
      <w:r>
        <w:rPr>
          <w:sz w:val="24"/>
        </w:rPr>
        <w:t>rashodi</w:t>
      </w:r>
      <w:r>
        <w:rPr>
          <w:spacing w:val="-2"/>
          <w:sz w:val="24"/>
        </w:rPr>
        <w:t> </w:t>
      </w:r>
      <w:r>
        <w:rPr>
          <w:sz w:val="24"/>
        </w:rPr>
        <w:t>za</w:t>
      </w:r>
      <w:r>
        <w:rPr>
          <w:spacing w:val="-1"/>
          <w:sz w:val="24"/>
        </w:rPr>
        <w:t> </w:t>
      </w:r>
      <w:r>
        <w:rPr>
          <w:sz w:val="24"/>
        </w:rPr>
        <w:t>natjecanja</w:t>
      </w:r>
      <w:r>
        <w:rPr>
          <w:spacing w:val="-3"/>
          <w:sz w:val="24"/>
        </w:rPr>
        <w:t> </w:t>
      </w:r>
      <w:r>
        <w:rPr>
          <w:sz w:val="24"/>
        </w:rPr>
        <w:t>učenika.</w:t>
      </w:r>
      <w:r>
        <w:rPr>
          <w:spacing w:val="-1"/>
          <w:sz w:val="24"/>
        </w:rPr>
        <w:t> </w:t>
      </w:r>
      <w:r>
        <w:rPr>
          <w:sz w:val="24"/>
        </w:rPr>
        <w:t>S</w:t>
      </w:r>
      <w:r>
        <w:rPr>
          <w:sz w:val="24"/>
        </w:rPr>
        <w:t>vi</w:t>
      </w:r>
      <w:r>
        <w:rPr>
          <w:sz w:val="24"/>
        </w:rPr>
        <w:t> troškovi vezani uz izvannastavne aktivnosti učenika evidentiraju na istoj poziciji, a t</w:t>
      </w:r>
      <w:r>
        <w:rPr>
          <w:sz w:val="24"/>
        </w:rPr>
        <w:t>o</w:t>
      </w:r>
      <w:r>
        <w:rPr>
          <w:sz w:val="24"/>
        </w:rPr>
        <w:t> </w:t>
      </w:r>
      <w:r>
        <w:rPr>
          <w:sz w:val="22"/>
        </w:rPr>
        <w:t>uključuje</w:t>
      </w:r>
      <w:r>
        <w:rPr>
          <w:spacing w:val="-1"/>
          <w:sz w:val="22"/>
        </w:rPr>
        <w:t> </w:t>
      </w:r>
      <w:r>
        <w:rPr>
          <w:sz w:val="22"/>
        </w:rPr>
        <w:t>rashode za</w:t>
      </w:r>
      <w:r>
        <w:rPr>
          <w:spacing w:val="-1"/>
          <w:sz w:val="22"/>
        </w:rPr>
        <w:t> </w:t>
      </w:r>
      <w:r>
        <w:rPr>
          <w:sz w:val="22"/>
        </w:rPr>
        <w:t>sudjelovanje</w:t>
      </w:r>
      <w:r>
        <w:rPr>
          <w:spacing w:val="-1"/>
          <w:sz w:val="22"/>
        </w:rPr>
        <w:t> </w:t>
      </w:r>
      <w:r>
        <w:rPr>
          <w:sz w:val="22"/>
        </w:rPr>
        <w:t>učenika u</w:t>
      </w:r>
      <w:r>
        <w:rPr>
          <w:spacing w:val="-2"/>
          <w:sz w:val="22"/>
        </w:rPr>
        <w:t> </w:t>
      </w:r>
      <w:r>
        <w:rPr>
          <w:sz w:val="22"/>
        </w:rPr>
        <w:t>manifestacijama, smotrama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priredbama, izlete</w:t>
      </w:r>
      <w:r>
        <w:rPr>
          <w:sz w:val="22"/>
        </w:rPr>
        <w:t>,</w:t>
      </w:r>
      <w:r>
        <w:rPr>
          <w:sz w:val="22"/>
        </w:rPr>
        <w:t> kulturne i sportske aktivnosti koje nisu dio redovnog nastavnog programa, naknade vanjskim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6"/>
        <w:jc w:val="both"/>
      </w:pPr>
      <w:r>
        <w:rPr/>
        <w:t>suradnicima uključenima u pojedine aktivnosti. Povećanje je rezultat većeg broja planirani</w:t>
      </w:r>
      <w:r>
        <w:rPr/>
        <w:t>h</w:t>
      </w:r>
      <w:r>
        <w:rPr/>
        <w:t> aktivnosti te proširenja ponude izvannastavnih programa, u skladu s interesima učenika </w:t>
      </w:r>
      <w:r>
        <w:rPr/>
        <w:t>i</w:t>
      </w:r>
      <w:r>
        <w:rPr/>
        <w:t> ciljevima Školskog kurikuluma.</w:t>
      </w:r>
    </w:p>
    <w:p>
      <w:pPr>
        <w:spacing w:line="252" w:lineRule="exact" w:before="160"/>
        <w:ind w:left="852" w:right="0" w:firstLine="0"/>
        <w:jc w:val="left"/>
        <w:rPr>
          <w:sz w:val="22"/>
        </w:rPr>
      </w:pPr>
      <w:r>
        <w:rPr>
          <w:b/>
          <w:sz w:val="22"/>
        </w:rPr>
        <w:t>37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Naknade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građanima</w:t>
      </w:r>
      <w:r>
        <w:rPr>
          <w:b/>
          <w:spacing w:val="58"/>
          <w:sz w:val="22"/>
        </w:rPr>
        <w:t> </w:t>
      </w:r>
      <w:r>
        <w:rPr>
          <w:sz w:val="22"/>
        </w:rPr>
        <w:t>iznose</w:t>
      </w:r>
      <w:r>
        <w:rPr>
          <w:spacing w:val="55"/>
          <w:sz w:val="22"/>
        </w:rPr>
        <w:t> </w:t>
      </w:r>
      <w:r>
        <w:rPr>
          <w:sz w:val="22"/>
        </w:rPr>
        <w:t>14.000,00</w:t>
      </w:r>
      <w:r>
        <w:rPr>
          <w:spacing w:val="56"/>
          <w:sz w:val="22"/>
        </w:rPr>
        <w:t> </w:t>
      </w:r>
      <w:r>
        <w:rPr>
          <w:sz w:val="22"/>
        </w:rPr>
        <w:t>EUR,</w:t>
      </w:r>
      <w:r>
        <w:rPr>
          <w:spacing w:val="55"/>
          <w:sz w:val="22"/>
        </w:rPr>
        <w:t> </w:t>
      </w:r>
      <w:r>
        <w:rPr>
          <w:sz w:val="22"/>
        </w:rPr>
        <w:t>te</w:t>
      </w:r>
      <w:r>
        <w:rPr>
          <w:spacing w:val="58"/>
          <w:sz w:val="22"/>
        </w:rPr>
        <w:t> </w:t>
      </w:r>
      <w:r>
        <w:rPr>
          <w:sz w:val="22"/>
        </w:rPr>
        <w:t>se</w:t>
      </w:r>
      <w:r>
        <w:rPr>
          <w:spacing w:val="57"/>
          <w:sz w:val="22"/>
        </w:rPr>
        <w:t> </w:t>
      </w:r>
      <w:r>
        <w:rPr>
          <w:sz w:val="22"/>
        </w:rPr>
        <w:t>njima</w:t>
      </w:r>
      <w:r>
        <w:rPr>
          <w:spacing w:val="57"/>
          <w:sz w:val="22"/>
        </w:rPr>
        <w:t> </w:t>
      </w:r>
      <w:r>
        <w:rPr>
          <w:sz w:val="22"/>
        </w:rPr>
        <w:t>financira</w:t>
      </w:r>
      <w:r>
        <w:rPr>
          <w:spacing w:val="57"/>
          <w:sz w:val="22"/>
        </w:rPr>
        <w:t> </w:t>
      </w:r>
      <w:r>
        <w:rPr>
          <w:sz w:val="22"/>
        </w:rPr>
        <w:t>kupnja</w:t>
      </w:r>
      <w:r>
        <w:rPr>
          <w:spacing w:val="58"/>
          <w:sz w:val="22"/>
        </w:rPr>
        <w:t> </w:t>
      </w:r>
      <w:r>
        <w:rPr>
          <w:spacing w:val="-2"/>
          <w:sz w:val="22"/>
        </w:rPr>
        <w:t>obveznih</w:t>
      </w:r>
    </w:p>
    <w:p>
      <w:pPr>
        <w:pStyle w:val="BodyText"/>
        <w:spacing w:line="252" w:lineRule="exact"/>
        <w:ind w:left="852"/>
        <w:jc w:val="both"/>
      </w:pPr>
      <w:r>
        <w:rPr/>
        <w:t>udžbenika</w:t>
      </w:r>
      <w:r>
        <w:rPr>
          <w:spacing w:val="-6"/>
        </w:rPr>
        <w:t> </w:t>
      </w:r>
      <w:r>
        <w:rPr/>
        <w:t>koji</w:t>
      </w:r>
      <w:r>
        <w:rPr>
          <w:spacing w:val="-7"/>
        </w:rPr>
        <w:t> </w:t>
      </w:r>
      <w:r>
        <w:rPr/>
        <w:t>spadaju</w:t>
      </w:r>
      <w:r>
        <w:rPr>
          <w:spacing w:val="-5"/>
        </w:rPr>
        <w:t> </w:t>
      </w:r>
      <w:r>
        <w:rPr/>
        <w:t>u</w:t>
      </w:r>
      <w:r>
        <w:rPr>
          <w:spacing w:val="-6"/>
        </w:rPr>
        <w:t> </w:t>
      </w:r>
      <w:r>
        <w:rPr/>
        <w:t>radne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ne</w:t>
      </w:r>
      <w:r>
        <w:rPr>
          <w:spacing w:val="-4"/>
        </w:rPr>
        <w:t> </w:t>
      </w:r>
      <w:r>
        <w:rPr/>
        <w:t>prenose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slijedeće</w:t>
      </w:r>
      <w:r>
        <w:rPr>
          <w:spacing w:val="-4"/>
        </w:rPr>
        <w:t> </w:t>
      </w:r>
      <w:r>
        <w:rPr/>
        <w:t>generacije</w:t>
      </w:r>
      <w:r>
        <w:rPr>
          <w:spacing w:val="-5"/>
        </w:rPr>
        <w:t> </w:t>
      </w:r>
      <w:r>
        <w:rPr/>
        <w:t>već</w:t>
      </w:r>
      <w:r>
        <w:rPr>
          <w:spacing w:val="-3"/>
        </w:rPr>
        <w:t> </w:t>
      </w:r>
      <w:r>
        <w:rPr/>
        <w:t>se</w:t>
      </w:r>
      <w:r>
        <w:rPr>
          <w:spacing w:val="-5"/>
        </w:rPr>
        <w:t> </w:t>
      </w:r>
      <w:r>
        <w:rPr>
          <w:spacing w:val="-2"/>
        </w:rPr>
        <w:t>rashoduju.</w:t>
      </w:r>
    </w:p>
    <w:p>
      <w:pPr>
        <w:spacing w:before="160"/>
        <w:ind w:left="852" w:right="0" w:firstLine="0"/>
        <w:jc w:val="left"/>
        <w:rPr>
          <w:sz w:val="22"/>
        </w:rPr>
      </w:pPr>
      <w:r>
        <w:rPr>
          <w:b/>
          <w:sz w:val="22"/>
        </w:rPr>
        <w:t>38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Tekuće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donacije</w:t>
      </w:r>
      <w:r>
        <w:rPr>
          <w:b/>
          <w:spacing w:val="57"/>
          <w:sz w:val="22"/>
        </w:rPr>
        <w:t> </w:t>
      </w:r>
      <w:r>
        <w:rPr>
          <w:sz w:val="22"/>
        </w:rPr>
        <w:t>jesu</w:t>
      </w:r>
      <w:r>
        <w:rPr>
          <w:spacing w:val="59"/>
          <w:sz w:val="22"/>
        </w:rPr>
        <w:t> </w:t>
      </w:r>
      <w:r>
        <w:rPr>
          <w:sz w:val="22"/>
        </w:rPr>
        <w:t>sredstva</w:t>
      </w:r>
      <w:r>
        <w:rPr>
          <w:spacing w:val="57"/>
          <w:sz w:val="22"/>
        </w:rPr>
        <w:t> </w:t>
      </w:r>
      <w:r>
        <w:rPr>
          <w:sz w:val="22"/>
        </w:rPr>
        <w:t>dobivena</w:t>
      </w:r>
      <w:r>
        <w:rPr>
          <w:spacing w:val="53"/>
          <w:sz w:val="22"/>
        </w:rPr>
        <w:t> </w:t>
      </w:r>
      <w:r>
        <w:rPr>
          <w:sz w:val="22"/>
        </w:rPr>
        <w:t>Odlukom</w:t>
      </w:r>
      <w:r>
        <w:rPr>
          <w:spacing w:val="55"/>
          <w:sz w:val="22"/>
        </w:rPr>
        <w:t> </w:t>
      </w:r>
      <w:r>
        <w:rPr>
          <w:sz w:val="22"/>
        </w:rPr>
        <w:t>MZOM</w:t>
      </w:r>
      <w:r>
        <w:rPr>
          <w:spacing w:val="57"/>
          <w:sz w:val="22"/>
        </w:rPr>
        <w:t> </w:t>
      </w:r>
      <w:r>
        <w:rPr>
          <w:sz w:val="22"/>
        </w:rPr>
        <w:t>za</w:t>
      </w:r>
      <w:r>
        <w:rPr>
          <w:spacing w:val="57"/>
          <w:sz w:val="22"/>
        </w:rPr>
        <w:t> </w:t>
      </w:r>
      <w:r>
        <w:rPr>
          <w:sz w:val="22"/>
        </w:rPr>
        <w:t>kupnju</w:t>
      </w:r>
      <w:r>
        <w:rPr>
          <w:spacing w:val="60"/>
          <w:sz w:val="22"/>
        </w:rPr>
        <w:t> </w:t>
      </w:r>
      <w:r>
        <w:rPr>
          <w:sz w:val="22"/>
        </w:rPr>
        <w:t>za</w:t>
      </w:r>
      <w:r>
        <w:rPr>
          <w:spacing w:val="59"/>
          <w:sz w:val="22"/>
        </w:rPr>
        <w:t> </w:t>
      </w:r>
      <w:r>
        <w:rPr>
          <w:spacing w:val="-2"/>
          <w:sz w:val="22"/>
        </w:rPr>
        <w:t>higijenskih</w:t>
      </w:r>
    </w:p>
    <w:p>
      <w:pPr>
        <w:pStyle w:val="BodyText"/>
        <w:spacing w:before="2"/>
        <w:ind w:left="852"/>
        <w:jc w:val="both"/>
      </w:pPr>
      <w:r>
        <w:rPr/>
        <w:t>potrepština</w:t>
      </w:r>
      <w:r>
        <w:rPr>
          <w:spacing w:val="-6"/>
        </w:rPr>
        <w:t> </w:t>
      </w:r>
      <w:r>
        <w:rPr/>
        <w:t>učenica</w:t>
      </w:r>
      <w:r>
        <w:rPr>
          <w:spacing w:val="-8"/>
        </w:rPr>
        <w:t> </w:t>
      </w:r>
      <w:r>
        <w:rPr/>
        <w:t>u</w:t>
      </w:r>
      <w:r>
        <w:rPr>
          <w:spacing w:val="-5"/>
        </w:rPr>
        <w:t> </w:t>
      </w:r>
      <w:r>
        <w:rPr>
          <w:spacing w:val="-2"/>
        </w:rPr>
        <w:t>školi.</w:t>
      </w:r>
    </w:p>
    <w:p>
      <w:pPr>
        <w:pStyle w:val="BodyText"/>
        <w:spacing w:before="159"/>
        <w:ind w:left="852" w:right="1274"/>
        <w:jc w:val="both"/>
      </w:pPr>
      <w:r>
        <w:rPr>
          <w:b/>
        </w:rPr>
        <w:t>4 Rashodi</w:t>
      </w:r>
      <w:r>
        <w:rPr>
          <w:b/>
          <w:spacing w:val="-1"/>
        </w:rPr>
        <w:t> </w:t>
      </w:r>
      <w:r>
        <w:rPr>
          <w:b/>
        </w:rPr>
        <w:t>za</w:t>
      </w:r>
      <w:r>
        <w:rPr>
          <w:b/>
          <w:spacing w:val="-2"/>
        </w:rPr>
        <w:t> </w:t>
      </w:r>
      <w:r>
        <w:rPr>
          <w:b/>
        </w:rPr>
        <w:t>nabavu</w:t>
      </w:r>
      <w:r>
        <w:rPr>
          <w:b/>
          <w:spacing w:val="-2"/>
        </w:rPr>
        <w:t> </w:t>
      </w:r>
      <w:r>
        <w:rPr>
          <w:b/>
        </w:rPr>
        <w:t>nefinancijske</w:t>
      </w:r>
      <w:r>
        <w:rPr>
          <w:b/>
          <w:spacing w:val="-2"/>
        </w:rPr>
        <w:t> </w:t>
      </w:r>
      <w:r>
        <w:rPr>
          <w:b/>
        </w:rPr>
        <w:t>imovine </w:t>
      </w:r>
      <w:r>
        <w:rPr/>
        <w:t>utrošiti će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u</w:t>
      </w:r>
      <w:r>
        <w:rPr>
          <w:spacing w:val="-2"/>
        </w:rPr>
        <w:t> </w:t>
      </w:r>
      <w:r>
        <w:rPr/>
        <w:t>nabavku</w:t>
      </w:r>
      <w:r>
        <w:rPr>
          <w:spacing w:val="-2"/>
        </w:rPr>
        <w:t> </w:t>
      </w:r>
      <w:r>
        <w:rPr/>
        <w:t>nefinancijske</w:t>
      </w:r>
      <w:r>
        <w:rPr>
          <w:spacing w:val="-2"/>
        </w:rPr>
        <w:t> </w:t>
      </w:r>
      <w:r>
        <w:rPr/>
        <w:t>imovi</w:t>
      </w:r>
      <w:r>
        <w:rPr/>
        <w:t>ne</w:t>
      </w:r>
      <w:r>
        <w:rPr/>
        <w:t> planirane prema sredstvima dobivenim iz projekata financiranih MZOM te Grada Labina </w:t>
      </w:r>
      <w:r>
        <w:rPr/>
        <w:t>za</w:t>
      </w:r>
      <w:r>
        <w:rPr/>
        <w:t> nadogradnju sustava video nadzora.</w:t>
      </w:r>
    </w:p>
    <w:p>
      <w:pPr>
        <w:pStyle w:val="Heading6"/>
        <w:spacing w:before="161"/>
        <w:ind w:left="852"/>
      </w:pPr>
      <w:r>
        <w:rPr/>
        <w:t>Tablica</w:t>
      </w:r>
      <w:r>
        <w:rPr>
          <w:spacing w:val="-8"/>
        </w:rPr>
        <w:t> </w:t>
      </w:r>
      <w:r>
        <w:rPr/>
        <w:t>3.</w:t>
      </w:r>
      <w:r>
        <w:rPr>
          <w:spacing w:val="-6"/>
        </w:rPr>
        <w:t> </w:t>
      </w:r>
      <w:r>
        <w:rPr/>
        <w:t>Pregled</w:t>
      </w:r>
      <w:r>
        <w:rPr>
          <w:spacing w:val="-6"/>
        </w:rPr>
        <w:t> </w:t>
      </w:r>
      <w:r>
        <w:rPr/>
        <w:t>prihoda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primitaka,</w:t>
      </w:r>
      <w:r>
        <w:rPr>
          <w:spacing w:val="-2"/>
        </w:rPr>
        <w:t> </w:t>
      </w:r>
      <w:r>
        <w:rPr/>
        <w:t>rashoda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izdataka</w:t>
      </w:r>
      <w:r>
        <w:rPr>
          <w:spacing w:val="-4"/>
        </w:rPr>
        <w:t> </w:t>
      </w:r>
      <w:r>
        <w:rPr/>
        <w:t>prema</w:t>
      </w:r>
      <w:r>
        <w:rPr>
          <w:spacing w:val="-6"/>
        </w:rPr>
        <w:t> </w:t>
      </w:r>
      <w:r>
        <w:rPr/>
        <w:t>izvorima</w:t>
      </w:r>
      <w:r>
        <w:rPr>
          <w:spacing w:val="-6"/>
        </w:rPr>
        <w:t> </w:t>
      </w:r>
      <w:r>
        <w:rPr>
          <w:spacing w:val="-2"/>
        </w:rPr>
        <w:t>financiranja</w:t>
      </w:r>
    </w:p>
    <w:p>
      <w:pPr>
        <w:pStyle w:val="BodyText"/>
        <w:spacing w:before="10"/>
        <w:rPr>
          <w:b/>
          <w:sz w:val="13"/>
        </w:r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1"/>
        <w:gridCol w:w="2941"/>
        <w:gridCol w:w="1700"/>
        <w:gridCol w:w="1280"/>
        <w:gridCol w:w="272"/>
        <w:gridCol w:w="837"/>
        <w:gridCol w:w="1362"/>
      </w:tblGrid>
      <w:tr>
        <w:trPr>
          <w:trHeight w:val="568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101"/>
              <w:ind w:left="194" w:firstLine="62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BR</w:t>
            </w:r>
            <w:r>
              <w:rPr>
                <w:spacing w:val="-4"/>
                <w:sz w:val="16"/>
              </w:rPr>
              <w:t>OJ</w:t>
            </w:r>
            <w:r>
              <w:rPr>
                <w:spacing w:val="-4"/>
                <w:sz w:val="16"/>
              </w:rPr>
              <w:t> KONTA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318"/>
              <w:jc w:val="left"/>
              <w:rPr>
                <w:sz w:val="16"/>
              </w:rPr>
            </w:pPr>
            <w:r>
              <w:rPr>
                <w:sz w:val="16"/>
              </w:rPr>
              <w:t>VRSTA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PRIHODA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PRIMITAKA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38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PLANIRANO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1"/>
              <w:ind w:left="392" w:hanging="20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PROMJEN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2"/>
                <w:sz w:val="16"/>
              </w:rPr>
              <w:t> IZNOS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101"/>
              <w:ind w:left="425" w:right="101" w:hanging="32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PROMJEN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(%)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NOVI</w:t>
            </w:r>
            <w:r>
              <w:rPr>
                <w:spacing w:val="-2"/>
                <w:sz w:val="16"/>
              </w:rPr>
              <w:t> IZNOS</w:t>
            </w:r>
          </w:p>
        </w:tc>
      </w:tr>
      <w:tr>
        <w:trPr>
          <w:trHeight w:val="299" w:hRule="atLeast"/>
        </w:trPr>
        <w:tc>
          <w:tcPr>
            <w:tcW w:w="941" w:type="dxa"/>
            <w:shd w:val="clear" w:color="auto" w:fill="69696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941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SVEUKUPNO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700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2.017.570,00</w:t>
            </w:r>
          </w:p>
        </w:tc>
        <w:tc>
          <w:tcPr>
            <w:tcW w:w="1280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142.623,00</w:t>
            </w:r>
          </w:p>
        </w:tc>
        <w:tc>
          <w:tcPr>
            <w:tcW w:w="1109" w:type="dxa"/>
            <w:gridSpan w:val="2"/>
            <w:shd w:val="clear" w:color="auto" w:fill="696969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7,07</w:t>
            </w:r>
          </w:p>
        </w:tc>
        <w:tc>
          <w:tcPr>
            <w:tcW w:w="1362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2.160.193,00</w:t>
            </w:r>
          </w:p>
        </w:tc>
      </w:tr>
      <w:tr>
        <w:trPr>
          <w:trHeight w:val="301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1.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OPĆI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PRIMICI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219.700,00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92.498,00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42,10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312.198,00</w:t>
            </w:r>
          </w:p>
        </w:tc>
      </w:tr>
      <w:tr>
        <w:trPr>
          <w:trHeight w:val="388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941" w:type="dxa"/>
          </w:tcPr>
          <w:p>
            <w:pPr>
              <w:pStyle w:val="TableParagraph"/>
              <w:spacing w:line="180" w:lineRule="atLeast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1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219.700,00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1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92.498,00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101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42,10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1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312.198,00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3.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VLASTITI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3.9.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4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VLASTITI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4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4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4.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POSEBNE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4.9.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POSEBNE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5.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1.720.270,00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31.001,00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1,81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1.742.507,00</w:t>
            </w:r>
          </w:p>
        </w:tc>
      </w:tr>
      <w:tr>
        <w:trPr>
          <w:trHeight w:val="366" w:hRule="atLeast"/>
        </w:trPr>
        <w:tc>
          <w:tcPr>
            <w:tcW w:w="941" w:type="dxa"/>
          </w:tcPr>
          <w:p>
            <w:pPr>
              <w:pStyle w:val="TableParagraph"/>
              <w:spacing w:line="182" w:lineRule="exac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5.0.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123.000,00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-70.077,00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5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-56,97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52.923,00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941" w:type="dxa"/>
          </w:tcPr>
          <w:p>
            <w:pPr>
              <w:pStyle w:val="TableParagraph"/>
              <w:spacing w:line="180" w:lineRule="atLeast"/>
              <w:ind w:left="107" w:right="2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POMOĆI-PRIHODI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KORISNIKA-</w:t>
            </w:r>
            <w:r>
              <w:rPr>
                <w:b/>
                <w:sz w:val="16"/>
              </w:rPr>
              <w:t>GL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6"/>
                <w:sz w:val="16"/>
              </w:rPr>
              <w:t>02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1.597.270,00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120.202,00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7,53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1.610.178,00</w:t>
            </w:r>
          </w:p>
        </w:tc>
      </w:tr>
      <w:tr>
        <w:trPr>
          <w:trHeight w:val="448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41"/>
              <w:ind w:left="107"/>
              <w:jc w:val="left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Izvo</w:t>
            </w:r>
            <w:r>
              <w:rPr>
                <w:i/>
                <w:spacing w:val="-2"/>
                <w:sz w:val="16"/>
              </w:rPr>
              <w:t>r</w:t>
            </w:r>
            <w:r>
              <w:rPr>
                <w:i/>
                <w:spacing w:val="-2"/>
                <w:sz w:val="16"/>
              </w:rPr>
              <w:t> 5.9.00001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41"/>
              <w:ind w:left="107" w:right="264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POMOĆI-PRIHODI</w:t>
            </w:r>
            <w:r>
              <w:rPr>
                <w:i/>
                <w:spacing w:val="-12"/>
                <w:sz w:val="16"/>
              </w:rPr>
              <w:t> </w:t>
            </w:r>
            <w:r>
              <w:rPr>
                <w:i/>
                <w:sz w:val="16"/>
              </w:rPr>
              <w:t>KORISNIKA-</w:t>
            </w:r>
            <w:r>
              <w:rPr>
                <w:i/>
                <w:sz w:val="16"/>
              </w:rPr>
              <w:t>GL</w:t>
            </w:r>
            <w:r>
              <w:rPr>
                <w:i/>
                <w:sz w:val="16"/>
              </w:rPr>
              <w:t> </w:t>
            </w:r>
            <w:r>
              <w:rPr>
                <w:i/>
                <w:spacing w:val="-6"/>
                <w:sz w:val="16"/>
              </w:rPr>
              <w:t>02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33"/>
              <w:ind w:right="97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183.170,00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33"/>
              <w:ind w:right="97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12.908,00</w:t>
            </w:r>
          </w:p>
        </w:tc>
        <w:tc>
          <w:tcPr>
            <w:tcW w:w="2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33"/>
              <w:ind w:right="101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196.078,00</w:t>
            </w:r>
          </w:p>
        </w:tc>
      </w:tr>
      <w:tr>
        <w:trPr>
          <w:trHeight w:val="450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41"/>
              <w:ind w:left="107"/>
              <w:jc w:val="left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Izvo</w:t>
            </w:r>
            <w:r>
              <w:rPr>
                <w:i/>
                <w:spacing w:val="-2"/>
                <w:sz w:val="16"/>
              </w:rPr>
              <w:t>r</w:t>
            </w:r>
            <w:r>
              <w:rPr>
                <w:i/>
                <w:spacing w:val="-2"/>
                <w:sz w:val="16"/>
              </w:rPr>
              <w:t> 5.9.00003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41"/>
              <w:ind w:left="107" w:right="478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POMOĆI-PRIHODI</w:t>
            </w:r>
            <w:r>
              <w:rPr>
                <w:i/>
                <w:spacing w:val="-12"/>
                <w:sz w:val="16"/>
              </w:rPr>
              <w:t> </w:t>
            </w:r>
            <w:r>
              <w:rPr>
                <w:i/>
                <w:sz w:val="16"/>
              </w:rPr>
              <w:t>KORISNIKA</w:t>
            </w:r>
            <w:r>
              <w:rPr>
                <w:i/>
                <w:sz w:val="16"/>
              </w:rPr>
              <w:t>-</w:t>
            </w:r>
            <w:r>
              <w:rPr>
                <w:i/>
                <w:sz w:val="16"/>
              </w:rPr>
            </w:r>
            <w:r>
              <w:rPr>
                <w:i/>
                <w:spacing w:val="-2"/>
                <w:sz w:val="16"/>
              </w:rPr>
              <w:t>RIZNICA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35"/>
              <w:ind w:right="95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1.414.100,00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35"/>
              <w:ind w:right="97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0,00</w:t>
            </w:r>
          </w:p>
        </w:tc>
        <w:tc>
          <w:tcPr>
            <w:tcW w:w="2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35"/>
              <w:ind w:right="9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1.414.100,00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6.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DONACIJE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6.9.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DONACIJE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korisnika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</w:tr>
      <w:tr>
        <w:trPr>
          <w:trHeight w:val="388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101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7.</w:t>
            </w:r>
          </w:p>
        </w:tc>
        <w:tc>
          <w:tcPr>
            <w:tcW w:w="2941" w:type="dxa"/>
          </w:tcPr>
          <w:p>
            <w:pPr>
              <w:pStyle w:val="TableParagraph"/>
              <w:spacing w:line="180" w:lineRule="atLeast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NEFINANCIJSK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IMOVINE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1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1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101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1"/>
              <w:ind w:right="10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941" w:type="dxa"/>
          </w:tcPr>
          <w:p>
            <w:pPr>
              <w:pStyle w:val="TableParagraph"/>
              <w:spacing w:line="182" w:lineRule="exact" w:before="6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7.9.</w:t>
            </w:r>
          </w:p>
        </w:tc>
        <w:tc>
          <w:tcPr>
            <w:tcW w:w="2941" w:type="dxa"/>
          </w:tcPr>
          <w:p>
            <w:pPr>
              <w:pStyle w:val="TableParagraph"/>
              <w:spacing w:line="182" w:lineRule="exact" w:before="6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7.PRIHODI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NEFINANCIJSK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IMOVINE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104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4"/>
              <w:ind w:right="10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</w:tr>
      <w:tr>
        <w:trPr>
          <w:trHeight w:val="268" w:hRule="atLeast"/>
        </w:trPr>
        <w:tc>
          <w:tcPr>
            <w:tcW w:w="94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94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450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41"/>
              <w:ind w:left="194" w:firstLine="62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BR</w:t>
            </w:r>
            <w:r>
              <w:rPr>
                <w:spacing w:val="-4"/>
                <w:sz w:val="16"/>
              </w:rPr>
              <w:t>OJ</w:t>
            </w:r>
            <w:r>
              <w:rPr>
                <w:spacing w:val="-4"/>
                <w:sz w:val="16"/>
              </w:rPr>
              <w:t> KONTA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133"/>
              <w:ind w:left="325"/>
              <w:jc w:val="left"/>
              <w:rPr>
                <w:sz w:val="16"/>
              </w:rPr>
            </w:pPr>
            <w:r>
              <w:rPr>
                <w:sz w:val="16"/>
              </w:rPr>
              <w:t>VRSTA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RASHODA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IZDATAKA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33"/>
              <w:ind w:left="38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PLANIRANO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41"/>
              <w:ind w:left="392" w:hanging="20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PROMJEN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2"/>
                <w:sz w:val="16"/>
              </w:rPr>
              <w:t> IZNOS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41"/>
              <w:ind w:left="425" w:right="101" w:hanging="32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PROMJEN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(%)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33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NOVI</w:t>
            </w:r>
            <w:r>
              <w:rPr>
                <w:spacing w:val="-2"/>
                <w:sz w:val="16"/>
              </w:rPr>
              <w:t> IZNOS</w:t>
            </w:r>
          </w:p>
        </w:tc>
      </w:tr>
      <w:tr>
        <w:trPr>
          <w:trHeight w:val="299" w:hRule="atLeast"/>
        </w:trPr>
        <w:tc>
          <w:tcPr>
            <w:tcW w:w="941" w:type="dxa"/>
            <w:shd w:val="clear" w:color="auto" w:fill="69696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941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SVEUKUPNO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RASHODI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IZDACI</w:t>
            </w:r>
          </w:p>
        </w:tc>
        <w:tc>
          <w:tcPr>
            <w:tcW w:w="1700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2.021.070,00</w:t>
            </w:r>
          </w:p>
        </w:tc>
        <w:tc>
          <w:tcPr>
            <w:tcW w:w="1280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27.005,00</w:t>
            </w:r>
          </w:p>
        </w:tc>
        <w:tc>
          <w:tcPr>
            <w:tcW w:w="1109" w:type="dxa"/>
            <w:gridSpan w:val="2"/>
            <w:shd w:val="clear" w:color="auto" w:fill="696969"/>
          </w:tcPr>
          <w:p>
            <w:pPr>
              <w:pStyle w:val="TableParagraph"/>
              <w:spacing w:line="240" w:lineRule="auto" w:before="58"/>
              <w:ind w:left="681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1,34</w:t>
            </w:r>
          </w:p>
        </w:tc>
        <w:tc>
          <w:tcPr>
            <w:tcW w:w="1362" w:type="dxa"/>
            <w:shd w:val="clear" w:color="auto" w:fill="696969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2.048.075,00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1.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OPĆI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PRIMICI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219.700,00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75.177,00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34,22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294.877,00</w:t>
            </w:r>
          </w:p>
        </w:tc>
      </w:tr>
      <w:tr>
        <w:trPr>
          <w:trHeight w:val="391" w:hRule="atLeast"/>
        </w:trPr>
        <w:tc>
          <w:tcPr>
            <w:tcW w:w="941" w:type="dxa"/>
          </w:tcPr>
          <w:p>
            <w:pPr>
              <w:pStyle w:val="TableParagraph"/>
              <w:spacing w:line="184" w:lineRule="exact" w:before="3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941" w:type="dxa"/>
          </w:tcPr>
          <w:p>
            <w:pPr>
              <w:pStyle w:val="TableParagraph"/>
              <w:spacing w:line="184" w:lineRule="exact" w:before="3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219.700,00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75.177,00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104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34,22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4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294.877,00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3.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VLASTITI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3.500,00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1.197,00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34,20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4.697,00</w:t>
            </w:r>
          </w:p>
        </w:tc>
      </w:tr>
      <w:tr>
        <w:trPr>
          <w:trHeight w:val="366" w:hRule="atLeast"/>
        </w:trPr>
        <w:tc>
          <w:tcPr>
            <w:tcW w:w="941" w:type="dxa"/>
          </w:tcPr>
          <w:p>
            <w:pPr>
              <w:pStyle w:val="TableParagraph"/>
              <w:spacing w:line="182" w:lineRule="exac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3.9.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VLASTITI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3.500,00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1.197,00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34,20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4.697,00</w:t>
            </w:r>
          </w:p>
        </w:tc>
      </w:tr>
      <w:tr>
        <w:trPr>
          <w:trHeight w:val="301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4.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POSEBNE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76.600,00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7.866,00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8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10,27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84.466,00</w:t>
            </w:r>
          </w:p>
        </w:tc>
      </w:tr>
      <w:tr>
        <w:trPr>
          <w:trHeight w:val="366" w:hRule="atLeast"/>
        </w:trPr>
        <w:tc>
          <w:tcPr>
            <w:tcW w:w="941" w:type="dxa"/>
          </w:tcPr>
          <w:p>
            <w:pPr>
              <w:pStyle w:val="TableParagraph"/>
              <w:spacing w:line="184" w:lineRule="exac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4.9.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POSEBNE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76.600,00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7.866,00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59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10,27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84.466,00</w:t>
            </w:r>
          </w:p>
        </w:tc>
      </w:tr>
      <w:tr>
        <w:trPr>
          <w:trHeight w:val="298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5.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7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7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1.720.270,00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7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-61.593,00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57"/>
              <w:ind w:left="62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3,58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7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1.658.677,00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5.0.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123.000,00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-71.183,00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40" w:lineRule="auto" w:before="92"/>
              <w:ind w:left="5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-57,87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51.817,00</w:t>
            </w:r>
          </w:p>
        </w:tc>
      </w:tr>
    </w:tbl>
    <w:p>
      <w:pPr>
        <w:pStyle w:val="TableParagraph"/>
        <w:spacing w:after="0" w:line="240" w:lineRule="auto"/>
        <w:rPr>
          <w:b/>
          <w:sz w:val="16"/>
        </w:rPr>
        <w:sectPr>
          <w:pgSz w:w="11910" w:h="16840"/>
          <w:pgMar w:header="0" w:footer="1049" w:top="1320" w:bottom="1406" w:left="566" w:right="141"/>
        </w:sectPr>
      </w:pP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1"/>
        <w:gridCol w:w="2941"/>
        <w:gridCol w:w="1700"/>
        <w:gridCol w:w="1280"/>
        <w:gridCol w:w="1108"/>
        <w:gridCol w:w="1362"/>
      </w:tblGrid>
      <w:tr>
        <w:trPr>
          <w:trHeight w:val="367" w:hRule="atLeast"/>
        </w:trPr>
        <w:tc>
          <w:tcPr>
            <w:tcW w:w="941" w:type="dxa"/>
          </w:tcPr>
          <w:p>
            <w:pPr>
              <w:pStyle w:val="TableParagraph"/>
              <w:spacing w:line="182" w:lineRule="exac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5.1.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</w:tr>
      <w:tr>
        <w:trPr>
          <w:trHeight w:val="369" w:hRule="atLeast"/>
        </w:trPr>
        <w:tc>
          <w:tcPr>
            <w:tcW w:w="941" w:type="dxa"/>
          </w:tcPr>
          <w:p>
            <w:pPr>
              <w:pStyle w:val="TableParagraph"/>
              <w:spacing w:line="180" w:lineRule="atLeas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941" w:type="dxa"/>
          </w:tcPr>
          <w:p>
            <w:pPr>
              <w:pStyle w:val="TableParagraph"/>
              <w:spacing w:line="180" w:lineRule="atLeast"/>
              <w:ind w:left="107" w:right="2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POMOĆI-PRIHODI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KORISNIKA-</w:t>
            </w:r>
            <w:r>
              <w:rPr>
                <w:b/>
                <w:sz w:val="16"/>
              </w:rPr>
              <w:t>GL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6"/>
                <w:sz w:val="16"/>
              </w:rPr>
              <w:t>02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1.597.270,00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8.350,00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0,52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1.605.620,00</w:t>
            </w:r>
          </w:p>
        </w:tc>
      </w:tr>
      <w:tr>
        <w:trPr>
          <w:trHeight w:val="299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6.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58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DONACIJE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58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302,80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58"/>
              <w:ind w:right="10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4.028,00</w:t>
            </w:r>
          </w:p>
        </w:tc>
      </w:tr>
      <w:tr>
        <w:trPr>
          <w:trHeight w:val="366" w:hRule="atLeast"/>
        </w:trPr>
        <w:tc>
          <w:tcPr>
            <w:tcW w:w="941" w:type="dxa"/>
          </w:tcPr>
          <w:p>
            <w:pPr>
              <w:pStyle w:val="TableParagraph"/>
              <w:spacing w:line="182" w:lineRule="exact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6.9.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92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DONACIJE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korisnika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92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302,80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92"/>
              <w:ind w:right="10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4.028,00</w:t>
            </w:r>
          </w:p>
        </w:tc>
      </w:tr>
      <w:tr>
        <w:trPr>
          <w:trHeight w:val="390" w:hRule="atLeast"/>
        </w:trPr>
        <w:tc>
          <w:tcPr>
            <w:tcW w:w="941" w:type="dxa"/>
          </w:tcPr>
          <w:p>
            <w:pPr>
              <w:pStyle w:val="TableParagraph"/>
              <w:spacing w:line="240" w:lineRule="auto" w:before="104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7.</w:t>
            </w:r>
          </w:p>
        </w:tc>
        <w:tc>
          <w:tcPr>
            <w:tcW w:w="2941" w:type="dxa"/>
          </w:tcPr>
          <w:p>
            <w:pPr>
              <w:pStyle w:val="TableParagraph"/>
              <w:spacing w:line="180" w:lineRule="atLeast" w:before="3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NEFINANCIJSK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IMOVINE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104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4"/>
              <w:ind w:right="99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941" w:type="dxa"/>
          </w:tcPr>
          <w:p>
            <w:pPr>
              <w:pStyle w:val="TableParagraph"/>
              <w:spacing w:line="182" w:lineRule="exact" w:before="6"/>
              <w:ind w:left="107" w:right="44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</w:t>
            </w:r>
            <w:r>
              <w:rPr>
                <w:b/>
                <w:spacing w:val="-2"/>
                <w:sz w:val="16"/>
              </w:rPr>
              <w:t>vor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7.9.</w:t>
            </w:r>
          </w:p>
        </w:tc>
        <w:tc>
          <w:tcPr>
            <w:tcW w:w="2941" w:type="dxa"/>
          </w:tcPr>
          <w:p>
            <w:pPr>
              <w:pStyle w:val="TableParagraph"/>
              <w:spacing w:line="182" w:lineRule="exact" w:before="6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7.PRIHODI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NEFINANCIJSK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IMOVINE</w:t>
            </w:r>
          </w:p>
        </w:tc>
        <w:tc>
          <w:tcPr>
            <w:tcW w:w="170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280" w:type="dxa"/>
          </w:tcPr>
          <w:p>
            <w:pPr>
              <w:pStyle w:val="TableParagraph"/>
              <w:spacing w:line="240" w:lineRule="auto" w:before="10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  <w:tc>
          <w:tcPr>
            <w:tcW w:w="1108" w:type="dxa"/>
          </w:tcPr>
          <w:p>
            <w:pPr>
              <w:pStyle w:val="TableParagraph"/>
              <w:spacing w:line="240" w:lineRule="auto" w:before="104"/>
              <w:ind w:right="1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362" w:type="dxa"/>
          </w:tcPr>
          <w:p>
            <w:pPr>
              <w:pStyle w:val="TableParagraph"/>
              <w:spacing w:line="240" w:lineRule="auto" w:before="104"/>
              <w:ind w:right="99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</w:tr>
    </w:tbl>
    <w:p>
      <w:pPr>
        <w:pStyle w:val="BodyText"/>
        <w:spacing w:before="22"/>
        <w:rPr>
          <w:b/>
        </w:rPr>
      </w:pPr>
    </w:p>
    <w:p>
      <w:pPr>
        <w:spacing w:before="0"/>
        <w:ind w:left="852" w:right="0" w:firstLine="0"/>
        <w:jc w:val="both"/>
        <w:rPr>
          <w:b/>
          <w:sz w:val="22"/>
        </w:rPr>
      </w:pPr>
      <w:r>
        <w:rPr>
          <w:b/>
          <w:sz w:val="22"/>
          <w:u w:val="single"/>
        </w:rPr>
        <w:t>Izvor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1.1.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Opći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prihodi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i</w:t>
      </w:r>
      <w:r>
        <w:rPr>
          <w:b/>
          <w:spacing w:val="-3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primici</w:t>
      </w:r>
    </w:p>
    <w:p>
      <w:pPr>
        <w:pStyle w:val="BodyText"/>
        <w:spacing w:before="1"/>
        <w:ind w:left="852" w:right="1271"/>
        <w:jc w:val="both"/>
      </w:pPr>
      <w:r>
        <w:rPr/>
        <w:t>Prihodi od nadležnog proračuna izmjenama plana iznose 312.198,00 EUR, a pokrivaj</w:t>
      </w:r>
      <w:r>
        <w:rPr/>
        <w:t>u</w:t>
      </w:r>
      <w:r>
        <w:rPr/>
        <w:t> rashode za 5 učiteljica zaposlenih u produženom boravku, dio plaća za 8 PUN, </w:t>
      </w:r>
      <w:r>
        <w:rPr/>
        <w:t>naknade</w:t>
      </w:r>
      <w:r>
        <w:rPr/>
        <w:t> učiteljima koji provode izvannastavni program Građanskog odgoja te rashode za računal</w:t>
      </w:r>
      <w:r>
        <w:rPr/>
        <w:t>ne</w:t>
      </w:r>
      <w:r>
        <w:rPr/>
        <w:t> usluge, energiju i namirnice iz sheme školskog voća. Do povećanja dolazi zbog promjene </w:t>
      </w:r>
      <w:r>
        <w:rPr/>
        <w:t>u</w:t>
      </w:r>
      <w:r>
        <w:rPr/>
        <w:t> prikazivanju</w:t>
      </w:r>
      <w:r>
        <w:rPr>
          <w:spacing w:val="23"/>
        </w:rPr>
        <w:t> </w:t>
      </w:r>
      <w:r>
        <w:rPr/>
        <w:t>izvora</w:t>
      </w:r>
      <w:r>
        <w:rPr>
          <w:spacing w:val="27"/>
        </w:rPr>
        <w:t> </w:t>
      </w:r>
      <w:r>
        <w:rPr/>
        <w:t>financiranja,</w:t>
      </w:r>
      <w:r>
        <w:rPr>
          <w:spacing w:val="30"/>
        </w:rPr>
        <w:t> </w:t>
      </w:r>
      <w:r>
        <w:rPr/>
        <w:t>opći</w:t>
      </w:r>
      <w:r>
        <w:rPr>
          <w:spacing w:val="26"/>
        </w:rPr>
        <w:t> </w:t>
      </w:r>
      <w:r>
        <w:rPr/>
        <w:t>prihodi</w:t>
      </w:r>
      <w:r>
        <w:rPr>
          <w:spacing w:val="28"/>
        </w:rPr>
        <w:t> </w:t>
      </w:r>
      <w:r>
        <w:rPr/>
        <w:t>sada</w:t>
      </w:r>
      <w:r>
        <w:rPr>
          <w:spacing w:val="28"/>
        </w:rPr>
        <w:t> </w:t>
      </w:r>
      <w:r>
        <w:rPr/>
        <w:t>su</w:t>
      </w:r>
      <w:r>
        <w:rPr>
          <w:spacing w:val="26"/>
        </w:rPr>
        <w:t> </w:t>
      </w:r>
      <w:r>
        <w:rPr/>
        <w:t>razgraničeni</w:t>
      </w:r>
      <w:r>
        <w:rPr>
          <w:spacing w:val="28"/>
        </w:rPr>
        <w:t> </w:t>
      </w:r>
      <w:r>
        <w:rPr/>
        <w:t>tako</w:t>
      </w:r>
      <w:r>
        <w:rPr>
          <w:spacing w:val="24"/>
        </w:rPr>
        <w:t> </w:t>
      </w:r>
      <w:r>
        <w:rPr/>
        <w:t>da</w:t>
      </w:r>
      <w:r>
        <w:rPr>
          <w:spacing w:val="28"/>
        </w:rPr>
        <w:t> </w:t>
      </w:r>
      <w:r>
        <w:rPr/>
        <w:t>se</w:t>
      </w:r>
      <w:r>
        <w:rPr>
          <w:spacing w:val="26"/>
        </w:rPr>
        <w:t> </w:t>
      </w:r>
      <w:r>
        <w:rPr/>
        <w:t>pod</w:t>
      </w:r>
      <w:r>
        <w:rPr>
          <w:spacing w:val="29"/>
        </w:rPr>
        <w:t> </w:t>
      </w:r>
      <w:r>
        <w:rPr>
          <w:spacing w:val="-2"/>
        </w:rPr>
        <w:t>izvorom</w:t>
      </w:r>
    </w:p>
    <w:p>
      <w:pPr>
        <w:pStyle w:val="BodyText"/>
        <w:spacing w:line="252" w:lineRule="exact" w:before="1"/>
        <w:ind w:left="852"/>
        <w:jc w:val="both"/>
      </w:pPr>
      <w:r>
        <w:rPr/>
        <w:t>1.1.001</w:t>
      </w:r>
      <w:r>
        <w:rPr>
          <w:spacing w:val="34"/>
        </w:rPr>
        <w:t> </w:t>
      </w:r>
      <w:r>
        <w:rPr/>
        <w:t>vode</w:t>
      </w:r>
      <w:r>
        <w:rPr>
          <w:spacing w:val="39"/>
        </w:rPr>
        <w:t> </w:t>
      </w:r>
      <w:r>
        <w:rPr/>
        <w:t>isključivo</w:t>
      </w:r>
      <w:r>
        <w:rPr>
          <w:spacing w:val="36"/>
        </w:rPr>
        <w:t> </w:t>
      </w:r>
      <w:r>
        <w:rPr/>
        <w:t>opći</w:t>
      </w:r>
      <w:r>
        <w:rPr>
          <w:spacing w:val="38"/>
        </w:rPr>
        <w:t> </w:t>
      </w:r>
      <w:r>
        <w:rPr/>
        <w:t>prihodi</w:t>
      </w:r>
      <w:r>
        <w:rPr>
          <w:spacing w:val="37"/>
        </w:rPr>
        <w:t> </w:t>
      </w:r>
      <w:r>
        <w:rPr/>
        <w:t>i</w:t>
      </w:r>
      <w:r>
        <w:rPr>
          <w:spacing w:val="38"/>
        </w:rPr>
        <w:t> </w:t>
      </w:r>
      <w:r>
        <w:rPr/>
        <w:t>primici,</w:t>
      </w:r>
      <w:r>
        <w:rPr>
          <w:spacing w:val="37"/>
        </w:rPr>
        <w:t> </w:t>
      </w:r>
      <w:r>
        <w:rPr/>
        <w:t>dok</w:t>
      </w:r>
      <w:r>
        <w:rPr>
          <w:spacing w:val="39"/>
        </w:rPr>
        <w:t> </w:t>
      </w:r>
      <w:r>
        <w:rPr/>
        <w:t>se</w:t>
      </w:r>
      <w:r>
        <w:rPr>
          <w:spacing w:val="38"/>
        </w:rPr>
        <w:t> </w:t>
      </w:r>
      <w:r>
        <w:rPr/>
        <w:t>dio</w:t>
      </w:r>
      <w:r>
        <w:rPr>
          <w:spacing w:val="38"/>
        </w:rPr>
        <w:t> </w:t>
      </w:r>
      <w:r>
        <w:rPr/>
        <w:t>sredstava</w:t>
      </w:r>
      <w:r>
        <w:rPr>
          <w:spacing w:val="39"/>
        </w:rPr>
        <w:t> </w:t>
      </w:r>
      <w:r>
        <w:rPr/>
        <w:t>koji</w:t>
      </w:r>
      <w:r>
        <w:rPr>
          <w:spacing w:val="37"/>
        </w:rPr>
        <w:t> </w:t>
      </w:r>
      <w:r>
        <w:rPr/>
        <w:t>Grad</w:t>
      </w:r>
      <w:r>
        <w:rPr>
          <w:spacing w:val="36"/>
        </w:rPr>
        <w:t> </w:t>
      </w:r>
      <w:r>
        <w:rPr/>
        <w:t>uplaćuje</w:t>
      </w:r>
      <w:r>
        <w:rPr>
          <w:spacing w:val="37"/>
        </w:rPr>
        <w:t> </w:t>
      </w:r>
      <w:r>
        <w:rPr>
          <w:spacing w:val="-5"/>
        </w:rPr>
        <w:t>za</w:t>
      </w:r>
    </w:p>
    <w:p>
      <w:pPr>
        <w:pStyle w:val="BodyText"/>
        <w:spacing w:line="252" w:lineRule="exact"/>
        <w:ind w:left="852"/>
        <w:jc w:val="both"/>
      </w:pPr>
      <w:r>
        <w:rPr/>
        <w:t>decentralizirane</w:t>
      </w:r>
      <w:r>
        <w:rPr>
          <w:spacing w:val="-12"/>
        </w:rPr>
        <w:t> </w:t>
      </w:r>
      <w:r>
        <w:rPr/>
        <w:t>funkcije</w:t>
      </w:r>
      <w:r>
        <w:rPr>
          <w:spacing w:val="-9"/>
        </w:rPr>
        <w:t> </w:t>
      </w:r>
      <w:r>
        <w:rPr/>
        <w:t>evidentira</w:t>
      </w:r>
      <w:r>
        <w:rPr>
          <w:spacing w:val="-6"/>
        </w:rPr>
        <w:t> </w:t>
      </w:r>
      <w:r>
        <w:rPr/>
        <w:t>pod</w:t>
      </w:r>
      <w:r>
        <w:rPr>
          <w:spacing w:val="-10"/>
        </w:rPr>
        <w:t> </w:t>
      </w:r>
      <w:r>
        <w:rPr/>
        <w:t>novim</w:t>
      </w:r>
      <w:r>
        <w:rPr>
          <w:spacing w:val="-8"/>
        </w:rPr>
        <w:t> </w:t>
      </w:r>
      <w:r>
        <w:rPr/>
        <w:t>izvorom</w:t>
      </w:r>
      <w:r>
        <w:rPr>
          <w:spacing w:val="-5"/>
        </w:rPr>
        <w:t> </w:t>
      </w:r>
      <w:r>
        <w:rPr>
          <w:spacing w:val="-2"/>
        </w:rPr>
        <w:t>1.1.005</w:t>
      </w:r>
    </w:p>
    <w:p>
      <w:pPr>
        <w:pStyle w:val="BodyText"/>
        <w:spacing w:before="160"/>
        <w:ind w:left="852" w:right="1273"/>
        <w:jc w:val="both"/>
      </w:pPr>
      <w:r>
        <w:rPr/>
        <w:t>Manjak na izvoru 1.1. tzv. metodološki manjak nastaje radi knjiženja nastalih rashoda pre</w:t>
      </w:r>
      <w:r>
        <w:rPr/>
        <w:t>ma</w:t>
      </w:r>
      <w:r>
        <w:rPr/>
        <w:t> načelu nastanka događaja neovisno o plaćanju i knjiženju prihoda po novčanom tijeku</w:t>
      </w:r>
      <w:r>
        <w:rPr/>
        <w:t>,</w:t>
      </w:r>
      <w:r>
        <w:rPr/>
        <w:t> odnosno priznanju istih u trenutku naplate. Manjak se odnosi na rashode za zaposlene </w:t>
      </w:r>
      <w:r>
        <w:rPr/>
        <w:t>za</w:t>
      </w:r>
      <w:r>
        <w:rPr/>
        <w:t> prosinac čije dospijeće plaćanja je u siječnju 2026.</w:t>
      </w:r>
    </w:p>
    <w:p>
      <w:pPr>
        <w:pStyle w:val="BodyText"/>
        <w:spacing w:before="160"/>
      </w:pPr>
    </w:p>
    <w:p>
      <w:pPr>
        <w:pStyle w:val="Heading6"/>
        <w:spacing w:line="252" w:lineRule="exact"/>
        <w:ind w:left="852"/>
      </w:pPr>
      <w:r>
        <w:rPr>
          <w:u w:val="single"/>
        </w:rPr>
        <w:t>Izvor</w:t>
      </w:r>
      <w:r>
        <w:rPr>
          <w:spacing w:val="-9"/>
          <w:u w:val="single"/>
        </w:rPr>
        <w:t> </w:t>
      </w:r>
      <w:r>
        <w:rPr>
          <w:u w:val="single"/>
        </w:rPr>
        <w:t>5.0.</w:t>
      </w:r>
      <w:r>
        <w:rPr>
          <w:spacing w:val="-5"/>
          <w:u w:val="single"/>
        </w:rPr>
        <w:t> </w:t>
      </w:r>
      <w:r>
        <w:rPr>
          <w:u w:val="single"/>
        </w:rPr>
        <w:t>Prihode</w:t>
      </w:r>
      <w:r>
        <w:rPr>
          <w:spacing w:val="-8"/>
          <w:u w:val="single"/>
        </w:rPr>
        <w:t> </w:t>
      </w:r>
      <w:r>
        <w:rPr>
          <w:u w:val="single"/>
        </w:rPr>
        <w:t>za</w:t>
      </w:r>
      <w:r>
        <w:rPr>
          <w:spacing w:val="-6"/>
          <w:u w:val="single"/>
        </w:rPr>
        <w:t> </w:t>
      </w:r>
      <w:r>
        <w:rPr>
          <w:u w:val="single"/>
        </w:rPr>
        <w:t>decentralizirane</w:t>
      </w:r>
      <w:r>
        <w:rPr>
          <w:spacing w:val="-8"/>
          <w:u w:val="single"/>
        </w:rPr>
        <w:t> </w:t>
      </w:r>
      <w:r>
        <w:rPr>
          <w:u w:val="single"/>
        </w:rPr>
        <w:t>funkcije</w:t>
      </w:r>
      <w:r>
        <w:rPr>
          <w:spacing w:val="-9"/>
          <w:u w:val="single"/>
        </w:rPr>
        <w:t> </w:t>
      </w:r>
      <w:r>
        <w:rPr>
          <w:u w:val="single"/>
        </w:rPr>
        <w:t>osnovnog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obrazovanja</w:t>
      </w:r>
    </w:p>
    <w:p>
      <w:pPr>
        <w:pStyle w:val="BodyText"/>
        <w:ind w:left="852" w:right="1270"/>
        <w:jc w:val="both"/>
      </w:pPr>
      <w:r>
        <w:rPr/>
        <w:t>Prihodi sa izvora 5.0. 1 izmjenama plana iznose 51.817,00 EUR, a podrazumijeva planiranj</w:t>
      </w:r>
      <w:r>
        <w:rPr/>
        <w:t>e</w:t>
      </w:r>
      <w:r>
        <w:rPr/>
        <w:t> sredstava</w:t>
      </w:r>
      <w:r>
        <w:rPr>
          <w:spacing w:val="-3"/>
        </w:rPr>
        <w:t> </w:t>
      </w:r>
      <w:r>
        <w:rPr/>
        <w:t>za</w:t>
      </w:r>
      <w:r>
        <w:rPr>
          <w:spacing w:val="-7"/>
        </w:rPr>
        <w:t> </w:t>
      </w:r>
      <w:r>
        <w:rPr/>
        <w:t>tekuće</w:t>
      </w:r>
      <w:r>
        <w:rPr>
          <w:spacing w:val="-5"/>
        </w:rPr>
        <w:t> </w:t>
      </w:r>
      <w:r>
        <w:rPr/>
        <w:t>izdatke</w:t>
      </w:r>
      <w:r>
        <w:rPr>
          <w:spacing w:val="-5"/>
        </w:rPr>
        <w:t> </w:t>
      </w:r>
      <w:r>
        <w:rPr/>
        <w:t>škole:</w:t>
      </w:r>
      <w:r>
        <w:rPr>
          <w:spacing w:val="-4"/>
        </w:rPr>
        <w:t> </w:t>
      </w:r>
      <w:r>
        <w:rPr/>
        <w:t>službenih</w:t>
      </w:r>
      <w:r>
        <w:rPr>
          <w:spacing w:val="-3"/>
        </w:rPr>
        <w:t> </w:t>
      </w:r>
      <w:r>
        <w:rPr/>
        <w:t>putovanja,</w:t>
      </w:r>
      <w:r>
        <w:rPr>
          <w:spacing w:val="-4"/>
        </w:rPr>
        <w:t> </w:t>
      </w:r>
      <w:r>
        <w:rPr/>
        <w:t>uredskog</w:t>
      </w:r>
      <w:r>
        <w:rPr>
          <w:spacing w:val="-5"/>
        </w:rPr>
        <w:t> </w:t>
      </w:r>
      <w:r>
        <w:rPr/>
        <w:t>materijala,</w:t>
      </w:r>
      <w:r>
        <w:rPr>
          <w:spacing w:val="-2"/>
        </w:rPr>
        <w:t> </w:t>
      </w:r>
      <w:r>
        <w:rPr/>
        <w:t>energije,</w:t>
      </w:r>
      <w:r>
        <w:rPr>
          <w:spacing w:val="-1"/>
        </w:rPr>
        <w:t> </w:t>
      </w:r>
      <w:r>
        <w:rPr/>
        <w:t>uslug</w:t>
      </w:r>
      <w:r>
        <w:rPr/>
        <w:t>e</w:t>
      </w:r>
      <w:r>
        <w:rPr/>
        <w:t> telefona, pošte i prijevoza, prijevoz učenika, komunalnih usluga, računalnih uslug</w:t>
      </w:r>
      <w:r>
        <w:rPr/>
        <w:t>a,</w:t>
      </w:r>
      <w:r>
        <w:rPr/>
        <w:t> zdravstvenih usluga, ostalih usluga, premija osiguranja i ostalih nespomenutih rashod</w:t>
      </w:r>
      <w:r>
        <w:rPr/>
        <w:t>a</w:t>
      </w:r>
      <w:r>
        <w:rPr/>
        <w:t> poslovanja, materijala za tekuće i investicijsko održavanje, usluge tekućeg i investicijsko</w:t>
      </w:r>
      <w:r>
        <w:rPr/>
        <w:t>g</w:t>
      </w:r>
      <w:r>
        <w:rPr/>
        <w:t> održavanja.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smanjenja</w:t>
      </w:r>
      <w:r>
        <w:rPr>
          <w:spacing w:val="-12"/>
        </w:rPr>
        <w:t> </w:t>
      </w:r>
      <w:r>
        <w:rPr/>
        <w:t>dolazi</w:t>
      </w:r>
      <w:r>
        <w:rPr>
          <w:spacing w:val="-11"/>
        </w:rPr>
        <w:t> </w:t>
      </w:r>
      <w:r>
        <w:rPr/>
        <w:t>zbog</w:t>
      </w:r>
      <w:r>
        <w:rPr>
          <w:spacing w:val="-15"/>
        </w:rPr>
        <w:t> </w:t>
      </w:r>
      <w:r>
        <w:rPr/>
        <w:t>promjene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prikazivanju</w:t>
      </w:r>
      <w:r>
        <w:rPr>
          <w:spacing w:val="-15"/>
        </w:rPr>
        <w:t> </w:t>
      </w:r>
      <w:r>
        <w:rPr/>
        <w:t>izvora</w:t>
      </w:r>
      <w:r>
        <w:rPr>
          <w:spacing w:val="-14"/>
        </w:rPr>
        <w:t> </w:t>
      </w:r>
      <w:r>
        <w:rPr/>
        <w:t>financiranja,</w:t>
      </w:r>
      <w:r>
        <w:rPr>
          <w:spacing w:val="-12"/>
        </w:rPr>
        <w:t> </w:t>
      </w:r>
      <w:r>
        <w:rPr/>
        <w:t>opći</w:t>
      </w:r>
      <w:r>
        <w:rPr>
          <w:spacing w:val="-13"/>
        </w:rPr>
        <w:t> </w:t>
      </w:r>
      <w:r>
        <w:rPr/>
        <w:t>prihod</w:t>
      </w:r>
      <w:r>
        <w:rPr/>
        <w:t>i</w:t>
      </w:r>
      <w:r>
        <w:rPr/>
        <w:t> sada</w:t>
      </w:r>
      <w:r>
        <w:rPr>
          <w:spacing w:val="-4"/>
        </w:rPr>
        <w:t> </w:t>
      </w:r>
      <w:r>
        <w:rPr/>
        <w:t>su</w:t>
      </w:r>
      <w:r>
        <w:rPr>
          <w:spacing w:val="-6"/>
        </w:rPr>
        <w:t> </w:t>
      </w:r>
      <w:r>
        <w:rPr/>
        <w:t>razgraničeni</w:t>
      </w:r>
      <w:r>
        <w:rPr>
          <w:spacing w:val="-5"/>
        </w:rPr>
        <w:t> </w:t>
      </w:r>
      <w:r>
        <w:rPr/>
        <w:t>tako</w:t>
      </w:r>
      <w:r>
        <w:rPr>
          <w:spacing w:val="-4"/>
        </w:rPr>
        <w:t> </w:t>
      </w:r>
      <w:r>
        <w:rPr/>
        <w:t>da</w:t>
      </w:r>
      <w:r>
        <w:rPr>
          <w:spacing w:val="-7"/>
        </w:rPr>
        <w:t> </w:t>
      </w:r>
      <w:r>
        <w:rPr/>
        <w:t>se</w:t>
      </w:r>
      <w:r>
        <w:rPr>
          <w:spacing w:val="-4"/>
        </w:rPr>
        <w:t> </w:t>
      </w:r>
      <w:r>
        <w:rPr/>
        <w:t>pod</w:t>
      </w:r>
      <w:r>
        <w:rPr>
          <w:spacing w:val="-6"/>
        </w:rPr>
        <w:t> </w:t>
      </w:r>
      <w:r>
        <w:rPr/>
        <w:t>izvorom</w:t>
      </w:r>
      <w:r>
        <w:rPr>
          <w:spacing w:val="-4"/>
        </w:rPr>
        <w:t> </w:t>
      </w:r>
      <w:r>
        <w:rPr/>
        <w:t>1.1.001</w:t>
      </w:r>
      <w:r>
        <w:rPr>
          <w:spacing w:val="-4"/>
        </w:rPr>
        <w:t> </w:t>
      </w:r>
      <w:r>
        <w:rPr/>
        <w:t>vode</w:t>
      </w:r>
      <w:r>
        <w:rPr>
          <w:spacing w:val="-6"/>
        </w:rPr>
        <w:t> </w:t>
      </w:r>
      <w:r>
        <w:rPr/>
        <w:t>isključivo</w:t>
      </w:r>
      <w:r>
        <w:rPr>
          <w:spacing w:val="-4"/>
        </w:rPr>
        <w:t> </w:t>
      </w:r>
      <w:r>
        <w:rPr/>
        <w:t>opći</w:t>
      </w:r>
      <w:r>
        <w:rPr>
          <w:spacing w:val="-7"/>
        </w:rPr>
        <w:t> </w:t>
      </w:r>
      <w:r>
        <w:rPr/>
        <w:t>prihodi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primici,</w:t>
      </w:r>
      <w:r>
        <w:rPr>
          <w:spacing w:val="-5"/>
        </w:rPr>
        <w:t> </w:t>
      </w:r>
      <w:r>
        <w:rPr/>
        <w:t>do</w:t>
      </w:r>
      <w:r>
        <w:rPr/>
        <w:t>k</w:t>
      </w:r>
      <w:r>
        <w:rPr/>
        <w:t> se</w:t>
      </w:r>
      <w:r>
        <w:rPr>
          <w:spacing w:val="-2"/>
        </w:rPr>
        <w:t> </w:t>
      </w:r>
      <w:r>
        <w:rPr/>
        <w:t>dio</w:t>
      </w:r>
      <w:r>
        <w:rPr>
          <w:spacing w:val="-2"/>
        </w:rPr>
        <w:t> </w:t>
      </w:r>
      <w:r>
        <w:rPr/>
        <w:t>sredstava</w:t>
      </w:r>
      <w:r>
        <w:rPr>
          <w:spacing w:val="-2"/>
        </w:rPr>
        <w:t> </w:t>
      </w:r>
      <w:r>
        <w:rPr/>
        <w:t>koji</w:t>
      </w:r>
      <w:r>
        <w:rPr>
          <w:spacing w:val="-2"/>
        </w:rPr>
        <w:t> </w:t>
      </w:r>
      <w:r>
        <w:rPr/>
        <w:t>Grad</w:t>
      </w:r>
      <w:r>
        <w:rPr>
          <w:spacing w:val="-2"/>
        </w:rPr>
        <w:t> </w:t>
      </w:r>
      <w:r>
        <w:rPr/>
        <w:t>uplaćuje</w:t>
      </w:r>
      <w:r>
        <w:rPr>
          <w:spacing w:val="-2"/>
        </w:rPr>
        <w:t> </w:t>
      </w:r>
      <w:r>
        <w:rPr/>
        <w:t>za</w:t>
      </w:r>
      <w:r>
        <w:rPr>
          <w:spacing w:val="-1"/>
        </w:rPr>
        <w:t> </w:t>
      </w:r>
      <w:r>
        <w:rPr/>
        <w:t>decentralizirane</w:t>
      </w:r>
      <w:r>
        <w:rPr>
          <w:spacing w:val="-2"/>
        </w:rPr>
        <w:t> </w:t>
      </w:r>
      <w:r>
        <w:rPr/>
        <w:t>funkcije</w:t>
      </w:r>
      <w:r>
        <w:rPr>
          <w:spacing w:val="-2"/>
        </w:rPr>
        <w:t> </w:t>
      </w:r>
      <w:r>
        <w:rPr/>
        <w:t>evidentira</w:t>
      </w:r>
      <w:r>
        <w:rPr>
          <w:spacing w:val="-6"/>
        </w:rPr>
        <w:t> </w:t>
      </w:r>
      <w:r>
        <w:rPr/>
        <w:t>pod</w:t>
      </w:r>
      <w:r>
        <w:rPr>
          <w:spacing w:val="-2"/>
        </w:rPr>
        <w:t> </w:t>
      </w:r>
      <w:r>
        <w:rPr/>
        <w:t>novim</w:t>
      </w:r>
      <w:r>
        <w:rPr>
          <w:spacing w:val="-1"/>
        </w:rPr>
        <w:t> </w:t>
      </w:r>
      <w:r>
        <w:rPr/>
        <w:t>izvorom</w:t>
      </w:r>
    </w:p>
    <w:p>
      <w:pPr>
        <w:pStyle w:val="BodyText"/>
        <w:spacing w:before="2"/>
        <w:ind w:left="852"/>
        <w:jc w:val="both"/>
      </w:pPr>
      <w:r>
        <w:rPr/>
        <w:t>1.1.005</w:t>
      </w:r>
      <w:r>
        <w:rPr>
          <w:spacing w:val="-8"/>
        </w:rPr>
        <w:t> </w:t>
      </w:r>
      <w:r>
        <w:rPr/>
        <w:t>dok</w:t>
      </w:r>
      <w:r>
        <w:rPr>
          <w:spacing w:val="-5"/>
        </w:rPr>
        <w:t> </w:t>
      </w:r>
      <w:r>
        <w:rPr/>
        <w:t>su</w:t>
      </w:r>
      <w:r>
        <w:rPr>
          <w:spacing w:val="-4"/>
        </w:rPr>
        <w:t> </w:t>
      </w:r>
      <w:r>
        <w:rPr/>
        <w:t>do</w:t>
      </w:r>
      <w:r>
        <w:rPr>
          <w:spacing w:val="-6"/>
        </w:rPr>
        <w:t> </w:t>
      </w:r>
      <w:r>
        <w:rPr/>
        <w:t>sada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evidentirali</w:t>
      </w:r>
      <w:r>
        <w:rPr>
          <w:spacing w:val="-3"/>
        </w:rPr>
        <w:t> </w:t>
      </w:r>
      <w:r>
        <w:rPr/>
        <w:t>na</w:t>
      </w:r>
      <w:r>
        <w:rPr>
          <w:spacing w:val="-6"/>
        </w:rPr>
        <w:t> </w:t>
      </w:r>
      <w:r>
        <w:rPr/>
        <w:t>sveukupno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izvoru</w:t>
      </w:r>
      <w:r>
        <w:rPr>
          <w:spacing w:val="-3"/>
        </w:rPr>
        <w:t> </w:t>
      </w:r>
      <w:r>
        <w:rPr>
          <w:spacing w:val="-2"/>
        </w:rPr>
        <w:t>5.1.0001</w:t>
      </w:r>
    </w:p>
    <w:p>
      <w:pPr>
        <w:pStyle w:val="BodyText"/>
        <w:spacing w:before="160"/>
        <w:ind w:left="852" w:right="1272"/>
        <w:jc w:val="both"/>
      </w:pPr>
      <w:r>
        <w:rPr/>
        <w:t>Manjak</w:t>
      </w:r>
      <w:r>
        <w:rPr>
          <w:spacing w:val="-10"/>
        </w:rPr>
        <w:t> </w:t>
      </w:r>
      <w:r>
        <w:rPr/>
        <w:t>po</w:t>
      </w:r>
      <w:r>
        <w:rPr>
          <w:spacing w:val="-10"/>
        </w:rPr>
        <w:t> </w:t>
      </w:r>
      <w:r>
        <w:rPr/>
        <w:t>izvoru</w:t>
      </w:r>
      <w:r>
        <w:rPr>
          <w:spacing w:val="-7"/>
        </w:rPr>
        <w:t> </w:t>
      </w:r>
      <w:r>
        <w:rPr/>
        <w:t>5.1</w:t>
      </w:r>
      <w:r>
        <w:rPr>
          <w:spacing w:val="-10"/>
        </w:rPr>
        <w:t> </w:t>
      </w:r>
      <w:r>
        <w:rPr/>
        <w:t>nastaje</w:t>
      </w:r>
      <w:r>
        <w:rPr>
          <w:spacing w:val="-10"/>
        </w:rPr>
        <w:t> </w:t>
      </w:r>
      <w:r>
        <w:rPr/>
        <w:t>radi</w:t>
      </w:r>
      <w:r>
        <w:rPr>
          <w:spacing w:val="-8"/>
        </w:rPr>
        <w:t> </w:t>
      </w:r>
      <w:r>
        <w:rPr/>
        <w:t>knjiženja</w:t>
      </w:r>
      <w:r>
        <w:rPr>
          <w:spacing w:val="-10"/>
        </w:rPr>
        <w:t> </w:t>
      </w:r>
      <w:r>
        <w:rPr/>
        <w:t>nastalih</w:t>
      </w:r>
      <w:r>
        <w:rPr>
          <w:spacing w:val="-7"/>
        </w:rPr>
        <w:t> </w:t>
      </w:r>
      <w:r>
        <w:rPr/>
        <w:t>rashoda</w:t>
      </w:r>
      <w:r>
        <w:rPr>
          <w:spacing w:val="-7"/>
        </w:rPr>
        <w:t> </w:t>
      </w:r>
      <w:r>
        <w:rPr/>
        <w:t>prema</w:t>
      </w:r>
      <w:r>
        <w:rPr>
          <w:spacing w:val="-7"/>
        </w:rPr>
        <w:t> </w:t>
      </w:r>
      <w:r>
        <w:rPr/>
        <w:t>načelu</w:t>
      </w:r>
      <w:r>
        <w:rPr>
          <w:spacing w:val="-10"/>
        </w:rPr>
        <w:t> </w:t>
      </w:r>
      <w:r>
        <w:rPr/>
        <w:t>nastanka</w:t>
      </w:r>
      <w:r>
        <w:rPr>
          <w:spacing w:val="-10"/>
        </w:rPr>
        <w:t> </w:t>
      </w:r>
      <w:r>
        <w:rPr/>
        <w:t>događaj</w:t>
      </w:r>
      <w:r>
        <w:rPr/>
        <w:t>a</w:t>
      </w:r>
      <w:r>
        <w:rPr/>
        <w:t> neovisno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plaćanju</w:t>
      </w:r>
      <w:r>
        <w:rPr>
          <w:spacing w:val="-7"/>
        </w:rPr>
        <w:t> </w:t>
      </w:r>
      <w:r>
        <w:rPr/>
        <w:t>i</w:t>
      </w:r>
      <w:r>
        <w:rPr>
          <w:spacing w:val="-10"/>
        </w:rPr>
        <w:t> </w:t>
      </w:r>
      <w:r>
        <w:rPr/>
        <w:t>knjiženju</w:t>
      </w:r>
      <w:r>
        <w:rPr>
          <w:spacing w:val="-7"/>
        </w:rPr>
        <w:t> </w:t>
      </w:r>
      <w:r>
        <w:rPr/>
        <w:t>prihoda</w:t>
      </w:r>
      <w:r>
        <w:rPr>
          <w:spacing w:val="-8"/>
        </w:rPr>
        <w:t> </w:t>
      </w:r>
      <w:r>
        <w:rPr/>
        <w:t>po</w:t>
      </w:r>
      <w:r>
        <w:rPr>
          <w:spacing w:val="-10"/>
        </w:rPr>
        <w:t> </w:t>
      </w:r>
      <w:r>
        <w:rPr/>
        <w:t>novčanom</w:t>
      </w:r>
      <w:r>
        <w:rPr>
          <w:spacing w:val="-9"/>
        </w:rPr>
        <w:t> </w:t>
      </w:r>
      <w:r>
        <w:rPr/>
        <w:t>tijeku,</w:t>
      </w:r>
      <w:r>
        <w:rPr>
          <w:spacing w:val="-6"/>
        </w:rPr>
        <w:t> </w:t>
      </w:r>
      <w:r>
        <w:rPr/>
        <w:t>odnosno</w:t>
      </w:r>
      <w:r>
        <w:rPr>
          <w:spacing w:val="-7"/>
        </w:rPr>
        <w:t> </w:t>
      </w:r>
      <w:r>
        <w:rPr/>
        <w:t>priznanju</w:t>
      </w:r>
      <w:r>
        <w:rPr>
          <w:spacing w:val="-7"/>
        </w:rPr>
        <w:t> </w:t>
      </w:r>
      <w:r>
        <w:rPr/>
        <w:t>istih</w:t>
      </w:r>
      <w:r>
        <w:rPr>
          <w:spacing w:val="-7"/>
        </w:rPr>
        <w:t> </w:t>
      </w:r>
      <w:r>
        <w:rPr/>
        <w:t>u</w:t>
      </w:r>
      <w:r>
        <w:rPr>
          <w:spacing w:val="-10"/>
        </w:rPr>
        <w:t> </w:t>
      </w:r>
      <w:r>
        <w:rPr/>
        <w:t>tr</w:t>
      </w:r>
      <w:r>
        <w:rPr/>
        <w:t>enutku</w:t>
      </w:r>
      <w:r>
        <w:rPr/>
        <w:t> naplate. Manjak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odnosi na</w:t>
      </w:r>
      <w:r>
        <w:rPr>
          <w:spacing w:val="-2"/>
        </w:rPr>
        <w:t> </w:t>
      </w:r>
      <w:r>
        <w:rPr/>
        <w:t>rashode</w:t>
      </w:r>
      <w:r>
        <w:rPr>
          <w:spacing w:val="-2"/>
        </w:rPr>
        <w:t> </w:t>
      </w:r>
      <w:r>
        <w:rPr/>
        <w:t>poslovanja</w:t>
      </w:r>
      <w:r>
        <w:rPr>
          <w:spacing w:val="-2"/>
        </w:rPr>
        <w:t> </w:t>
      </w:r>
      <w:r>
        <w:rPr/>
        <w:t>iz</w:t>
      </w:r>
      <w:r>
        <w:rPr>
          <w:spacing w:val="-2"/>
        </w:rPr>
        <w:t> </w:t>
      </w:r>
      <w:r>
        <w:rPr/>
        <w:t>prosinca</w:t>
      </w:r>
      <w:r>
        <w:rPr>
          <w:spacing w:val="-2"/>
        </w:rPr>
        <w:t> </w:t>
      </w:r>
      <w:r>
        <w:rPr/>
        <w:t>2025. čije</w:t>
      </w:r>
      <w:r>
        <w:rPr>
          <w:spacing w:val="-2"/>
        </w:rPr>
        <w:t> </w:t>
      </w:r>
      <w:r>
        <w:rPr/>
        <w:t>dospijeće</w:t>
      </w:r>
      <w:r>
        <w:rPr>
          <w:spacing w:val="-2"/>
        </w:rPr>
        <w:t> </w:t>
      </w:r>
      <w:r>
        <w:rPr/>
        <w:t>plaćanja</w:t>
      </w:r>
      <w:r>
        <w:rPr>
          <w:spacing w:val="-4"/>
        </w:rPr>
        <w:t> </w:t>
      </w:r>
      <w:r>
        <w:rPr/>
        <w:t>j</w:t>
      </w:r>
      <w:r>
        <w:rPr/>
        <w:t>e</w:t>
      </w:r>
      <w:r>
        <w:rPr/>
        <w:t> u siječnju 2026.</w:t>
      </w:r>
    </w:p>
    <w:p>
      <w:pPr>
        <w:pStyle w:val="BodyText"/>
        <w:spacing w:before="158"/>
      </w:pPr>
    </w:p>
    <w:p>
      <w:pPr>
        <w:pStyle w:val="Heading6"/>
        <w:ind w:left="852"/>
      </w:pPr>
      <w:r>
        <w:rPr>
          <w:u w:val="single"/>
        </w:rPr>
        <w:t>Izvor</w:t>
      </w:r>
      <w:r>
        <w:rPr>
          <w:spacing w:val="-7"/>
          <w:u w:val="single"/>
        </w:rPr>
        <w:t> </w:t>
      </w:r>
      <w:r>
        <w:rPr>
          <w:u w:val="single"/>
        </w:rPr>
        <w:t>3.9.</w:t>
      </w:r>
      <w:r>
        <w:rPr>
          <w:spacing w:val="-3"/>
          <w:u w:val="single"/>
        </w:rPr>
        <w:t> </w:t>
      </w:r>
      <w:r>
        <w:rPr>
          <w:u w:val="single"/>
        </w:rPr>
        <w:t>Vlastiti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prihodi</w:t>
      </w:r>
    </w:p>
    <w:p>
      <w:pPr>
        <w:pStyle w:val="BodyText"/>
        <w:spacing w:before="1"/>
        <w:ind w:left="852" w:right="1274"/>
        <w:jc w:val="both"/>
      </w:pPr>
      <w:r>
        <w:rPr/>
        <w:t>Vlastiti prihodi ostvaruju se iznajmljivanjem školske sportske dvorane i krovne površine </w:t>
      </w:r>
      <w:r>
        <w:rPr/>
        <w:t>za</w:t>
      </w:r>
      <w:r>
        <w:rPr/>
        <w:t> solarne</w:t>
      </w:r>
      <w:r>
        <w:rPr>
          <w:spacing w:val="-6"/>
        </w:rPr>
        <w:t> </w:t>
      </w:r>
      <w:r>
        <w:rPr/>
        <w:t>panele.</w:t>
      </w:r>
      <w:r>
        <w:rPr>
          <w:spacing w:val="-8"/>
        </w:rPr>
        <w:t> </w:t>
      </w:r>
      <w:r>
        <w:rPr/>
        <w:t>Sredstva</w:t>
      </w:r>
      <w:r>
        <w:rPr>
          <w:spacing w:val="-9"/>
        </w:rPr>
        <w:t> </w:t>
      </w:r>
      <w:r>
        <w:rPr/>
        <w:t>ostvarena</w:t>
      </w:r>
      <w:r>
        <w:rPr>
          <w:spacing w:val="-6"/>
        </w:rPr>
        <w:t> </w:t>
      </w:r>
      <w:r>
        <w:rPr/>
        <w:t>po</w:t>
      </w:r>
      <w:r>
        <w:rPr>
          <w:spacing w:val="-9"/>
        </w:rPr>
        <w:t> </w:t>
      </w:r>
      <w:r>
        <w:rPr/>
        <w:t>tom</w:t>
      </w:r>
      <w:r>
        <w:rPr>
          <w:spacing w:val="-8"/>
        </w:rPr>
        <w:t> </w:t>
      </w:r>
      <w:r>
        <w:rPr/>
        <w:t>izvoru</w:t>
      </w:r>
      <w:r>
        <w:rPr>
          <w:spacing w:val="-11"/>
        </w:rPr>
        <w:t> </w:t>
      </w:r>
      <w:r>
        <w:rPr/>
        <w:t>financiranja</w:t>
      </w:r>
      <w:r>
        <w:rPr>
          <w:spacing w:val="-9"/>
        </w:rPr>
        <w:t> </w:t>
      </w:r>
      <w:r>
        <w:rPr/>
        <w:t>podmiriti</w:t>
      </w:r>
      <w:r>
        <w:rPr>
          <w:spacing w:val="-7"/>
        </w:rPr>
        <w:t> </w:t>
      </w:r>
      <w:r>
        <w:rPr/>
        <w:t>će</w:t>
      </w:r>
      <w:r>
        <w:rPr>
          <w:spacing w:val="-9"/>
        </w:rPr>
        <w:t> </w:t>
      </w:r>
      <w:r>
        <w:rPr/>
        <w:t>troškove</w:t>
      </w:r>
      <w:r>
        <w:rPr>
          <w:spacing w:val="-9"/>
        </w:rPr>
        <w:t> </w:t>
      </w:r>
      <w:r>
        <w:rPr/>
        <w:t>materijal</w:t>
      </w:r>
      <w:r>
        <w:rPr/>
        <w:t>a</w:t>
      </w:r>
      <w:r>
        <w:rPr/>
        <w:t> u usluga tekućeg održavanja i nabavke opreme i namještaja.</w:t>
      </w:r>
    </w:p>
    <w:p>
      <w:pPr>
        <w:pStyle w:val="BodyText"/>
        <w:ind w:left="852" w:right="1394"/>
        <w:jc w:val="both"/>
      </w:pPr>
      <w:r>
        <w:rPr/>
        <w:t>Iskazani</w:t>
      </w:r>
      <w:r>
        <w:rPr>
          <w:spacing w:val="40"/>
        </w:rPr>
        <w:t> </w:t>
      </w:r>
      <w:r>
        <w:rPr/>
        <w:t>višak</w:t>
      </w:r>
      <w:r>
        <w:rPr>
          <w:spacing w:val="-7"/>
        </w:rPr>
        <w:t> </w:t>
      </w:r>
      <w:r>
        <w:rPr/>
        <w:t>prihoda</w:t>
      </w:r>
      <w:r>
        <w:rPr>
          <w:spacing w:val="-8"/>
        </w:rPr>
        <w:t> </w:t>
      </w:r>
      <w:r>
        <w:rPr/>
        <w:t>poslovanja</w:t>
      </w:r>
      <w:r>
        <w:rPr>
          <w:spacing w:val="-7"/>
        </w:rPr>
        <w:t> </w:t>
      </w:r>
      <w:r>
        <w:rPr/>
        <w:t>po</w:t>
      </w:r>
      <w:r>
        <w:rPr>
          <w:spacing w:val="-8"/>
        </w:rPr>
        <w:t> </w:t>
      </w:r>
      <w:r>
        <w:rPr/>
        <w:t>izvoru</w:t>
      </w:r>
      <w:r>
        <w:rPr>
          <w:spacing w:val="-7"/>
        </w:rPr>
        <w:t> </w:t>
      </w:r>
      <w:r>
        <w:rPr/>
        <w:t>financiranja</w:t>
      </w:r>
      <w:r>
        <w:rPr>
          <w:spacing w:val="-7"/>
        </w:rPr>
        <w:t> </w:t>
      </w:r>
      <w:r>
        <w:rPr/>
        <w:t>3.9.</w:t>
      </w:r>
      <w:r>
        <w:rPr>
          <w:spacing w:val="-6"/>
        </w:rPr>
        <w:t> </w:t>
      </w:r>
      <w:r>
        <w:rPr/>
        <w:t>Vlastiti</w:t>
      </w:r>
      <w:r>
        <w:rPr>
          <w:spacing w:val="-8"/>
        </w:rPr>
        <w:t> </w:t>
      </w:r>
      <w:r>
        <w:rPr/>
        <w:t>prihodi</w:t>
      </w:r>
      <w:r>
        <w:rPr>
          <w:spacing w:val="-4"/>
        </w:rPr>
        <w:t> </w:t>
      </w:r>
      <w:r>
        <w:rPr/>
        <w:t>-</w:t>
      </w:r>
      <w:r>
        <w:rPr>
          <w:spacing w:val="-6"/>
        </w:rPr>
        <w:t> </w:t>
      </w:r>
      <w:r>
        <w:rPr/>
        <w:t>rezultat</w:t>
      </w:r>
      <w:r>
        <w:rPr>
          <w:spacing w:val="-6"/>
        </w:rPr>
        <w:t> </w:t>
      </w:r>
      <w:r>
        <w:rPr/>
        <w:t>koristi</w:t>
      </w:r>
      <w:r>
        <w:rPr/>
        <w:t>ti</w:t>
      </w:r>
      <w:r>
        <w:rPr/>
        <w:t> će se prema Odluci o raspodjeli rezultata djelom za pokriće manjka nefinancijske imovine </w:t>
      </w:r>
      <w:r>
        <w:rPr/>
        <w:t>u</w:t>
      </w:r>
      <w:r>
        <w:rPr/>
        <w:t> iznosu od 1.404,34 dok se preostali iznos viška prihoda poslovanja u iznosu od 2.196,</w:t>
      </w:r>
      <w:r>
        <w:rPr/>
        <w:t>19</w:t>
      </w:r>
      <w:r>
        <w:rPr/>
        <w:t> EUR prenijeti u financijski plan za financiranje rashoda materijala, usluga tekuće</w:t>
      </w:r>
      <w:r>
        <w:rPr/>
        <w:t>g</w:t>
      </w:r>
      <w:r>
        <w:rPr/>
        <w:t> održavanja, sitnog inventara nabavke opreme i namještaja te ostalih rashoda za potreb</w:t>
      </w:r>
      <w:r>
        <w:rPr/>
        <w:t>e</w:t>
      </w:r>
      <w:r>
        <w:rPr/>
        <w:t> </w:t>
      </w:r>
      <w:r>
        <w:rPr>
          <w:spacing w:val="-2"/>
        </w:rPr>
        <w:t>Škole.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6"/>
        <w:spacing w:line="253" w:lineRule="exact" w:before="80"/>
        <w:ind w:left="852"/>
      </w:pPr>
      <w:r>
        <w:rPr>
          <w:u w:val="single"/>
        </w:rPr>
        <w:t>Izvor</w:t>
      </w:r>
      <w:r>
        <w:rPr>
          <w:spacing w:val="-5"/>
          <w:u w:val="single"/>
        </w:rPr>
        <w:t> </w:t>
      </w:r>
      <w:r>
        <w:rPr>
          <w:u w:val="single"/>
        </w:rPr>
        <w:t>4.9.</w:t>
      </w:r>
      <w:r>
        <w:rPr>
          <w:spacing w:val="-3"/>
          <w:u w:val="single"/>
        </w:rPr>
        <w:t> </w:t>
      </w:r>
      <w:r>
        <w:rPr>
          <w:u w:val="single"/>
        </w:rPr>
        <w:t>Prihodi</w:t>
      </w:r>
      <w:r>
        <w:rPr>
          <w:spacing w:val="-5"/>
          <w:u w:val="single"/>
        </w:rPr>
        <w:t> </w:t>
      </w:r>
      <w:r>
        <w:rPr>
          <w:u w:val="single"/>
        </w:rPr>
        <w:t>po</w:t>
      </w:r>
      <w:r>
        <w:rPr>
          <w:spacing w:val="-4"/>
          <w:u w:val="single"/>
        </w:rPr>
        <w:t> </w:t>
      </w:r>
      <w:r>
        <w:rPr>
          <w:u w:val="single"/>
        </w:rPr>
        <w:t>posebnim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namjenama</w:t>
      </w:r>
    </w:p>
    <w:p>
      <w:pPr>
        <w:pStyle w:val="BodyText"/>
        <w:ind w:left="852" w:right="1274"/>
        <w:jc w:val="both"/>
      </w:pPr>
      <w:r>
        <w:rPr/>
        <w:t>Prihodi</w:t>
      </w:r>
      <w:r>
        <w:rPr>
          <w:spacing w:val="-4"/>
        </w:rPr>
        <w:t> </w:t>
      </w:r>
      <w:r>
        <w:rPr/>
        <w:t>po</w:t>
      </w:r>
      <w:r>
        <w:rPr>
          <w:spacing w:val="-3"/>
        </w:rPr>
        <w:t> </w:t>
      </w:r>
      <w:r>
        <w:rPr/>
        <w:t>posebnim</w:t>
      </w:r>
      <w:r>
        <w:rPr>
          <w:spacing w:val="-2"/>
        </w:rPr>
        <w:t> </w:t>
      </w:r>
      <w:r>
        <w:rPr/>
        <w:t>namjena</w:t>
      </w:r>
      <w:r>
        <w:rPr>
          <w:spacing w:val="-6"/>
        </w:rPr>
        <w:t> </w:t>
      </w:r>
      <w:r>
        <w:rPr/>
        <w:t>jesu</w:t>
      </w:r>
      <w:r>
        <w:rPr>
          <w:spacing w:val="-5"/>
        </w:rPr>
        <w:t> </w:t>
      </w:r>
      <w:r>
        <w:rPr/>
        <w:t>prihodi</w:t>
      </w:r>
      <w:r>
        <w:rPr>
          <w:spacing w:val="-3"/>
        </w:rPr>
        <w:t> </w:t>
      </w:r>
      <w:r>
        <w:rPr/>
        <w:t>ostvareni</w:t>
      </w:r>
      <w:r>
        <w:rPr>
          <w:spacing w:val="-3"/>
        </w:rPr>
        <w:t> </w:t>
      </w:r>
      <w:r>
        <w:rPr/>
        <w:t>od</w:t>
      </w:r>
      <w:r>
        <w:rPr>
          <w:spacing w:val="-3"/>
        </w:rPr>
        <w:t> </w:t>
      </w:r>
      <w:r>
        <w:rPr/>
        <w:t>uplata</w:t>
      </w:r>
      <w:r>
        <w:rPr>
          <w:spacing w:val="-5"/>
        </w:rPr>
        <w:t> </w:t>
      </w:r>
      <w:r>
        <w:rPr/>
        <w:t>roditelja</w:t>
      </w:r>
      <w:r>
        <w:rPr>
          <w:spacing w:val="-5"/>
        </w:rPr>
        <w:t> </w:t>
      </w:r>
      <w:r>
        <w:rPr/>
        <w:t>za</w:t>
      </w:r>
      <w:r>
        <w:rPr>
          <w:spacing w:val="-5"/>
        </w:rPr>
        <w:t> </w:t>
      </w:r>
      <w:r>
        <w:rPr/>
        <w:t>produženi</w:t>
      </w:r>
      <w:r>
        <w:rPr>
          <w:spacing w:val="-4"/>
        </w:rPr>
        <w:t> </w:t>
      </w:r>
      <w:r>
        <w:rPr/>
        <w:t>boravak</w:t>
      </w:r>
      <w:r>
        <w:rPr/>
        <w:t>,</w:t>
      </w:r>
      <w:r>
        <w:rPr/>
        <w:t> a financirati će se rashodi za zaposlenu u produženom boravku te rashode energije</w:t>
      </w:r>
      <w:r>
        <w:rPr/>
        <w:t>,</w:t>
      </w:r>
      <w:r>
        <w:rPr/>
        <w:t> komunalne usluge i namirnica za obroke.</w:t>
      </w:r>
    </w:p>
    <w:p>
      <w:pPr>
        <w:pStyle w:val="BodyText"/>
        <w:ind w:left="852" w:right="1393"/>
        <w:jc w:val="both"/>
      </w:pPr>
      <w:r>
        <w:rPr/>
        <w:t>Iskazani</w:t>
      </w:r>
      <w:r>
        <w:rPr>
          <w:spacing w:val="40"/>
        </w:rPr>
        <w:t> </w:t>
      </w:r>
      <w:r>
        <w:rPr/>
        <w:t>višak prihoda poslovanja 12.437,88 po izvoru financiranja 4.9. Prihodi za posebn</w:t>
      </w:r>
      <w:r>
        <w:rPr/>
        <w:t>e</w:t>
      </w:r>
      <w:r>
        <w:rPr/>
        <w:t> namjene raspodijeliti će se na izvor financiranja Prihodi za posebne namjene -rezultat</w:t>
      </w:r>
      <w:r>
        <w:rPr/>
        <w:t>,</w:t>
      </w:r>
      <w:r>
        <w:rPr/>
        <w:t> koristiti</w:t>
      </w:r>
      <w:r>
        <w:rPr>
          <w:spacing w:val="-6"/>
        </w:rPr>
        <w:t> </w:t>
      </w:r>
      <w:r>
        <w:rPr/>
        <w:t>će</w:t>
      </w:r>
      <w:r>
        <w:rPr>
          <w:spacing w:val="-9"/>
        </w:rPr>
        <w:t> </w:t>
      </w:r>
      <w:r>
        <w:rPr/>
        <w:t>se</w:t>
      </w:r>
      <w:r>
        <w:rPr>
          <w:spacing w:val="-6"/>
        </w:rPr>
        <w:t> </w:t>
      </w:r>
      <w:r>
        <w:rPr/>
        <w:t>djelom</w:t>
      </w:r>
      <w:r>
        <w:rPr>
          <w:spacing w:val="-8"/>
        </w:rPr>
        <w:t> </w:t>
      </w:r>
      <w:r>
        <w:rPr/>
        <w:t>za</w:t>
      </w:r>
      <w:r>
        <w:rPr>
          <w:spacing w:val="-6"/>
        </w:rPr>
        <w:t> </w:t>
      </w:r>
      <w:r>
        <w:rPr/>
        <w:t>pokriće</w:t>
      </w:r>
      <w:r>
        <w:rPr>
          <w:spacing w:val="-9"/>
        </w:rPr>
        <w:t> </w:t>
      </w:r>
      <w:r>
        <w:rPr/>
        <w:t>manjka</w:t>
      </w:r>
      <w:r>
        <w:rPr>
          <w:spacing w:val="-9"/>
        </w:rPr>
        <w:t> </w:t>
      </w:r>
      <w:r>
        <w:rPr/>
        <w:t>nefinancijske</w:t>
      </w:r>
      <w:r>
        <w:rPr>
          <w:spacing w:val="-6"/>
        </w:rPr>
        <w:t> </w:t>
      </w:r>
      <w:r>
        <w:rPr/>
        <w:t>imovine</w:t>
      </w:r>
      <w:r>
        <w:rPr>
          <w:spacing w:val="-7"/>
        </w:rPr>
        <w:t> </w:t>
      </w:r>
      <w:r>
        <w:rPr/>
        <w:t>u</w:t>
      </w:r>
      <w:r>
        <w:rPr>
          <w:spacing w:val="-9"/>
        </w:rPr>
        <w:t> </w:t>
      </w:r>
      <w:r>
        <w:rPr/>
        <w:t>iznosu</w:t>
      </w:r>
      <w:r>
        <w:rPr>
          <w:spacing w:val="-6"/>
        </w:rPr>
        <w:t> </w:t>
      </w:r>
      <w:r>
        <w:rPr/>
        <w:t>od</w:t>
      </w:r>
      <w:r>
        <w:rPr>
          <w:spacing w:val="-6"/>
        </w:rPr>
        <w:t> </w:t>
      </w:r>
      <w:r>
        <w:rPr/>
        <w:t>2.071,88</w:t>
      </w:r>
      <w:r>
        <w:rPr>
          <w:spacing w:val="-8"/>
        </w:rPr>
        <w:t> </w:t>
      </w:r>
      <w:r>
        <w:rPr/>
        <w:t>EUR</w:t>
      </w:r>
      <w:r>
        <w:rPr>
          <w:spacing w:val="-7"/>
        </w:rPr>
        <w:t> </w:t>
      </w:r>
      <w:r>
        <w:rPr/>
        <w:t>do</w:t>
      </w:r>
      <w:r>
        <w:rPr/>
        <w:t>k</w:t>
      </w:r>
      <w:r>
        <w:rPr/>
        <w:t> se</w:t>
      </w:r>
      <w:r>
        <w:rPr>
          <w:spacing w:val="-6"/>
        </w:rPr>
        <w:t> </w:t>
      </w:r>
      <w:r>
        <w:rPr/>
        <w:t>preostali</w:t>
      </w:r>
      <w:r>
        <w:rPr>
          <w:spacing w:val="-7"/>
        </w:rPr>
        <w:t> </w:t>
      </w:r>
      <w:r>
        <w:rPr/>
        <w:t>iznos</w:t>
      </w:r>
      <w:r>
        <w:rPr>
          <w:spacing w:val="-6"/>
        </w:rPr>
        <w:t> </w:t>
      </w:r>
      <w:r>
        <w:rPr/>
        <w:t>viška</w:t>
      </w:r>
      <w:r>
        <w:rPr>
          <w:spacing w:val="-9"/>
        </w:rPr>
        <w:t> </w:t>
      </w:r>
      <w:r>
        <w:rPr/>
        <w:t>prihoda</w:t>
      </w:r>
      <w:r>
        <w:rPr>
          <w:spacing w:val="-7"/>
        </w:rPr>
        <w:t> </w:t>
      </w:r>
      <w:r>
        <w:rPr/>
        <w:t>poslovanja</w:t>
      </w:r>
      <w:r>
        <w:rPr>
          <w:spacing w:val="40"/>
        </w:rPr>
        <w:t> </w:t>
      </w:r>
      <w:r>
        <w:rPr/>
        <w:t>u</w:t>
      </w:r>
      <w:r>
        <w:rPr>
          <w:spacing w:val="-9"/>
        </w:rPr>
        <w:t> </w:t>
      </w:r>
      <w:r>
        <w:rPr/>
        <w:t>iznosu</w:t>
      </w:r>
      <w:r>
        <w:rPr>
          <w:spacing w:val="-6"/>
        </w:rPr>
        <w:t> </w:t>
      </w:r>
      <w:r>
        <w:rPr/>
        <w:t>od</w:t>
      </w:r>
      <w:r>
        <w:rPr>
          <w:spacing w:val="-7"/>
        </w:rPr>
        <w:t> </w:t>
      </w:r>
      <w:r>
        <w:rPr/>
        <w:t>10.366,00</w:t>
      </w:r>
      <w:r>
        <w:rPr>
          <w:spacing w:val="-6"/>
        </w:rPr>
        <w:t> </w:t>
      </w:r>
      <w:r>
        <w:rPr/>
        <w:t>EUR</w:t>
      </w:r>
      <w:r>
        <w:rPr>
          <w:spacing w:val="-7"/>
        </w:rPr>
        <w:t> </w:t>
      </w:r>
      <w:r>
        <w:rPr/>
        <w:t>prenijeti</w:t>
      </w:r>
      <w:r>
        <w:rPr>
          <w:spacing w:val="-6"/>
        </w:rPr>
        <w:t> </w:t>
      </w:r>
      <w:r>
        <w:rPr/>
        <w:t>u</w:t>
      </w:r>
      <w:r>
        <w:rPr>
          <w:spacing w:val="-9"/>
        </w:rPr>
        <w:t> </w:t>
      </w:r>
      <w:r>
        <w:rPr/>
        <w:t>financij</w:t>
      </w:r>
      <w:r>
        <w:rPr/>
        <w:t>ski</w:t>
      </w:r>
      <w:r>
        <w:rPr/>
        <w:t> plan</w:t>
      </w:r>
      <w:r>
        <w:rPr>
          <w:spacing w:val="-10"/>
        </w:rPr>
        <w:t> </w:t>
      </w:r>
      <w:r>
        <w:rPr/>
        <w:t>za</w:t>
      </w:r>
      <w:r>
        <w:rPr>
          <w:spacing w:val="-12"/>
        </w:rPr>
        <w:t> </w:t>
      </w:r>
      <w:r>
        <w:rPr/>
        <w:t>financiranje</w:t>
      </w:r>
      <w:r>
        <w:rPr>
          <w:spacing w:val="-12"/>
        </w:rPr>
        <w:t> </w:t>
      </w:r>
      <w:r>
        <w:rPr/>
        <w:t>rashoda</w:t>
      </w:r>
      <w:r>
        <w:rPr>
          <w:spacing w:val="-10"/>
        </w:rPr>
        <w:t> </w:t>
      </w:r>
      <w:r>
        <w:rPr/>
        <w:t>materijala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usluga,</w:t>
      </w:r>
      <w:r>
        <w:rPr>
          <w:spacing w:val="-8"/>
        </w:rPr>
        <w:t> </w:t>
      </w:r>
      <w:r>
        <w:rPr/>
        <w:t>usluga</w:t>
      </w:r>
      <w:r>
        <w:rPr>
          <w:spacing w:val="-10"/>
        </w:rPr>
        <w:t> </w:t>
      </w:r>
      <w:r>
        <w:rPr/>
        <w:t>tekućeg</w:t>
      </w:r>
      <w:r>
        <w:rPr>
          <w:spacing w:val="-13"/>
        </w:rPr>
        <w:t> </w:t>
      </w:r>
      <w:r>
        <w:rPr/>
        <w:t>održavanja</w:t>
      </w:r>
      <w:r>
        <w:rPr>
          <w:spacing w:val="-10"/>
        </w:rPr>
        <w:t> </w:t>
      </w:r>
      <w:r>
        <w:rPr/>
        <w:t>za</w:t>
      </w:r>
      <w:r>
        <w:rPr>
          <w:spacing w:val="-12"/>
        </w:rPr>
        <w:t> </w:t>
      </w:r>
      <w:r>
        <w:rPr/>
        <w:t>potrebe</w:t>
      </w:r>
      <w:r>
        <w:rPr>
          <w:spacing w:val="-10"/>
        </w:rPr>
        <w:t> </w:t>
      </w:r>
      <w:r>
        <w:rPr/>
        <w:t>Škol</w:t>
      </w:r>
      <w:r>
        <w:rPr/>
        <w:t>e</w:t>
      </w:r>
      <w:r>
        <w:rPr/>
        <w:t> te sitnog inventara i uređaja i opreme u školskoj kuhinji.</w:t>
      </w:r>
    </w:p>
    <w:p>
      <w:pPr>
        <w:pStyle w:val="Heading6"/>
        <w:spacing w:before="252"/>
        <w:ind w:left="852"/>
      </w:pPr>
      <w:r>
        <w:rPr>
          <w:u w:val="single"/>
        </w:rPr>
        <w:t>Izvor</w:t>
      </w:r>
      <w:r>
        <w:rPr>
          <w:spacing w:val="-6"/>
          <w:u w:val="single"/>
        </w:rPr>
        <w:t> </w:t>
      </w:r>
      <w:r>
        <w:rPr>
          <w:u w:val="single"/>
        </w:rPr>
        <w:t>5.9.000003</w:t>
      </w:r>
      <w:r>
        <w:rPr>
          <w:spacing w:val="-5"/>
          <w:u w:val="single"/>
        </w:rPr>
        <w:t> </w:t>
      </w:r>
      <w:r>
        <w:rPr>
          <w:u w:val="single"/>
        </w:rPr>
        <w:t>Pomoći</w:t>
      </w:r>
      <w:r>
        <w:rPr>
          <w:spacing w:val="-4"/>
          <w:u w:val="single"/>
        </w:rPr>
        <w:t> </w:t>
      </w:r>
      <w:r>
        <w:rPr>
          <w:u w:val="single"/>
        </w:rPr>
        <w:t>korisnika</w:t>
      </w:r>
      <w:r>
        <w:rPr>
          <w:spacing w:val="-4"/>
          <w:u w:val="single"/>
        </w:rPr>
        <w:t> </w:t>
      </w:r>
      <w:r>
        <w:rPr>
          <w:u w:val="single"/>
        </w:rPr>
        <w:t>–</w:t>
      </w:r>
      <w:r>
        <w:rPr>
          <w:spacing w:val="-7"/>
          <w:u w:val="single"/>
        </w:rPr>
        <w:t> </w:t>
      </w:r>
      <w:r>
        <w:rPr>
          <w:u w:val="single"/>
        </w:rPr>
        <w:t>Državna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riznica</w:t>
      </w:r>
    </w:p>
    <w:p>
      <w:pPr>
        <w:pStyle w:val="BodyText"/>
        <w:spacing w:before="2"/>
        <w:ind w:left="852" w:right="1268"/>
        <w:jc w:val="both"/>
      </w:pPr>
      <w:r>
        <w:rPr/>
        <w:t>Prihod</w:t>
      </w:r>
      <w:r>
        <w:rPr>
          <w:spacing w:val="-2"/>
        </w:rPr>
        <w:t> </w:t>
      </w:r>
      <w:r>
        <w:rPr/>
        <w:t>iz</w:t>
      </w:r>
      <w:r>
        <w:rPr>
          <w:spacing w:val="-2"/>
        </w:rPr>
        <w:t> </w:t>
      </w:r>
      <w:r>
        <w:rPr/>
        <w:t>državnog</w:t>
      </w:r>
      <w:r>
        <w:rPr>
          <w:spacing w:val="-2"/>
        </w:rPr>
        <w:t> </w:t>
      </w:r>
      <w:r>
        <w:rPr/>
        <w:t>proračuna</w:t>
      </w:r>
      <w:r>
        <w:rPr>
          <w:spacing w:val="-2"/>
        </w:rPr>
        <w:t> </w:t>
      </w:r>
      <w:r>
        <w:rPr/>
        <w:t>za</w:t>
      </w:r>
      <w:r>
        <w:rPr>
          <w:spacing w:val="-1"/>
        </w:rPr>
        <w:t> </w:t>
      </w:r>
      <w:r>
        <w:rPr/>
        <w:t>financiranje</w:t>
      </w:r>
      <w:r>
        <w:rPr>
          <w:spacing w:val="-4"/>
        </w:rPr>
        <w:t> </w:t>
      </w:r>
      <w:r>
        <w:rPr/>
        <w:t>rashoda</w:t>
      </w:r>
      <w:r>
        <w:rPr>
          <w:spacing w:val="-2"/>
        </w:rPr>
        <w:t> </w:t>
      </w:r>
      <w:r>
        <w:rPr/>
        <w:t>zaposlenih</w:t>
      </w:r>
      <w:r>
        <w:rPr>
          <w:spacing w:val="-2"/>
        </w:rPr>
        <w:t> </w:t>
      </w:r>
      <w:r>
        <w:rPr/>
        <w:t>izmjena</w:t>
      </w:r>
      <w:r>
        <w:rPr>
          <w:spacing w:val="-6"/>
        </w:rPr>
        <w:t> </w:t>
      </w:r>
      <w:r>
        <w:rPr/>
        <w:t>planirani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visi</w:t>
      </w:r>
      <w:r>
        <w:rPr/>
        <w:t>ni</w:t>
      </w:r>
      <w:r>
        <w:rPr/>
        <w:t> od 1.414.100,00 EUR. Rashodi za zaposlene čine rashodi za plaće (bruto), ostali rashodi </w:t>
      </w:r>
      <w:r>
        <w:rPr/>
        <w:t>za</w:t>
      </w:r>
      <w:r>
        <w:rPr/>
        <w:t> zaposlene</w:t>
      </w:r>
      <w:r>
        <w:rPr>
          <w:spacing w:val="-2"/>
        </w:rPr>
        <w:t> </w:t>
      </w:r>
      <w:r>
        <w:rPr/>
        <w:t>kao</w:t>
      </w:r>
      <w:r>
        <w:rPr>
          <w:spacing w:val="-2"/>
        </w:rPr>
        <w:t> </w:t>
      </w:r>
      <w:r>
        <w:rPr/>
        <w:t>što</w:t>
      </w:r>
      <w:r>
        <w:rPr>
          <w:spacing w:val="-2"/>
        </w:rPr>
        <w:t> </w:t>
      </w:r>
      <w:r>
        <w:rPr/>
        <w:t>su</w:t>
      </w:r>
      <w:r>
        <w:rPr>
          <w:spacing w:val="-1"/>
        </w:rPr>
        <w:t> </w:t>
      </w:r>
      <w:r>
        <w:rPr/>
        <w:t>naknade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pomoć,</w:t>
      </w:r>
      <w:r>
        <w:rPr>
          <w:spacing w:val="-3"/>
        </w:rPr>
        <w:t> </w:t>
      </w:r>
      <w:r>
        <w:rPr/>
        <w:t>božićnica,</w:t>
      </w:r>
      <w:r>
        <w:rPr>
          <w:spacing w:val="-1"/>
        </w:rPr>
        <w:t> </w:t>
      </w:r>
      <w:r>
        <w:rPr/>
        <w:t>regres, i</w:t>
      </w:r>
      <w:r>
        <w:rPr>
          <w:spacing w:val="-2"/>
        </w:rPr>
        <w:t> </w:t>
      </w:r>
      <w:r>
        <w:rPr/>
        <w:t>drugo</w:t>
      </w:r>
      <w:r>
        <w:rPr>
          <w:spacing w:val="-4"/>
        </w:rPr>
        <w:t> </w:t>
      </w:r>
      <w:r>
        <w:rPr/>
        <w:t>te</w:t>
      </w:r>
      <w:r>
        <w:rPr>
          <w:spacing w:val="-4"/>
        </w:rPr>
        <w:t> </w:t>
      </w:r>
      <w:r>
        <w:rPr/>
        <w:t>doprinosi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plaće. D</w:t>
      </w:r>
      <w:r>
        <w:rPr/>
        <w:t>o</w:t>
      </w:r>
      <w:r>
        <w:rPr/>
        <w:t> povećanja dolazi povećanjem osnovice za obračun plaće, temeljem važećih kolektivni</w:t>
      </w:r>
      <w:r>
        <w:rPr/>
        <w:t>h</w:t>
      </w:r>
      <w:r>
        <w:rPr/>
        <w:t> ugovora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odluka</w:t>
      </w:r>
      <w:r>
        <w:rPr>
          <w:spacing w:val="-2"/>
        </w:rPr>
        <w:t> </w:t>
      </w:r>
      <w:r>
        <w:rPr/>
        <w:t>Vlade</w:t>
      </w:r>
      <w:r>
        <w:rPr>
          <w:spacing w:val="-4"/>
        </w:rPr>
        <w:t> </w:t>
      </w:r>
      <w:r>
        <w:rPr/>
        <w:t>RH, povećanjem</w:t>
      </w:r>
      <w:r>
        <w:rPr>
          <w:spacing w:val="-3"/>
        </w:rPr>
        <w:t> </w:t>
      </w:r>
      <w:r>
        <w:rPr/>
        <w:t>materijalnih</w:t>
      </w:r>
      <w:r>
        <w:rPr>
          <w:spacing w:val="-2"/>
        </w:rPr>
        <w:t> </w:t>
      </w:r>
      <w:r>
        <w:rPr/>
        <w:t>prava</w:t>
      </w:r>
      <w:r>
        <w:rPr>
          <w:spacing w:val="-2"/>
        </w:rPr>
        <w:t> </w:t>
      </w:r>
      <w:r>
        <w:rPr/>
        <w:t>zaposlenih,</w:t>
      </w:r>
      <w:r>
        <w:rPr>
          <w:spacing w:val="-1"/>
        </w:rPr>
        <w:t> </w:t>
      </w:r>
      <w:r>
        <w:rPr/>
        <w:t>što</w:t>
      </w:r>
      <w:r>
        <w:rPr>
          <w:spacing w:val="-2"/>
        </w:rPr>
        <w:t> </w:t>
      </w:r>
      <w:r>
        <w:rPr/>
        <w:t>uključuje</w:t>
      </w:r>
      <w:r>
        <w:rPr>
          <w:spacing w:val="-4"/>
        </w:rPr>
        <w:t> </w:t>
      </w:r>
      <w:r>
        <w:rPr/>
        <w:t>troš</w:t>
      </w:r>
      <w:r>
        <w:rPr/>
        <w:t>kove</w:t>
      </w:r>
      <w:r>
        <w:rPr/>
        <w:t> prijevoza, dodataka, božićnica, regresa i drugih, troškova zamjena za odsutne djelatni</w:t>
      </w:r>
      <w:r>
        <w:rPr/>
        <w:t>ke,</w:t>
      </w:r>
      <w:r>
        <w:rPr/>
        <w:t> prvenstveno zbog porodiljnih i roditeljskih dopusta, gdje je potrebno angažirati zamjene </w:t>
      </w:r>
      <w:r>
        <w:rPr/>
        <w:t>kako</w:t>
      </w:r>
      <w:r>
        <w:rPr/>
        <w:t> bi se osigurao nesmetan odgojno-obrazovni proces.</w:t>
      </w:r>
    </w:p>
    <w:p>
      <w:pPr>
        <w:pStyle w:val="Heading6"/>
        <w:spacing w:line="252" w:lineRule="exact" w:before="160"/>
        <w:ind w:left="852"/>
      </w:pPr>
      <w:r>
        <w:rPr>
          <w:u w:val="single"/>
        </w:rPr>
        <w:t>Izvor</w:t>
      </w:r>
      <w:r>
        <w:rPr>
          <w:spacing w:val="-2"/>
          <w:u w:val="single"/>
        </w:rPr>
        <w:t> 5.9.000001</w:t>
      </w:r>
    </w:p>
    <w:p>
      <w:pPr>
        <w:pStyle w:val="BodyText"/>
        <w:ind w:left="852" w:right="1270"/>
        <w:jc w:val="both"/>
      </w:pPr>
      <w:r>
        <w:rPr/>
        <w:t>Prihodi planirani po ovom izvoru financiraju: osiguranje pomoćnika u nastavi, prihodi </w:t>
      </w:r>
      <w:r>
        <w:rPr/>
        <w:t>za</w:t>
      </w:r>
      <w:r>
        <w:rPr/>
        <w:t> financiranje rashoda zaposlenih u produženom boravku od strane Općine Raša iznose </w:t>
      </w:r>
      <w:r>
        <w:rPr/>
        <w:t>i</w:t>
      </w:r>
      <w:r>
        <w:rPr/>
        <w:t> Općine</w:t>
      </w:r>
      <w:r>
        <w:rPr>
          <w:spacing w:val="-1"/>
        </w:rPr>
        <w:t> </w:t>
      </w:r>
      <w:r>
        <w:rPr/>
        <w:t>Sv. Nedjelja Planirani</w:t>
      </w:r>
      <w:r>
        <w:rPr>
          <w:spacing w:val="-1"/>
        </w:rPr>
        <w:t> </w:t>
      </w:r>
      <w:r>
        <w:rPr/>
        <w:t>iznos prihoda od</w:t>
      </w:r>
      <w:r>
        <w:rPr>
          <w:spacing w:val="-3"/>
        </w:rPr>
        <w:t> </w:t>
      </w:r>
      <w:r>
        <w:rPr/>
        <w:t>strane MZOM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AZOO</w:t>
      </w:r>
      <w:r>
        <w:rPr>
          <w:spacing w:val="-1"/>
        </w:rPr>
        <w:t> </w:t>
      </w:r>
      <w:r>
        <w:rPr/>
        <w:t>iznosi</w:t>
      </w:r>
      <w:r>
        <w:rPr>
          <w:spacing w:val="-1"/>
        </w:rPr>
        <w:t> </w:t>
      </w:r>
      <w:r>
        <w:rPr/>
        <w:t>108.016,00 </w:t>
      </w:r>
      <w:r>
        <w:rPr/>
        <w:t>EUR</w:t>
      </w:r>
      <w:r>
        <w:rPr/>
        <w:t> od čega će se financirati rashodi nabavke obveznih udžbenika i radnih materijala za škol</w:t>
      </w:r>
      <w:r>
        <w:rPr/>
        <w:t>sku</w:t>
      </w:r>
      <w:r>
        <w:rPr/>
        <w:t> godinu 2024/2025., edukacije i nastavni materijal za voditelja županijskog stručnog vijeća</w:t>
      </w:r>
      <w:r>
        <w:rPr/>
        <w:t>,</w:t>
      </w:r>
      <w:r>
        <w:rPr/>
        <w:t> 1.1.2023. Odlukom Vlade RH MZOM financira učeničke marende te prihodi od pom</w:t>
      </w:r>
      <w:r>
        <w:rPr/>
        <w:t>oći</w:t>
      </w:r>
      <w:r>
        <w:rPr/>
        <w:t> županijskog proračuna za financiranje rashode odlaska učenika i mentora na županijs</w:t>
      </w:r>
      <w:r>
        <w:rPr/>
        <w:t>ka</w:t>
      </w:r>
      <w:r>
        <w:rPr/>
        <w:t> natjecanja te projekta zavičajna nastava.</w:t>
      </w:r>
    </w:p>
    <w:p>
      <w:pPr>
        <w:pStyle w:val="BodyText"/>
        <w:spacing w:before="160"/>
        <w:ind w:left="852" w:right="1393"/>
        <w:jc w:val="both"/>
      </w:pPr>
      <w:r>
        <w:rPr/>
        <w:t>Na izvoru 5.9. dio rezultata je i preneseni višak koji će se raspodijeliti će se na i</w:t>
      </w:r>
      <w:r>
        <w:rPr/>
        <w:t>zvor</w:t>
      </w:r>
      <w:r>
        <w:rPr/>
        <w:t> financiranja</w:t>
      </w:r>
      <w:r>
        <w:rPr>
          <w:spacing w:val="-2"/>
        </w:rPr>
        <w:t> </w:t>
      </w:r>
      <w:r>
        <w:rPr/>
        <w:t>5.9.00004</w:t>
      </w:r>
      <w:r>
        <w:rPr>
          <w:spacing w:val="-2"/>
        </w:rPr>
        <w:t> </w:t>
      </w:r>
      <w:r>
        <w:rPr/>
        <w:t>Pomoći prihodi</w:t>
      </w:r>
      <w:r>
        <w:rPr>
          <w:spacing w:val="-1"/>
        </w:rPr>
        <w:t> </w:t>
      </w:r>
      <w:r>
        <w:rPr/>
        <w:t>korisnika –</w:t>
      </w:r>
      <w:r>
        <w:rPr>
          <w:spacing w:val="-2"/>
        </w:rPr>
        <w:t> </w:t>
      </w:r>
      <w:r>
        <w:rPr/>
        <w:t>rezultat. Višak</w:t>
      </w:r>
      <w:r>
        <w:rPr>
          <w:spacing w:val="-2"/>
        </w:rPr>
        <w:t> </w:t>
      </w:r>
      <w:r>
        <w:rPr/>
        <w:t>ostvaren</w:t>
      </w:r>
      <w:r>
        <w:rPr>
          <w:spacing w:val="-4"/>
        </w:rPr>
        <w:t> </w:t>
      </w:r>
      <w:r>
        <w:rPr/>
        <w:t>je na</w:t>
      </w:r>
      <w:r>
        <w:rPr>
          <w:spacing w:val="-2"/>
        </w:rPr>
        <w:t> </w:t>
      </w:r>
      <w:r>
        <w:rPr/>
        <w:t>doznačeni</w:t>
      </w:r>
      <w:r>
        <w:rPr/>
        <w:t>m</w:t>
      </w:r>
      <w:r>
        <w:rPr/>
        <w:t> sredstvima u prosincu 2025. za realizacije projekata od strane MZOM te će se utroši</w:t>
      </w:r>
      <w:r>
        <w:rPr/>
        <w:t>ti</w:t>
      </w:r>
      <w:r>
        <w:rPr/>
        <w:t> namjenski kako su i projektom predviđeni rashodi u tijeku 2026. godine.</w:t>
      </w:r>
    </w:p>
    <w:p>
      <w:pPr>
        <w:pStyle w:val="BodyText"/>
      </w:pPr>
    </w:p>
    <w:p>
      <w:pPr>
        <w:pStyle w:val="Heading6"/>
        <w:spacing w:line="252" w:lineRule="exact"/>
        <w:ind w:left="852"/>
        <w:jc w:val="left"/>
      </w:pPr>
      <w:r>
        <w:rPr>
          <w:u w:val="single"/>
        </w:rPr>
        <w:t>Izvor</w:t>
      </w:r>
      <w:r>
        <w:rPr>
          <w:spacing w:val="-6"/>
          <w:u w:val="single"/>
        </w:rPr>
        <w:t> </w:t>
      </w:r>
      <w:r>
        <w:rPr>
          <w:u w:val="single"/>
        </w:rPr>
        <w:t>6.9.000001</w:t>
      </w:r>
      <w:r>
        <w:rPr>
          <w:spacing w:val="-5"/>
          <w:u w:val="single"/>
        </w:rPr>
        <w:t> </w:t>
      </w:r>
      <w:r>
        <w:rPr>
          <w:u w:val="single"/>
        </w:rPr>
        <w:t>Prihodi</w:t>
      </w:r>
      <w:r>
        <w:rPr>
          <w:spacing w:val="-4"/>
          <w:u w:val="single"/>
        </w:rPr>
        <w:t> </w:t>
      </w:r>
      <w:r>
        <w:rPr>
          <w:u w:val="single"/>
        </w:rPr>
        <w:t>od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donacija</w:t>
      </w:r>
    </w:p>
    <w:p>
      <w:pPr>
        <w:pStyle w:val="BodyText"/>
        <w:spacing w:line="252" w:lineRule="exact"/>
        <w:ind w:left="852"/>
      </w:pPr>
      <w:r>
        <w:rPr/>
        <w:t>Prihodi</w:t>
      </w:r>
      <w:r>
        <w:rPr>
          <w:spacing w:val="-1"/>
        </w:rPr>
        <w:t> </w:t>
      </w:r>
      <w:r>
        <w:rPr/>
        <w:t>od</w:t>
      </w:r>
      <w:r>
        <w:rPr>
          <w:spacing w:val="2"/>
        </w:rPr>
        <w:t> </w:t>
      </w:r>
      <w:r>
        <w:rPr/>
        <w:t>donacija</w:t>
      </w:r>
      <w:r>
        <w:rPr>
          <w:spacing w:val="2"/>
        </w:rPr>
        <w:t> </w:t>
      </w:r>
      <w:r>
        <w:rPr/>
        <w:t>pravnih</w:t>
      </w:r>
      <w:r>
        <w:rPr>
          <w:spacing w:val="2"/>
        </w:rPr>
        <w:t> </w:t>
      </w:r>
      <w:r>
        <w:rPr/>
        <w:t>i</w:t>
      </w:r>
      <w:r>
        <w:rPr>
          <w:spacing w:val="2"/>
        </w:rPr>
        <w:t> </w:t>
      </w:r>
      <w:r>
        <w:rPr/>
        <w:t>fizičkih</w:t>
      </w:r>
      <w:r>
        <w:rPr>
          <w:spacing w:val="2"/>
        </w:rPr>
        <w:t> </w:t>
      </w:r>
      <w:r>
        <w:rPr/>
        <w:t>osoba</w:t>
      </w:r>
      <w:r>
        <w:rPr>
          <w:spacing w:val="2"/>
        </w:rPr>
        <w:t> </w:t>
      </w:r>
      <w:r>
        <w:rPr/>
        <w:t>za</w:t>
      </w:r>
      <w:r>
        <w:rPr>
          <w:spacing w:val="2"/>
        </w:rPr>
        <w:t> </w:t>
      </w:r>
      <w:r>
        <w:rPr/>
        <w:t>2026.</w:t>
      </w:r>
      <w:r>
        <w:rPr>
          <w:spacing w:val="4"/>
        </w:rPr>
        <w:t> </w:t>
      </w:r>
      <w:r>
        <w:rPr/>
        <w:t>godinu</w:t>
      </w:r>
      <w:r>
        <w:rPr>
          <w:spacing w:val="2"/>
        </w:rPr>
        <w:t> </w:t>
      </w:r>
      <w:r>
        <w:rPr/>
        <w:t>planirani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na</w:t>
      </w:r>
      <w:r>
        <w:rPr>
          <w:spacing w:val="2"/>
        </w:rPr>
        <w:t> </w:t>
      </w:r>
      <w:r>
        <w:rPr/>
        <w:t>1.000,00</w:t>
      </w:r>
      <w:r>
        <w:rPr>
          <w:spacing w:val="6"/>
        </w:rPr>
        <w:t> </w:t>
      </w:r>
      <w:r>
        <w:rPr/>
        <w:t>EUR,</w:t>
      </w:r>
      <w:r>
        <w:rPr>
          <w:spacing w:val="4"/>
        </w:rPr>
        <w:t> </w:t>
      </w:r>
      <w:r>
        <w:rPr>
          <w:spacing w:val="-10"/>
        </w:rPr>
        <w:t>a</w:t>
      </w:r>
    </w:p>
    <w:p>
      <w:pPr>
        <w:pStyle w:val="BodyText"/>
        <w:spacing w:line="252" w:lineRule="exact" w:before="2"/>
        <w:ind w:left="852"/>
      </w:pPr>
      <w:r>
        <w:rPr/>
        <w:t>financirati</w:t>
      </w:r>
      <w:r>
        <w:rPr>
          <w:spacing w:val="-4"/>
        </w:rPr>
        <w:t> </w:t>
      </w:r>
      <w:r>
        <w:rPr/>
        <w:t>će</w:t>
      </w:r>
      <w:r>
        <w:rPr>
          <w:spacing w:val="-6"/>
        </w:rPr>
        <w:t> </w:t>
      </w:r>
      <w:r>
        <w:rPr/>
        <w:t>se</w:t>
      </w:r>
      <w:r>
        <w:rPr>
          <w:spacing w:val="-5"/>
        </w:rPr>
        <w:t> </w:t>
      </w:r>
      <w:r>
        <w:rPr/>
        <w:t>prema</w:t>
      </w:r>
      <w:r>
        <w:rPr>
          <w:spacing w:val="-4"/>
        </w:rPr>
        <w:t> </w:t>
      </w:r>
      <w:r>
        <w:rPr/>
        <w:t>namjeni</w:t>
      </w:r>
      <w:r>
        <w:rPr>
          <w:spacing w:val="-6"/>
        </w:rPr>
        <w:t> </w:t>
      </w:r>
      <w:r>
        <w:rPr/>
        <w:t>za</w:t>
      </w:r>
      <w:r>
        <w:rPr>
          <w:spacing w:val="-3"/>
        </w:rPr>
        <w:t> </w:t>
      </w:r>
      <w:r>
        <w:rPr/>
        <w:t>koje</w:t>
      </w:r>
      <w:r>
        <w:rPr>
          <w:spacing w:val="-6"/>
        </w:rPr>
        <w:t> </w:t>
      </w:r>
      <w:r>
        <w:rPr/>
        <w:t>su</w:t>
      </w:r>
      <w:r>
        <w:rPr>
          <w:spacing w:val="-3"/>
        </w:rPr>
        <w:t> </w:t>
      </w:r>
      <w:r>
        <w:rPr>
          <w:spacing w:val="-2"/>
        </w:rPr>
        <w:t>dobivene.</w:t>
      </w:r>
    </w:p>
    <w:p>
      <w:pPr>
        <w:pStyle w:val="BodyText"/>
        <w:spacing w:line="252" w:lineRule="exact"/>
        <w:ind w:left="852"/>
      </w:pPr>
      <w:r>
        <w:rPr/>
        <w:t>Iskazani</w:t>
      </w:r>
      <w:r>
        <w:rPr>
          <w:spacing w:val="65"/>
          <w:w w:val="150"/>
        </w:rPr>
        <w:t> </w:t>
      </w:r>
      <w:r>
        <w:rPr/>
        <w:t>višak</w:t>
      </w:r>
      <w:r>
        <w:rPr>
          <w:spacing w:val="19"/>
        </w:rPr>
        <w:t> </w:t>
      </w:r>
      <w:r>
        <w:rPr/>
        <w:t>prihoda</w:t>
      </w:r>
      <w:r>
        <w:rPr>
          <w:spacing w:val="16"/>
        </w:rPr>
        <w:t> </w:t>
      </w:r>
      <w:r>
        <w:rPr/>
        <w:t>poslovanja</w:t>
      </w:r>
      <w:r>
        <w:rPr>
          <w:spacing w:val="19"/>
        </w:rPr>
        <w:t> </w:t>
      </w:r>
      <w:r>
        <w:rPr/>
        <w:t>po</w:t>
      </w:r>
      <w:r>
        <w:rPr>
          <w:spacing w:val="16"/>
        </w:rPr>
        <w:t> </w:t>
      </w:r>
      <w:r>
        <w:rPr/>
        <w:t>izvoru</w:t>
      </w:r>
      <w:r>
        <w:rPr>
          <w:spacing w:val="16"/>
        </w:rPr>
        <w:t> </w:t>
      </w:r>
      <w:r>
        <w:rPr/>
        <w:t>financiranja</w:t>
      </w:r>
      <w:r>
        <w:rPr>
          <w:spacing w:val="19"/>
        </w:rPr>
        <w:t> </w:t>
      </w:r>
      <w:r>
        <w:rPr/>
        <w:t>6.9.</w:t>
      </w:r>
      <w:r>
        <w:rPr>
          <w:spacing w:val="20"/>
        </w:rPr>
        <w:t> </w:t>
      </w:r>
      <w:r>
        <w:rPr/>
        <w:t>Donacije</w:t>
      </w:r>
      <w:r>
        <w:rPr>
          <w:spacing w:val="19"/>
        </w:rPr>
        <w:t> </w:t>
      </w:r>
      <w:r>
        <w:rPr/>
        <w:t>–</w:t>
      </w:r>
      <w:r>
        <w:rPr>
          <w:spacing w:val="19"/>
        </w:rPr>
        <w:t> </w:t>
      </w:r>
      <w:r>
        <w:rPr/>
        <w:t>prihodi</w:t>
      </w:r>
      <w:r>
        <w:rPr>
          <w:spacing w:val="18"/>
        </w:rPr>
        <w:t> </w:t>
      </w:r>
      <w:r>
        <w:rPr>
          <w:spacing w:val="-2"/>
        </w:rPr>
        <w:t>korisnika</w:t>
      </w:r>
    </w:p>
    <w:p>
      <w:pPr>
        <w:pStyle w:val="BodyText"/>
        <w:spacing w:before="1"/>
        <w:ind w:left="852"/>
      </w:pPr>
      <w:r>
        <w:rPr/>
        <w:t>utrošiti</w:t>
      </w:r>
      <w:r>
        <w:rPr>
          <w:spacing w:val="-7"/>
        </w:rPr>
        <w:t> </w:t>
      </w:r>
      <w:r>
        <w:rPr/>
        <w:t>će</w:t>
      </w:r>
      <w:r>
        <w:rPr>
          <w:spacing w:val="-3"/>
        </w:rPr>
        <w:t> </w:t>
      </w:r>
      <w:r>
        <w:rPr/>
        <w:t>se</w:t>
      </w:r>
      <w:r>
        <w:rPr>
          <w:spacing w:val="-6"/>
        </w:rPr>
        <w:t> </w:t>
      </w:r>
      <w:r>
        <w:rPr/>
        <w:t>prema</w:t>
      </w:r>
      <w:r>
        <w:rPr>
          <w:spacing w:val="-5"/>
        </w:rPr>
        <w:t> </w:t>
      </w:r>
      <w:r>
        <w:rPr/>
        <w:t>Ugovorima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/>
        <w:t>donaciji</w:t>
      </w:r>
      <w:r>
        <w:rPr>
          <w:spacing w:val="-6"/>
        </w:rPr>
        <w:t> </w:t>
      </w:r>
      <w:r>
        <w:rPr/>
        <w:t>za</w:t>
      </w:r>
      <w:r>
        <w:rPr>
          <w:spacing w:val="-4"/>
        </w:rPr>
        <w:t> </w:t>
      </w:r>
      <w:r>
        <w:rPr/>
        <w:t>popravak</w:t>
      </w:r>
      <w:r>
        <w:rPr>
          <w:spacing w:val="-2"/>
        </w:rPr>
        <w:t> </w:t>
      </w:r>
      <w:r>
        <w:rPr/>
        <w:t>ograde</w:t>
      </w:r>
      <w:r>
        <w:rPr>
          <w:spacing w:val="-6"/>
        </w:rPr>
        <w:t> </w:t>
      </w:r>
      <w:r>
        <w:rPr/>
        <w:t>u</w:t>
      </w:r>
      <w:r>
        <w:rPr>
          <w:spacing w:val="-5"/>
        </w:rPr>
        <w:t> </w:t>
      </w:r>
      <w:r>
        <w:rPr/>
        <w:t>PŠ</w:t>
      </w:r>
      <w:r>
        <w:rPr>
          <w:spacing w:val="-3"/>
        </w:rPr>
        <w:t> </w:t>
      </w:r>
      <w:r>
        <w:rPr>
          <w:spacing w:val="-2"/>
        </w:rPr>
        <w:t>Rabac</w:t>
      </w:r>
    </w:p>
    <w:p>
      <w:pPr>
        <w:pStyle w:val="BodyText"/>
        <w:spacing w:before="23"/>
      </w:pPr>
    </w:p>
    <w:p>
      <w:pPr>
        <w:pStyle w:val="Heading2"/>
        <w:spacing w:line="276" w:lineRule="exact"/>
      </w:pPr>
      <w:r>
        <w:rPr/>
        <w:t>Rashodi</w:t>
      </w:r>
      <w:r>
        <w:rPr>
          <w:spacing w:val="-5"/>
        </w:rPr>
        <w:t> </w:t>
      </w:r>
      <w:r>
        <w:rPr/>
        <w:t>prema</w:t>
      </w:r>
      <w:r>
        <w:rPr>
          <w:spacing w:val="-4"/>
        </w:rPr>
        <w:t> </w:t>
      </w:r>
      <w:r>
        <w:rPr/>
        <w:t>funkcijskoj</w:t>
      </w:r>
      <w:r>
        <w:rPr>
          <w:spacing w:val="-6"/>
        </w:rPr>
        <w:t> </w:t>
      </w:r>
      <w:r>
        <w:rPr>
          <w:spacing w:val="-2"/>
        </w:rPr>
        <w:t>klasifikaciji</w:t>
      </w:r>
    </w:p>
    <w:p>
      <w:pPr>
        <w:pStyle w:val="BodyText"/>
        <w:spacing w:line="252" w:lineRule="exact"/>
        <w:ind w:left="852"/>
      </w:pPr>
      <w:r>
        <w:rPr>
          <w:spacing w:val="-2"/>
        </w:rPr>
        <w:t>Funkcijska</w:t>
      </w:r>
      <w:r>
        <w:rPr>
          <w:spacing w:val="-1"/>
        </w:rPr>
        <w:t> </w:t>
      </w:r>
      <w:r>
        <w:rPr>
          <w:spacing w:val="-2"/>
        </w:rPr>
        <w:t>klasifikacija</w:t>
      </w:r>
      <w:r>
        <w:rPr>
          <w:spacing w:val="3"/>
        </w:rPr>
        <w:t> </w:t>
      </w:r>
      <w:r>
        <w:rPr>
          <w:spacing w:val="-2"/>
        </w:rPr>
        <w:t>kategorizira</w:t>
      </w:r>
      <w:r>
        <w:rPr/>
        <w:t> </w:t>
      </w:r>
      <w:r>
        <w:rPr>
          <w:spacing w:val="-2"/>
        </w:rPr>
        <w:t>rashode</w:t>
      </w:r>
      <w:r>
        <w:rPr/>
        <w:t> </w:t>
      </w:r>
      <w:r>
        <w:rPr>
          <w:spacing w:val="-2"/>
        </w:rPr>
        <w:t>prema</w:t>
      </w:r>
      <w:r>
        <w:rPr>
          <w:spacing w:val="2"/>
        </w:rPr>
        <w:t> </w:t>
      </w:r>
      <w:r>
        <w:rPr>
          <w:spacing w:val="-2"/>
        </w:rPr>
        <w:t>funkcijama</w:t>
      </w:r>
      <w:r>
        <w:rPr/>
        <w:t> </w:t>
      </w:r>
      <w:r>
        <w:rPr>
          <w:spacing w:val="-2"/>
        </w:rPr>
        <w:t>ili</w:t>
      </w:r>
      <w:r>
        <w:rPr>
          <w:spacing w:val="1"/>
        </w:rPr>
        <w:t> </w:t>
      </w:r>
      <w:r>
        <w:rPr>
          <w:spacing w:val="-2"/>
        </w:rPr>
        <w:t>djelatnostima</w:t>
      </w:r>
      <w:r>
        <w:rPr>
          <w:spacing w:val="2"/>
        </w:rPr>
        <w:t> </w:t>
      </w:r>
      <w:r>
        <w:rPr>
          <w:spacing w:val="-2"/>
        </w:rPr>
        <w:t>javne</w:t>
      </w:r>
      <w:r>
        <w:rPr>
          <w:spacing w:val="3"/>
        </w:rPr>
        <w:t> </w:t>
      </w:r>
      <w:r>
        <w:rPr>
          <w:spacing w:val="-2"/>
        </w:rPr>
        <w:t>uprave,</w:t>
      </w:r>
    </w:p>
    <w:p>
      <w:pPr>
        <w:pStyle w:val="BodyText"/>
        <w:spacing w:line="252" w:lineRule="exact"/>
        <w:ind w:left="852"/>
      </w:pPr>
      <w:r>
        <w:rPr/>
        <w:t>kao</w:t>
      </w:r>
      <w:r>
        <w:rPr>
          <w:spacing w:val="-7"/>
        </w:rPr>
        <w:t> </w:t>
      </w:r>
      <w:r>
        <w:rPr/>
        <w:t>što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obrazovanje,</w:t>
      </w:r>
      <w:r>
        <w:rPr>
          <w:spacing w:val="-5"/>
        </w:rPr>
        <w:t> </w:t>
      </w:r>
      <w:r>
        <w:rPr/>
        <w:t>zdravstvo,</w:t>
      </w:r>
      <w:r>
        <w:rPr>
          <w:spacing w:val="-6"/>
        </w:rPr>
        <w:t> </w:t>
      </w:r>
      <w:r>
        <w:rPr/>
        <w:t>socijalna</w:t>
      </w:r>
      <w:r>
        <w:rPr>
          <w:spacing w:val="-7"/>
        </w:rPr>
        <w:t> </w:t>
      </w:r>
      <w:r>
        <w:rPr/>
        <w:t>skrb,</w:t>
      </w:r>
      <w:r>
        <w:rPr>
          <w:spacing w:val="-3"/>
        </w:rPr>
        <w:t> </w:t>
      </w:r>
      <w:r>
        <w:rPr/>
        <w:t>kultura,</w:t>
      </w:r>
      <w:r>
        <w:rPr>
          <w:spacing w:val="-6"/>
        </w:rPr>
        <w:t> </w:t>
      </w:r>
      <w:r>
        <w:rPr/>
        <w:t>sport</w:t>
      </w:r>
      <w:r>
        <w:rPr>
          <w:spacing w:val="-5"/>
        </w:rPr>
        <w:t> </w:t>
      </w:r>
      <w:r>
        <w:rPr>
          <w:spacing w:val="-4"/>
        </w:rPr>
        <w:t>itd.</w:t>
      </w:r>
    </w:p>
    <w:p>
      <w:pPr>
        <w:pStyle w:val="BodyText"/>
        <w:spacing w:before="1"/>
      </w:pPr>
    </w:p>
    <w:p>
      <w:pPr>
        <w:pStyle w:val="Heading6"/>
        <w:ind w:left="852"/>
        <w:jc w:val="left"/>
      </w:pPr>
      <w:r>
        <w:rPr/>
        <w:t>Tablica</w:t>
      </w:r>
      <w:r>
        <w:rPr>
          <w:spacing w:val="-7"/>
        </w:rPr>
        <w:t> </w:t>
      </w:r>
      <w:r>
        <w:rPr/>
        <w:t>4.</w:t>
      </w:r>
      <w:r>
        <w:rPr>
          <w:spacing w:val="-6"/>
        </w:rPr>
        <w:t> </w:t>
      </w:r>
      <w:r>
        <w:rPr/>
        <w:t>rashodi</w:t>
      </w:r>
      <w:r>
        <w:rPr>
          <w:spacing w:val="-2"/>
        </w:rPr>
        <w:t> </w:t>
      </w:r>
      <w:r>
        <w:rPr/>
        <w:t>prema</w:t>
      </w:r>
      <w:r>
        <w:rPr>
          <w:spacing w:val="-7"/>
        </w:rPr>
        <w:t> </w:t>
      </w:r>
      <w:r>
        <w:rPr/>
        <w:t>funkcijskoj</w:t>
      </w:r>
      <w:r>
        <w:rPr>
          <w:spacing w:val="-5"/>
        </w:rPr>
        <w:t> </w:t>
      </w:r>
      <w:r>
        <w:rPr>
          <w:spacing w:val="-2"/>
        </w:rPr>
        <w:t>klasifikaciji</w:t>
      </w:r>
    </w:p>
    <w:tbl>
      <w:tblPr>
        <w:tblW w:w="0" w:type="auto"/>
        <w:jc w:val="left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1"/>
        <w:gridCol w:w="2941"/>
        <w:gridCol w:w="1268"/>
        <w:gridCol w:w="1861"/>
        <w:gridCol w:w="1240"/>
        <w:gridCol w:w="1268"/>
      </w:tblGrid>
      <w:tr>
        <w:trPr>
          <w:trHeight w:val="412" w:hRule="atLeast"/>
        </w:trPr>
        <w:tc>
          <w:tcPr>
            <w:tcW w:w="881" w:type="dxa"/>
          </w:tcPr>
          <w:p>
            <w:pPr>
              <w:pStyle w:val="TableParagraph"/>
              <w:spacing w:line="206" w:lineRule="exact"/>
              <w:ind w:left="129" w:right="120" w:firstLine="69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BRO</w:t>
            </w:r>
            <w:r>
              <w:rPr>
                <w:spacing w:val="-4"/>
                <w:sz w:val="18"/>
              </w:rPr>
              <w:t>J</w:t>
            </w:r>
            <w:r>
              <w:rPr>
                <w:spacing w:val="-4"/>
                <w:sz w:val="18"/>
              </w:rPr>
              <w:t> KONTA</w:t>
            </w:r>
          </w:p>
        </w:tc>
        <w:tc>
          <w:tcPr>
            <w:tcW w:w="2941" w:type="dxa"/>
          </w:tcPr>
          <w:p>
            <w:pPr>
              <w:pStyle w:val="TableParagraph"/>
              <w:spacing w:line="240" w:lineRule="auto" w:before="102"/>
              <w:ind w:left="184"/>
              <w:jc w:val="left"/>
              <w:rPr>
                <w:sz w:val="18"/>
              </w:rPr>
            </w:pPr>
            <w:r>
              <w:rPr>
                <w:sz w:val="18"/>
              </w:rPr>
              <w:t>VRSTA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RASHODA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IZDATAKA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102"/>
              <w:ind w:left="80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PLANIRANO</w:t>
            </w:r>
          </w:p>
        </w:tc>
        <w:tc>
          <w:tcPr>
            <w:tcW w:w="1861" w:type="dxa"/>
          </w:tcPr>
          <w:p>
            <w:pPr>
              <w:pStyle w:val="TableParagraph"/>
              <w:spacing w:line="240" w:lineRule="auto" w:before="102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PROMJENA </w:t>
            </w:r>
            <w:r>
              <w:rPr>
                <w:spacing w:val="-4"/>
                <w:sz w:val="18"/>
              </w:rPr>
              <w:t>IZNOS</w:t>
            </w:r>
          </w:p>
        </w:tc>
        <w:tc>
          <w:tcPr>
            <w:tcW w:w="1240" w:type="dxa"/>
          </w:tcPr>
          <w:p>
            <w:pPr>
              <w:pStyle w:val="TableParagraph"/>
              <w:spacing w:line="206" w:lineRule="exact"/>
              <w:ind w:left="124" w:hanging="1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PROMJ</w:t>
            </w:r>
            <w:r>
              <w:rPr>
                <w:spacing w:val="-2"/>
                <w:sz w:val="18"/>
              </w:rPr>
              <w:t>ENA</w:t>
            </w:r>
            <w:r>
              <w:rPr>
                <w:spacing w:val="-2"/>
                <w:sz w:val="18"/>
              </w:rPr>
              <w:t> POSTOTAK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102"/>
              <w:ind w:left="80" w:right="80"/>
              <w:jc w:val="center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2"/>
                <w:sz w:val="18"/>
              </w:rPr>
              <w:t> IZNOS</w:t>
            </w:r>
          </w:p>
        </w:tc>
      </w:tr>
      <w:tr>
        <w:trPr>
          <w:trHeight w:val="398" w:hRule="atLeast"/>
        </w:trPr>
        <w:tc>
          <w:tcPr>
            <w:tcW w:w="3822" w:type="dxa"/>
            <w:gridSpan w:val="2"/>
            <w:shd w:val="clear" w:color="auto" w:fill="D9D9D9"/>
          </w:tcPr>
          <w:p>
            <w:pPr>
              <w:pStyle w:val="TableParagraph"/>
              <w:spacing w:line="240" w:lineRule="auto" w:before="95"/>
              <w:ind w:left="208"/>
              <w:jc w:val="left"/>
              <w:rPr>
                <w:sz w:val="18"/>
              </w:rPr>
            </w:pPr>
            <w:r>
              <w:rPr>
                <w:sz w:val="18"/>
              </w:rPr>
              <w:t>SVEUKUPNO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RASHODI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IZDACI</w:t>
            </w: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 w:before="95"/>
              <w:ind w:left="80" w:right="7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2.021.070,00</w:t>
            </w:r>
          </w:p>
        </w:tc>
        <w:tc>
          <w:tcPr>
            <w:tcW w:w="1861" w:type="dxa"/>
            <w:shd w:val="clear" w:color="auto" w:fill="D9D9D9"/>
          </w:tcPr>
          <w:p>
            <w:pPr>
              <w:pStyle w:val="TableParagraph"/>
              <w:spacing w:line="240" w:lineRule="auto" w:before="95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27.005,00</w:t>
            </w:r>
          </w:p>
        </w:tc>
        <w:tc>
          <w:tcPr>
            <w:tcW w:w="1240" w:type="dxa"/>
            <w:shd w:val="clear" w:color="auto" w:fill="D9D9D9"/>
          </w:tcPr>
          <w:p>
            <w:pPr>
              <w:pStyle w:val="TableParagraph"/>
              <w:spacing w:line="240" w:lineRule="auto" w:before="9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1,34</w:t>
            </w:r>
          </w:p>
        </w:tc>
        <w:tc>
          <w:tcPr>
            <w:tcW w:w="1268" w:type="dxa"/>
            <w:shd w:val="clear" w:color="auto" w:fill="D9D9D9"/>
          </w:tcPr>
          <w:p>
            <w:pPr>
              <w:pStyle w:val="TableParagraph"/>
              <w:spacing w:line="240" w:lineRule="auto" w:before="95"/>
              <w:ind w:left="80" w:right="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2.048.075,00</w:t>
            </w:r>
          </w:p>
        </w:tc>
      </w:tr>
      <w:tr>
        <w:trPr>
          <w:trHeight w:val="395" w:hRule="atLeast"/>
        </w:trPr>
        <w:tc>
          <w:tcPr>
            <w:tcW w:w="3822" w:type="dxa"/>
            <w:gridSpan w:val="2"/>
          </w:tcPr>
          <w:p>
            <w:pPr>
              <w:pStyle w:val="TableParagraph"/>
              <w:spacing w:line="240" w:lineRule="auto" w:before="95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Funkcijska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klasifikacija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09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Obrazovanje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95"/>
              <w:ind w:left="80" w:right="7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2.021.070,00</w:t>
            </w:r>
          </w:p>
        </w:tc>
        <w:tc>
          <w:tcPr>
            <w:tcW w:w="1861" w:type="dxa"/>
          </w:tcPr>
          <w:p>
            <w:pPr>
              <w:pStyle w:val="TableParagraph"/>
              <w:spacing w:line="240" w:lineRule="auto" w:before="95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27.005,00</w:t>
            </w:r>
          </w:p>
        </w:tc>
        <w:tc>
          <w:tcPr>
            <w:tcW w:w="1240" w:type="dxa"/>
          </w:tcPr>
          <w:p>
            <w:pPr>
              <w:pStyle w:val="TableParagraph"/>
              <w:spacing w:line="240" w:lineRule="auto" w:before="9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1,34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95"/>
              <w:ind w:left="80" w:right="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2.048.075,00</w:t>
            </w:r>
          </w:p>
        </w:tc>
      </w:tr>
      <w:tr>
        <w:trPr>
          <w:trHeight w:val="414" w:hRule="atLeast"/>
        </w:trPr>
        <w:tc>
          <w:tcPr>
            <w:tcW w:w="3822" w:type="dxa"/>
            <w:gridSpan w:val="2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Funkcijska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klasifikacija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091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Predškolsko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10"/>
                <w:sz w:val="18"/>
              </w:rPr>
              <w:t>i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osnovno</w:t>
            </w:r>
            <w:r>
              <w:rPr>
                <w:spacing w:val="-2"/>
                <w:sz w:val="18"/>
              </w:rPr>
              <w:t> obrazovanje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104"/>
              <w:ind w:left="80" w:right="7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2.021.070,00</w:t>
            </w:r>
          </w:p>
        </w:tc>
        <w:tc>
          <w:tcPr>
            <w:tcW w:w="1861" w:type="dxa"/>
          </w:tcPr>
          <w:p>
            <w:pPr>
              <w:pStyle w:val="TableParagraph"/>
              <w:spacing w:line="240" w:lineRule="auto" w:before="104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27.005,00</w:t>
            </w:r>
          </w:p>
        </w:tc>
        <w:tc>
          <w:tcPr>
            <w:tcW w:w="1240" w:type="dxa"/>
          </w:tcPr>
          <w:p>
            <w:pPr>
              <w:pStyle w:val="TableParagraph"/>
              <w:spacing w:line="240" w:lineRule="auto" w:before="10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1,34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104"/>
              <w:ind w:left="80" w:right="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2.048.075,00</w:t>
            </w:r>
          </w:p>
        </w:tc>
      </w:tr>
    </w:tbl>
    <w:p>
      <w:pPr>
        <w:pStyle w:val="TableParagraph"/>
        <w:spacing w:after="0" w:line="240" w:lineRule="auto"/>
        <w:jc w:val="center"/>
        <w:rPr>
          <w:sz w:val="18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393"/>
        <w:jc w:val="both"/>
      </w:pPr>
      <w:r>
        <w:rPr/>
        <w:t>Rashodi</w:t>
      </w:r>
      <w:r>
        <w:rPr>
          <w:spacing w:val="-8"/>
        </w:rPr>
        <w:t> </w:t>
      </w:r>
      <w:r>
        <w:rPr/>
        <w:t>prema</w:t>
      </w:r>
      <w:r>
        <w:rPr>
          <w:spacing w:val="-7"/>
        </w:rPr>
        <w:t> </w:t>
      </w:r>
      <w:r>
        <w:rPr/>
        <w:t>funkcijskoj</w:t>
      </w:r>
      <w:r>
        <w:rPr>
          <w:spacing w:val="-6"/>
        </w:rPr>
        <w:t> </w:t>
      </w:r>
      <w:r>
        <w:rPr/>
        <w:t>klasifikaciji</w:t>
      </w:r>
      <w:r>
        <w:rPr>
          <w:spacing w:val="-8"/>
        </w:rPr>
        <w:t> </w:t>
      </w:r>
      <w:r>
        <w:rPr/>
        <w:t>091</w:t>
      </w:r>
      <w:r>
        <w:rPr>
          <w:spacing w:val="-5"/>
        </w:rPr>
        <w:t> </w:t>
      </w:r>
      <w:r>
        <w:rPr/>
        <w:t>–</w:t>
      </w:r>
      <w:r>
        <w:rPr>
          <w:spacing w:val="-7"/>
        </w:rPr>
        <w:t> </w:t>
      </w:r>
      <w:r>
        <w:rPr/>
        <w:t>Predškolsko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osnovno</w:t>
      </w:r>
      <w:r>
        <w:rPr>
          <w:spacing w:val="-7"/>
        </w:rPr>
        <w:t> </w:t>
      </w:r>
      <w:r>
        <w:rPr/>
        <w:t>obrazovanje</w:t>
      </w:r>
      <w:r>
        <w:rPr>
          <w:spacing w:val="-6"/>
        </w:rPr>
        <w:t> </w:t>
      </w:r>
      <w:r>
        <w:rPr/>
        <w:t>planirani</w:t>
      </w:r>
      <w:r>
        <w:rPr>
          <w:spacing w:val="-8"/>
        </w:rPr>
        <w:t> </w:t>
      </w:r>
      <w:r>
        <w:rPr/>
        <w:t>s</w:t>
      </w:r>
      <w:r>
        <w:rPr/>
        <w:t>u</w:t>
      </w:r>
      <w:r>
        <w:rPr/>
        <w:t> u iznosu od 2.048.075,00 EUR. Ova klasifikacija obuhvaća ukupno poslovanje škol</w:t>
      </w:r>
      <w:r>
        <w:rPr/>
        <w:t>e,</w:t>
      </w:r>
      <w:r>
        <w:rPr/>
        <w:t> uključujući financiranje redovne djelatnosti, plaća djelatnika, troškove produženog boravka</w:t>
      </w:r>
      <w:r>
        <w:rPr/>
        <w:t>,</w:t>
      </w:r>
      <w:r>
        <w:rPr/>
        <w:t> pomoćnike u nastavi, programe građanskog odgoja, kao i troškove prehrane učenika.</w:t>
      </w:r>
    </w:p>
    <w:p>
      <w:pPr>
        <w:pStyle w:val="BodyText"/>
        <w:spacing w:before="161"/>
      </w:pPr>
    </w:p>
    <w:p>
      <w:pPr>
        <w:pStyle w:val="Heading5"/>
        <w:ind w:left="852"/>
        <w:jc w:val="both"/>
      </w:pPr>
      <w:r>
        <w:rPr/>
        <w:t>OBRAZLOŽENJE</w:t>
      </w:r>
      <w:r>
        <w:rPr>
          <w:spacing w:val="-11"/>
        </w:rPr>
        <w:t> </w:t>
      </w:r>
      <w:r>
        <w:rPr/>
        <w:t>POSEBNOG</w:t>
      </w:r>
      <w:r>
        <w:rPr>
          <w:spacing w:val="-7"/>
        </w:rPr>
        <w:t> </w:t>
      </w:r>
      <w:r>
        <w:rPr/>
        <w:t>DIJELA</w:t>
      </w:r>
      <w:r>
        <w:rPr>
          <w:spacing w:val="-10"/>
        </w:rPr>
        <w:t> </w:t>
      </w:r>
      <w:r>
        <w:rPr>
          <w:spacing w:val="-2"/>
        </w:rPr>
        <w:t>PRORAČUNA</w:t>
      </w:r>
    </w:p>
    <w:p>
      <w:pPr>
        <w:pStyle w:val="Heading6"/>
        <w:spacing w:before="160"/>
        <w:ind w:left="852"/>
      </w:pPr>
      <w:r>
        <w:rPr/>
        <w:t>Zakonska</w:t>
      </w:r>
      <w:r>
        <w:rPr>
          <w:spacing w:val="-7"/>
        </w:rPr>
        <w:t> </w:t>
      </w:r>
      <w:r>
        <w:rPr>
          <w:spacing w:val="-2"/>
        </w:rPr>
        <w:t>osnova:</w:t>
      </w:r>
    </w:p>
    <w:p>
      <w:pPr>
        <w:pStyle w:val="BodyText"/>
        <w:spacing w:before="251"/>
        <w:ind w:left="852" w:right="1272"/>
        <w:jc w:val="both"/>
      </w:pPr>
      <w:r>
        <w:rPr/>
        <w:t>Zakon</w:t>
      </w:r>
      <w:r>
        <w:rPr>
          <w:spacing w:val="-9"/>
        </w:rPr>
        <w:t> </w:t>
      </w:r>
      <w:r>
        <w:rPr/>
        <w:t>o</w:t>
      </w:r>
      <w:r>
        <w:rPr>
          <w:spacing w:val="-11"/>
        </w:rPr>
        <w:t> </w:t>
      </w:r>
      <w:r>
        <w:rPr/>
        <w:t>odgoju</w:t>
      </w:r>
      <w:r>
        <w:rPr>
          <w:spacing w:val="-11"/>
        </w:rPr>
        <w:t> </w:t>
      </w:r>
      <w:r>
        <w:rPr/>
        <w:t>i</w:t>
      </w:r>
      <w:r>
        <w:rPr>
          <w:spacing w:val="-10"/>
        </w:rPr>
        <w:t> </w:t>
      </w:r>
      <w:r>
        <w:rPr/>
        <w:t>obrazovanju</w:t>
      </w:r>
      <w:r>
        <w:rPr>
          <w:spacing w:val="-9"/>
        </w:rPr>
        <w:t> </w:t>
      </w:r>
      <w:r>
        <w:rPr/>
        <w:t>u</w:t>
      </w:r>
      <w:r>
        <w:rPr>
          <w:spacing w:val="-11"/>
        </w:rPr>
        <w:t> </w:t>
      </w:r>
      <w:r>
        <w:rPr/>
        <w:t>osnovnoj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srednjoj</w:t>
      </w:r>
      <w:r>
        <w:rPr>
          <w:spacing w:val="-10"/>
        </w:rPr>
        <w:t> </w:t>
      </w:r>
      <w:r>
        <w:rPr/>
        <w:t>školi</w:t>
      </w:r>
      <w:r>
        <w:rPr>
          <w:spacing w:val="-10"/>
        </w:rPr>
        <w:t> </w:t>
      </w:r>
      <w:r>
        <w:rPr/>
        <w:t>(„Narodne</w:t>
      </w:r>
      <w:r>
        <w:rPr>
          <w:spacing w:val="-12"/>
        </w:rPr>
        <w:t> </w:t>
      </w:r>
      <w:r>
        <w:rPr/>
        <w:t>novine“,</w:t>
      </w:r>
      <w:r>
        <w:rPr>
          <w:spacing w:val="-12"/>
        </w:rPr>
        <w:t> </w:t>
      </w:r>
      <w:r>
        <w:rPr/>
        <w:t>broj</w:t>
      </w:r>
      <w:r>
        <w:rPr>
          <w:spacing w:val="40"/>
        </w:rPr>
        <w:t> </w:t>
      </w:r>
      <w:r>
        <w:rPr/>
        <w:t>87/08,</w:t>
      </w:r>
      <w:r>
        <w:rPr>
          <w:spacing w:val="-7"/>
        </w:rPr>
        <w:t> </w:t>
      </w:r>
      <w:r>
        <w:rPr/>
        <w:t>86/09</w:t>
      </w:r>
      <w:r>
        <w:rPr/>
        <w:t>,</w:t>
      </w:r>
      <w:r>
        <w:rPr/>
        <w:t> 92/10,</w:t>
      </w:r>
      <w:r>
        <w:rPr>
          <w:spacing w:val="80"/>
        </w:rPr>
        <w:t> </w:t>
      </w:r>
      <w:r>
        <w:rPr/>
        <w:t>105/10, 90/11, 5/12, 16/12, 86/12, 94/13, 136/14, 152/14, 7/17, 68/18, 98/19, 64/20,</w:t>
      </w:r>
    </w:p>
    <w:p>
      <w:pPr>
        <w:pStyle w:val="BodyText"/>
        <w:ind w:left="852" w:right="1270"/>
        <w:jc w:val="both"/>
      </w:pPr>
      <w:r>
        <w:rPr/>
        <w:t>151/22, 155/23, 156/23), Zakon o proračunu („Narodne novine“, broj 87/08, 136/12</w:t>
      </w:r>
      <w:r>
        <w:rPr/>
        <w:t>.,</w:t>
      </w:r>
      <w:r>
        <w:rPr/>
        <w:t> 15/15.,144/21), Pravilnik o proračunskim klasifikacijama („Narodne novine“, broj 26/10.</w:t>
      </w:r>
      <w:r>
        <w:rPr/>
        <w:t>,</w:t>
      </w:r>
      <w:r>
        <w:rPr/>
        <w:t> 120/13, 144/21) i Pravilnik o proračunskom računovodstvu i računskom planu („N</w:t>
      </w:r>
      <w:r>
        <w:rPr/>
        <w:t>arodne</w:t>
      </w:r>
      <w:r>
        <w:rPr/>
        <w:t> novine“, broj 124/14, 115/15, 87/16,144/21), Upute za izradu proračuna lokalne samoupra</w:t>
      </w:r>
      <w:r>
        <w:rPr/>
        <w:t>ve</w:t>
      </w:r>
      <w:r>
        <w:rPr/>
        <w:t> Grada,</w:t>
      </w:r>
      <w:r>
        <w:rPr>
          <w:spacing w:val="-13"/>
        </w:rPr>
        <w:t> </w:t>
      </w:r>
      <w:r>
        <w:rPr/>
        <w:t>Odluku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kriterijima,</w:t>
      </w:r>
      <w:r>
        <w:rPr>
          <w:spacing w:val="-16"/>
        </w:rPr>
        <w:t> </w:t>
      </w:r>
      <w:r>
        <w:rPr/>
        <w:t>mjerilima</w:t>
      </w:r>
      <w:r>
        <w:rPr>
          <w:spacing w:val="-11"/>
        </w:rPr>
        <w:t> </w:t>
      </w:r>
      <w:r>
        <w:rPr/>
        <w:t>i</w:t>
      </w:r>
      <w:r>
        <w:rPr>
          <w:spacing w:val="-13"/>
        </w:rPr>
        <w:t> </w:t>
      </w:r>
      <w:r>
        <w:rPr/>
        <w:t>načinu</w:t>
      </w:r>
      <w:r>
        <w:rPr>
          <w:spacing w:val="-13"/>
        </w:rPr>
        <w:t> </w:t>
      </w:r>
      <w:r>
        <w:rPr/>
        <w:t>financiranja</w:t>
      </w:r>
      <w:r>
        <w:rPr>
          <w:spacing w:val="-15"/>
        </w:rPr>
        <w:t> </w:t>
      </w:r>
      <w:r>
        <w:rPr/>
        <w:t>decentraliziranih</w:t>
      </w:r>
      <w:r>
        <w:rPr>
          <w:spacing w:val="-12"/>
        </w:rPr>
        <w:t> </w:t>
      </w:r>
      <w:r>
        <w:rPr/>
        <w:t>funkcija</w:t>
      </w:r>
      <w:r>
        <w:rPr>
          <w:spacing w:val="-15"/>
        </w:rPr>
        <w:t> </w:t>
      </w:r>
      <w:r>
        <w:rPr/>
        <w:t>osnovnog</w:t>
      </w:r>
      <w:r>
        <w:rPr/>
        <w:t>,</w:t>
      </w:r>
      <w:r>
        <w:rPr/>
        <w:t> Godišnji plan i program rada za školsku godinu 2025/2026. donesen u listopadu 2025. god.</w:t>
      </w:r>
    </w:p>
    <w:p>
      <w:pPr>
        <w:pStyle w:val="BodyText"/>
        <w:spacing w:line="252" w:lineRule="exact" w:before="2"/>
        <w:ind w:left="852"/>
      </w:pPr>
      <w:r>
        <w:rPr>
          <w:spacing w:val="-2"/>
        </w:rPr>
        <w:t>Školski</w:t>
      </w:r>
      <w:r>
        <w:rPr>
          <w:spacing w:val="-7"/>
        </w:rPr>
        <w:t> </w:t>
      </w:r>
      <w:r>
        <w:rPr>
          <w:spacing w:val="-2"/>
        </w:rPr>
        <w:t>kurikulum</w:t>
      </w:r>
      <w:r>
        <w:rPr>
          <w:spacing w:val="-7"/>
        </w:rPr>
        <w:t> </w:t>
      </w:r>
      <w:r>
        <w:rPr>
          <w:spacing w:val="-2"/>
        </w:rPr>
        <w:t>OŠ</w:t>
      </w:r>
      <w:r>
        <w:rPr>
          <w:spacing w:val="-10"/>
        </w:rPr>
        <w:t> </w:t>
      </w:r>
      <w:r>
        <w:rPr>
          <w:spacing w:val="-2"/>
        </w:rPr>
        <w:t>Matije</w:t>
      </w:r>
      <w:r>
        <w:rPr>
          <w:spacing w:val="-7"/>
        </w:rPr>
        <w:t> </w:t>
      </w:r>
      <w:r>
        <w:rPr>
          <w:spacing w:val="-2"/>
        </w:rPr>
        <w:t>Vlačića</w:t>
      </w:r>
      <w:r>
        <w:rPr>
          <w:spacing w:val="-6"/>
        </w:rPr>
        <w:t> </w:t>
      </w:r>
      <w:r>
        <w:rPr>
          <w:spacing w:val="-2"/>
        </w:rPr>
        <w:t>Labin</w:t>
      </w:r>
      <w:r>
        <w:rPr>
          <w:spacing w:val="-6"/>
        </w:rPr>
        <w:t> </w:t>
      </w:r>
      <w:r>
        <w:rPr>
          <w:spacing w:val="-2"/>
        </w:rPr>
        <w:t>za</w:t>
      </w:r>
      <w:r>
        <w:rPr>
          <w:spacing w:val="-9"/>
        </w:rPr>
        <w:t> </w:t>
      </w:r>
      <w:r>
        <w:rPr>
          <w:spacing w:val="-2"/>
        </w:rPr>
        <w:t>školsku</w:t>
      </w:r>
      <w:r>
        <w:rPr>
          <w:spacing w:val="-6"/>
        </w:rPr>
        <w:t> </w:t>
      </w:r>
      <w:r>
        <w:rPr>
          <w:spacing w:val="-2"/>
        </w:rPr>
        <w:t>godinu</w:t>
      </w:r>
      <w:r>
        <w:rPr>
          <w:spacing w:val="49"/>
        </w:rPr>
        <w:t> </w:t>
      </w:r>
      <w:r>
        <w:rPr>
          <w:spacing w:val="-2"/>
        </w:rPr>
        <w:t>2025./2026,</w:t>
      </w:r>
      <w:r>
        <w:rPr>
          <w:spacing w:val="-8"/>
        </w:rPr>
        <w:t> </w:t>
      </w:r>
      <w:r>
        <w:rPr>
          <w:spacing w:val="-2"/>
        </w:rPr>
        <w:t>donesen</w:t>
      </w:r>
      <w:r>
        <w:rPr>
          <w:spacing w:val="-6"/>
        </w:rPr>
        <w:t> </w:t>
      </w:r>
      <w:r>
        <w:rPr>
          <w:spacing w:val="-2"/>
        </w:rPr>
        <w:t>u</w:t>
      </w:r>
      <w:r>
        <w:rPr>
          <w:spacing w:val="-6"/>
        </w:rPr>
        <w:t> </w:t>
      </w:r>
      <w:r>
        <w:rPr>
          <w:spacing w:val="-2"/>
        </w:rPr>
        <w:t>listopadu</w:t>
      </w:r>
    </w:p>
    <w:p>
      <w:pPr>
        <w:pStyle w:val="BodyText"/>
        <w:spacing w:line="252" w:lineRule="exact"/>
        <w:ind w:left="852"/>
      </w:pPr>
      <w:r>
        <w:rPr>
          <w:spacing w:val="-2"/>
        </w:rPr>
        <w:t>2025.god.</w:t>
      </w:r>
    </w:p>
    <w:p>
      <w:pPr>
        <w:pStyle w:val="BodyText"/>
        <w:spacing w:before="1"/>
        <w:ind w:left="852" w:right="1273"/>
      </w:pPr>
      <w:r>
        <w:rPr/>
        <w:t>Državni</w:t>
      </w:r>
      <w:r>
        <w:rPr>
          <w:spacing w:val="40"/>
        </w:rPr>
        <w:t> </w:t>
      </w:r>
      <w:r>
        <w:rPr/>
        <w:t>pedagoški</w:t>
      </w:r>
      <w:r>
        <w:rPr>
          <w:spacing w:val="40"/>
        </w:rPr>
        <w:t> </w:t>
      </w:r>
      <w:r>
        <w:rPr/>
        <w:t>standard</w:t>
      </w:r>
      <w:r>
        <w:rPr>
          <w:spacing w:val="40"/>
        </w:rPr>
        <w:t> </w:t>
      </w:r>
      <w:r>
        <w:rPr/>
        <w:t>osnovnoškolskog</w:t>
      </w:r>
      <w:r>
        <w:rPr>
          <w:spacing w:val="40"/>
        </w:rPr>
        <w:t> </w:t>
      </w:r>
      <w:r>
        <w:rPr/>
        <w:t>sustava</w:t>
      </w:r>
      <w:r>
        <w:rPr>
          <w:spacing w:val="40"/>
        </w:rPr>
        <w:t> </w:t>
      </w:r>
      <w:r>
        <w:rPr/>
        <w:t>odgoja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obrazovanja</w:t>
      </w:r>
      <w:r>
        <w:rPr>
          <w:spacing w:val="40"/>
        </w:rPr>
        <w:t> </w:t>
      </w:r>
      <w:r>
        <w:rPr/>
        <w:t>(„Nar</w:t>
      </w:r>
      <w:r>
        <w:rPr/>
        <w:t>odne</w:t>
      </w:r>
      <w:r>
        <w:rPr>
          <w:spacing w:val="40"/>
        </w:rPr>
        <w:t> </w:t>
      </w:r>
      <w:r>
        <w:rPr/>
        <w:t>novine“, broj 63/08 i 90/10).</w:t>
      </w:r>
    </w:p>
    <w:p>
      <w:pPr>
        <w:pStyle w:val="BodyText"/>
        <w:spacing w:before="158"/>
      </w:pPr>
    </w:p>
    <w:p>
      <w:pPr>
        <w:pStyle w:val="Heading6"/>
        <w:ind w:left="852"/>
        <w:jc w:val="left"/>
      </w:pPr>
      <w:r>
        <w:rPr>
          <w:u w:val="single"/>
        </w:rPr>
        <w:t>Opis</w:t>
      </w:r>
      <w:r>
        <w:rPr>
          <w:spacing w:val="-4"/>
          <w:u w:val="single"/>
        </w:rPr>
        <w:t> </w:t>
      </w:r>
      <w:r>
        <w:rPr>
          <w:u w:val="single"/>
        </w:rPr>
        <w:t>i</w:t>
      </w:r>
      <w:r>
        <w:rPr>
          <w:spacing w:val="-2"/>
          <w:u w:val="single"/>
        </w:rPr>
        <w:t> </w:t>
      </w:r>
      <w:r>
        <w:rPr>
          <w:u w:val="single"/>
        </w:rPr>
        <w:t>cilj</w:t>
      </w:r>
      <w:r>
        <w:rPr>
          <w:spacing w:val="-2"/>
          <w:u w:val="single"/>
        </w:rPr>
        <w:t> programa</w:t>
      </w:r>
      <w:r>
        <w:rPr>
          <w:spacing w:val="-2"/>
        </w:rPr>
        <w:t>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2" w:right="1270"/>
        <w:jc w:val="both"/>
      </w:pPr>
      <w:r>
        <w:rPr/>
        <w:t>Škola obavlja djelatnost osnovnog odgoja i obrazovanja sukladno Zakonu o odgoju </w:t>
      </w:r>
      <w:r>
        <w:rPr/>
        <w:t>i</w:t>
      </w:r>
      <w:r>
        <w:rPr/>
        <w:t> obrazovanju</w:t>
      </w:r>
      <w:r>
        <w:rPr>
          <w:spacing w:val="-16"/>
        </w:rPr>
        <w:t> </w:t>
      </w:r>
      <w:r>
        <w:rPr/>
        <w:t>u</w:t>
      </w:r>
      <w:r>
        <w:rPr>
          <w:spacing w:val="-15"/>
        </w:rPr>
        <w:t> </w:t>
      </w:r>
      <w:r>
        <w:rPr/>
        <w:t>osnovnoj</w:t>
      </w:r>
      <w:r>
        <w:rPr>
          <w:spacing w:val="-14"/>
        </w:rPr>
        <w:t> </w:t>
      </w:r>
      <w:r>
        <w:rPr/>
        <w:t>i</w:t>
      </w:r>
      <w:r>
        <w:rPr>
          <w:spacing w:val="-15"/>
        </w:rPr>
        <w:t> </w:t>
      </w:r>
      <w:r>
        <w:rPr/>
        <w:t>srednjoj</w:t>
      </w:r>
      <w:r>
        <w:rPr>
          <w:spacing w:val="-13"/>
        </w:rPr>
        <w:t> </w:t>
      </w:r>
      <w:r>
        <w:rPr/>
        <w:t>školi</w:t>
      </w:r>
      <w:r>
        <w:rPr>
          <w:spacing w:val="-15"/>
        </w:rPr>
        <w:t> </w:t>
      </w:r>
      <w:r>
        <w:rPr/>
        <w:t>te</w:t>
      </w:r>
      <w:r>
        <w:rPr>
          <w:spacing w:val="-15"/>
        </w:rPr>
        <w:t> </w:t>
      </w:r>
      <w:r>
        <w:rPr/>
        <w:t>Državnom</w:t>
      </w:r>
      <w:r>
        <w:rPr>
          <w:spacing w:val="-14"/>
        </w:rPr>
        <w:t> </w:t>
      </w:r>
      <w:r>
        <w:rPr/>
        <w:t>pedagoškom</w:t>
      </w:r>
      <w:r>
        <w:rPr>
          <w:spacing w:val="-14"/>
        </w:rPr>
        <w:t> </w:t>
      </w:r>
      <w:r>
        <w:rPr/>
        <w:t>standardu</w:t>
      </w:r>
      <w:r>
        <w:rPr>
          <w:spacing w:val="-15"/>
        </w:rPr>
        <w:t> </w:t>
      </w:r>
      <w:r>
        <w:rPr/>
        <w:t>osnovnoškol</w:t>
      </w:r>
      <w:r>
        <w:rPr/>
        <w:t>skog</w:t>
      </w:r>
      <w:r>
        <w:rPr/>
        <w:t> sustava</w:t>
      </w:r>
      <w:r>
        <w:rPr>
          <w:spacing w:val="-7"/>
        </w:rPr>
        <w:t> </w:t>
      </w:r>
      <w:r>
        <w:rPr/>
        <w:t>odgoja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obrazovanja.</w:t>
      </w:r>
      <w:r>
        <w:rPr>
          <w:spacing w:val="-9"/>
        </w:rPr>
        <w:t> </w:t>
      </w:r>
      <w:r>
        <w:rPr/>
        <w:t>Osnovnoškolsko</w:t>
      </w:r>
      <w:r>
        <w:rPr>
          <w:spacing w:val="-7"/>
        </w:rPr>
        <w:t> </w:t>
      </w:r>
      <w:r>
        <w:rPr/>
        <w:t>obrazovanje</w:t>
      </w:r>
      <w:r>
        <w:rPr>
          <w:spacing w:val="-5"/>
        </w:rPr>
        <w:t> </w:t>
      </w:r>
      <w:r>
        <w:rPr/>
        <w:t>ostvaruje</w:t>
      </w:r>
      <w:r>
        <w:rPr>
          <w:spacing w:val="-7"/>
        </w:rPr>
        <w:t> </w:t>
      </w:r>
      <w:r>
        <w:rPr/>
        <w:t>se</w:t>
      </w:r>
      <w:r>
        <w:rPr>
          <w:spacing w:val="-10"/>
        </w:rPr>
        <w:t> </w:t>
      </w:r>
      <w:r>
        <w:rPr/>
        <w:t>temeljem</w:t>
      </w:r>
      <w:r>
        <w:rPr>
          <w:spacing w:val="-6"/>
        </w:rPr>
        <w:t> </w:t>
      </w:r>
      <w:r>
        <w:rPr/>
        <w:t>Godišnj</w:t>
      </w:r>
      <w:r>
        <w:rPr/>
        <w:t>eg</w:t>
      </w:r>
      <w:r>
        <w:rPr/>
        <w:t> plana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programa</w:t>
      </w:r>
      <w:r>
        <w:rPr>
          <w:spacing w:val="-14"/>
        </w:rPr>
        <w:t> </w:t>
      </w:r>
      <w:r>
        <w:rPr/>
        <w:t>rada</w:t>
      </w:r>
      <w:r>
        <w:rPr>
          <w:spacing w:val="-14"/>
        </w:rPr>
        <w:t> </w:t>
      </w:r>
      <w:r>
        <w:rPr/>
        <w:t>i</w:t>
      </w:r>
      <w:r>
        <w:rPr>
          <w:spacing w:val="-12"/>
        </w:rPr>
        <w:t> </w:t>
      </w:r>
      <w:r>
        <w:rPr/>
        <w:t>Školskog</w:t>
      </w:r>
      <w:r>
        <w:rPr>
          <w:spacing w:val="-12"/>
        </w:rPr>
        <w:t> </w:t>
      </w:r>
      <w:r>
        <w:rPr/>
        <w:t>kurikuluma,</w:t>
      </w:r>
      <w:r>
        <w:rPr>
          <w:spacing w:val="-15"/>
        </w:rPr>
        <w:t> </w:t>
      </w:r>
      <w:r>
        <w:rPr/>
        <w:t>koji</w:t>
      </w:r>
      <w:r>
        <w:rPr>
          <w:spacing w:val="-16"/>
        </w:rPr>
        <w:t> </w:t>
      </w:r>
      <w:r>
        <w:rPr/>
        <w:t>se</w:t>
      </w:r>
      <w:r>
        <w:rPr>
          <w:spacing w:val="-10"/>
        </w:rPr>
        <w:t> </w:t>
      </w:r>
      <w:r>
        <w:rPr/>
        <w:t>donose</w:t>
      </w:r>
      <w:r>
        <w:rPr>
          <w:spacing w:val="-14"/>
        </w:rPr>
        <w:t> </w:t>
      </w:r>
      <w:r>
        <w:rPr/>
        <w:t>na</w:t>
      </w:r>
      <w:r>
        <w:rPr>
          <w:spacing w:val="-16"/>
        </w:rPr>
        <w:t> </w:t>
      </w:r>
      <w:r>
        <w:rPr/>
        <w:t>početku</w:t>
      </w:r>
      <w:r>
        <w:rPr>
          <w:spacing w:val="-15"/>
        </w:rPr>
        <w:t> </w:t>
      </w:r>
      <w:r>
        <w:rPr/>
        <w:t>svake</w:t>
      </w:r>
      <w:r>
        <w:rPr>
          <w:spacing w:val="-11"/>
        </w:rPr>
        <w:t> </w:t>
      </w:r>
      <w:r>
        <w:rPr/>
        <w:t>školske</w:t>
      </w:r>
      <w:r>
        <w:rPr>
          <w:spacing w:val="-14"/>
        </w:rPr>
        <w:t> </w:t>
      </w:r>
      <w:r>
        <w:rPr/>
        <w:t>godine</w:t>
      </w:r>
      <w:r>
        <w:rPr/>
        <w:t>.</w:t>
      </w:r>
      <w:r>
        <w:rPr/>
        <w:t> Nastava je organizirana u petodnevnom radnom tjednu, u jednoj – jutarnjoj smjeni.</w:t>
      </w:r>
    </w:p>
    <w:p>
      <w:pPr>
        <w:pStyle w:val="BodyText"/>
        <w:ind w:left="852" w:right="1276"/>
        <w:jc w:val="both"/>
      </w:pPr>
      <w:r>
        <w:rPr/>
        <w:t>Organizacijski</w:t>
      </w:r>
      <w:r>
        <w:rPr>
          <w:spacing w:val="-4"/>
        </w:rPr>
        <w:t> </w:t>
      </w:r>
      <w:r>
        <w:rPr/>
        <w:t>oblici</w:t>
      </w:r>
      <w:r>
        <w:rPr>
          <w:spacing w:val="-4"/>
        </w:rPr>
        <w:t> </w:t>
      </w:r>
      <w:r>
        <w:rPr/>
        <w:t>nastave</w:t>
      </w:r>
      <w:r>
        <w:rPr>
          <w:spacing w:val="-4"/>
        </w:rPr>
        <w:t> </w:t>
      </w:r>
      <w:r>
        <w:rPr/>
        <w:t>uključuju:</w:t>
      </w:r>
      <w:r>
        <w:rPr>
          <w:spacing w:val="-5"/>
        </w:rPr>
        <w:t> </w:t>
      </w:r>
      <w:r>
        <w:rPr/>
        <w:t>redovnu</w:t>
      </w:r>
      <w:r>
        <w:rPr>
          <w:spacing w:val="-6"/>
        </w:rPr>
        <w:t> </w:t>
      </w:r>
      <w:r>
        <w:rPr/>
        <w:t>nastavu,</w:t>
      </w:r>
      <w:r>
        <w:rPr>
          <w:spacing w:val="-5"/>
        </w:rPr>
        <w:t> </w:t>
      </w:r>
      <w:r>
        <w:rPr/>
        <w:t>izbornu</w:t>
      </w:r>
      <w:r>
        <w:rPr>
          <w:spacing w:val="-6"/>
        </w:rPr>
        <w:t> </w:t>
      </w:r>
      <w:r>
        <w:rPr/>
        <w:t>nastavu,</w:t>
      </w:r>
      <w:r>
        <w:rPr>
          <w:spacing w:val="-5"/>
        </w:rPr>
        <w:t> </w:t>
      </w:r>
      <w:r>
        <w:rPr/>
        <w:t>dopunsku</w:t>
      </w:r>
      <w:r>
        <w:rPr>
          <w:spacing w:val="-4"/>
        </w:rPr>
        <w:t> </w:t>
      </w:r>
      <w:r>
        <w:rPr/>
        <w:t>nastavu</w:t>
      </w:r>
      <w:r>
        <w:rPr/>
        <w:t>,</w:t>
      </w:r>
      <w:r>
        <w:rPr/>
        <w:t> dodatnu nastavu, sate razrednika, izvannastavne i izvanškolske aktivnosti.</w:t>
      </w:r>
    </w:p>
    <w:p>
      <w:pPr>
        <w:pStyle w:val="BodyText"/>
        <w:spacing w:before="1"/>
        <w:ind w:left="852" w:right="1275"/>
        <w:jc w:val="both"/>
      </w:pPr>
      <w:r>
        <w:rPr/>
        <w:t>U</w:t>
      </w:r>
      <w:r>
        <w:rPr>
          <w:spacing w:val="-15"/>
        </w:rPr>
        <w:t> </w:t>
      </w:r>
      <w:r>
        <w:rPr/>
        <w:t>školi</w:t>
      </w:r>
      <w:r>
        <w:rPr>
          <w:spacing w:val="-14"/>
        </w:rPr>
        <w:t> </w:t>
      </w:r>
      <w:r>
        <w:rPr/>
        <w:t>se</w:t>
      </w:r>
      <w:r>
        <w:rPr>
          <w:spacing w:val="-16"/>
        </w:rPr>
        <w:t> </w:t>
      </w:r>
      <w:r>
        <w:rPr/>
        <w:t>također</w:t>
      </w:r>
      <w:r>
        <w:rPr>
          <w:spacing w:val="-11"/>
        </w:rPr>
        <w:t> </w:t>
      </w:r>
      <w:r>
        <w:rPr/>
        <w:t>provode</w:t>
      </w:r>
      <w:r>
        <w:rPr>
          <w:spacing w:val="-13"/>
        </w:rPr>
        <w:t> </w:t>
      </w:r>
      <w:r>
        <w:rPr/>
        <w:t>programi</w:t>
      </w:r>
      <w:r>
        <w:rPr>
          <w:spacing w:val="-14"/>
        </w:rPr>
        <w:t> </w:t>
      </w:r>
      <w:r>
        <w:rPr/>
        <w:t>koji</w:t>
      </w:r>
      <w:r>
        <w:rPr>
          <w:spacing w:val="-14"/>
        </w:rPr>
        <w:t> </w:t>
      </w:r>
      <w:r>
        <w:rPr/>
        <w:t>omogućuju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poboljšavaju</w:t>
      </w:r>
      <w:r>
        <w:rPr>
          <w:spacing w:val="-15"/>
        </w:rPr>
        <w:t> </w:t>
      </w:r>
      <w:r>
        <w:rPr/>
        <w:t>kvalitetniji</w:t>
      </w:r>
      <w:r>
        <w:rPr>
          <w:spacing w:val="-14"/>
        </w:rPr>
        <w:t> </w:t>
      </w:r>
      <w:r>
        <w:rPr/>
        <w:t>boravak</w:t>
      </w:r>
      <w:r>
        <w:rPr>
          <w:spacing w:val="-15"/>
        </w:rPr>
        <w:t> </w:t>
      </w:r>
      <w:r>
        <w:rPr/>
        <w:t>učeni</w:t>
      </w:r>
      <w:r>
        <w:rPr/>
        <w:t>ka,</w:t>
      </w:r>
      <w:r>
        <w:rPr/>
        <w:t> kao</w:t>
      </w:r>
      <w:r>
        <w:rPr>
          <w:spacing w:val="-5"/>
        </w:rPr>
        <w:t> </w:t>
      </w:r>
      <w:r>
        <w:rPr/>
        <w:t>što</w:t>
      </w:r>
      <w:r>
        <w:rPr>
          <w:spacing w:val="-7"/>
        </w:rPr>
        <w:t> </w:t>
      </w:r>
      <w:r>
        <w:rPr/>
        <w:t>su:</w:t>
      </w:r>
      <w:r>
        <w:rPr>
          <w:spacing w:val="-4"/>
        </w:rPr>
        <w:t> </w:t>
      </w:r>
      <w:r>
        <w:rPr/>
        <w:t>produženi</w:t>
      </w:r>
      <w:r>
        <w:rPr>
          <w:spacing w:val="-6"/>
        </w:rPr>
        <w:t> </w:t>
      </w:r>
      <w:r>
        <w:rPr/>
        <w:t>boravak,</w:t>
      </w:r>
      <w:r>
        <w:rPr>
          <w:spacing w:val="-6"/>
        </w:rPr>
        <w:t> </w:t>
      </w:r>
      <w:r>
        <w:rPr/>
        <w:t>projekti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tematske</w:t>
      </w:r>
      <w:r>
        <w:rPr>
          <w:spacing w:val="-7"/>
        </w:rPr>
        <w:t> </w:t>
      </w:r>
      <w:r>
        <w:rPr/>
        <w:t>radionice</w:t>
      </w:r>
      <w:r>
        <w:rPr>
          <w:spacing w:val="-5"/>
        </w:rPr>
        <w:t> </w:t>
      </w:r>
      <w:r>
        <w:rPr/>
        <w:t>koje</w:t>
      </w:r>
      <w:r>
        <w:rPr>
          <w:spacing w:val="-5"/>
        </w:rPr>
        <w:t> </w:t>
      </w:r>
      <w:r>
        <w:rPr/>
        <w:t>škola</w:t>
      </w:r>
      <w:r>
        <w:rPr>
          <w:spacing w:val="-5"/>
        </w:rPr>
        <w:t> </w:t>
      </w:r>
      <w:r>
        <w:rPr/>
        <w:t>samostalno</w:t>
      </w:r>
      <w:r>
        <w:rPr>
          <w:spacing w:val="-8"/>
        </w:rPr>
        <w:t> </w:t>
      </w:r>
      <w:r>
        <w:rPr/>
        <w:t>osmišlja</w:t>
      </w:r>
      <w:r>
        <w:rPr/>
        <w:t>va</w:t>
      </w:r>
      <w:r>
        <w:rPr/>
        <w:t> i provodi.</w:t>
      </w:r>
    </w:p>
    <w:p>
      <w:pPr>
        <w:pStyle w:val="BodyText"/>
        <w:spacing w:line="252" w:lineRule="exact"/>
        <w:ind w:left="852"/>
        <w:jc w:val="both"/>
      </w:pPr>
      <w:r>
        <w:rPr/>
        <w:t>Podaci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učenicima</w:t>
      </w:r>
      <w:r>
        <w:rPr>
          <w:spacing w:val="-8"/>
        </w:rPr>
        <w:t> </w:t>
      </w:r>
      <w:r>
        <w:rPr/>
        <w:t>i</w:t>
      </w:r>
      <w:r>
        <w:rPr>
          <w:spacing w:val="-5"/>
        </w:rPr>
        <w:t> </w:t>
      </w:r>
      <w:r>
        <w:rPr/>
        <w:t>organizaciji</w:t>
      </w:r>
      <w:r>
        <w:rPr>
          <w:spacing w:val="-5"/>
        </w:rPr>
        <w:t> </w:t>
      </w:r>
      <w:r>
        <w:rPr>
          <w:spacing w:val="-2"/>
        </w:rPr>
        <w:t>nastave:</w:t>
      </w:r>
    </w:p>
    <w:p>
      <w:pPr>
        <w:pStyle w:val="ListParagraph"/>
        <w:numPr>
          <w:ilvl w:val="0"/>
          <w:numId w:val="26"/>
        </w:numPr>
        <w:tabs>
          <w:tab w:pos="1571" w:val="left" w:leader="none"/>
        </w:tabs>
        <w:spacing w:line="240" w:lineRule="auto" w:before="1" w:after="0"/>
        <w:ind w:left="1571" w:right="0" w:hanging="359"/>
        <w:jc w:val="both"/>
        <w:rPr>
          <w:sz w:val="22"/>
        </w:rPr>
      </w:pPr>
      <w:r>
        <w:rPr>
          <w:sz w:val="22"/>
        </w:rPr>
        <w:t>Ukupno</w:t>
      </w:r>
      <w:r>
        <w:rPr>
          <w:spacing w:val="-7"/>
          <w:sz w:val="22"/>
        </w:rPr>
        <w:t> </w:t>
      </w:r>
      <w:r>
        <w:rPr>
          <w:sz w:val="22"/>
        </w:rPr>
        <w:t>učenika:</w:t>
      </w:r>
      <w:r>
        <w:rPr>
          <w:spacing w:val="-6"/>
          <w:sz w:val="22"/>
        </w:rPr>
        <w:t> </w:t>
      </w:r>
      <w:r>
        <w:rPr>
          <w:spacing w:val="-5"/>
          <w:sz w:val="22"/>
        </w:rPr>
        <w:t>332</w:t>
      </w:r>
    </w:p>
    <w:p>
      <w:pPr>
        <w:pStyle w:val="ListParagraph"/>
        <w:numPr>
          <w:ilvl w:val="0"/>
          <w:numId w:val="26"/>
        </w:numPr>
        <w:tabs>
          <w:tab w:pos="1571" w:val="left" w:leader="none"/>
        </w:tabs>
        <w:spacing w:line="240" w:lineRule="auto" w:before="160" w:after="0"/>
        <w:ind w:left="1571" w:right="0" w:hanging="359"/>
        <w:jc w:val="both"/>
        <w:rPr>
          <w:sz w:val="22"/>
        </w:rPr>
      </w:pPr>
      <w:r>
        <w:rPr>
          <w:sz w:val="22"/>
        </w:rPr>
        <w:t>Ukupno</w:t>
      </w:r>
      <w:r>
        <w:rPr>
          <w:spacing w:val="-7"/>
          <w:sz w:val="22"/>
        </w:rPr>
        <w:t> </w:t>
      </w:r>
      <w:r>
        <w:rPr>
          <w:sz w:val="22"/>
        </w:rPr>
        <w:t>razrednih</w:t>
      </w:r>
      <w:r>
        <w:rPr>
          <w:spacing w:val="-7"/>
          <w:sz w:val="22"/>
        </w:rPr>
        <w:t> </w:t>
      </w:r>
      <w:r>
        <w:rPr>
          <w:sz w:val="22"/>
        </w:rPr>
        <w:t>odjela: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18</w:t>
      </w:r>
    </w:p>
    <w:p>
      <w:pPr>
        <w:pStyle w:val="ListParagraph"/>
        <w:numPr>
          <w:ilvl w:val="0"/>
          <w:numId w:val="26"/>
        </w:numPr>
        <w:tabs>
          <w:tab w:pos="1572" w:val="left" w:leader="none"/>
        </w:tabs>
        <w:spacing w:line="240" w:lineRule="auto" w:before="160" w:after="0"/>
        <w:ind w:left="1572" w:right="0" w:hanging="360"/>
        <w:jc w:val="left"/>
        <w:rPr>
          <w:sz w:val="22"/>
        </w:rPr>
      </w:pPr>
      <w:r>
        <w:rPr>
          <w:sz w:val="22"/>
        </w:rPr>
        <w:t>Nastava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6"/>
          <w:sz w:val="22"/>
        </w:rPr>
        <w:t> </w:t>
      </w:r>
      <w:r>
        <w:rPr>
          <w:sz w:val="22"/>
        </w:rPr>
        <w:t>odvija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5"/>
          <w:sz w:val="22"/>
        </w:rPr>
        <w:t> </w:t>
      </w:r>
      <w:r>
        <w:rPr>
          <w:sz w:val="22"/>
        </w:rPr>
        <w:t>dvije</w:t>
      </w:r>
      <w:r>
        <w:rPr>
          <w:spacing w:val="-6"/>
          <w:sz w:val="22"/>
        </w:rPr>
        <w:t> </w:t>
      </w:r>
      <w:r>
        <w:rPr>
          <w:sz w:val="22"/>
        </w:rPr>
        <w:t>školske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zgrade:</w:t>
      </w:r>
    </w:p>
    <w:p>
      <w:pPr>
        <w:pStyle w:val="ListParagraph"/>
        <w:numPr>
          <w:ilvl w:val="1"/>
          <w:numId w:val="26"/>
        </w:numPr>
        <w:tabs>
          <w:tab w:pos="2291" w:val="left" w:leader="none"/>
        </w:tabs>
        <w:spacing w:line="240" w:lineRule="auto" w:before="159" w:after="0"/>
        <w:ind w:left="2291" w:right="0" w:hanging="359"/>
        <w:jc w:val="left"/>
        <w:rPr>
          <w:sz w:val="22"/>
        </w:rPr>
      </w:pPr>
      <w:r>
        <w:rPr>
          <w:sz w:val="22"/>
        </w:rPr>
        <w:t>Matična</w:t>
      </w:r>
      <w:r>
        <w:rPr>
          <w:spacing w:val="-7"/>
          <w:sz w:val="22"/>
        </w:rPr>
        <w:t> </w:t>
      </w:r>
      <w:r>
        <w:rPr>
          <w:sz w:val="22"/>
        </w:rPr>
        <w:t>škola:</w:t>
      </w:r>
      <w:r>
        <w:rPr>
          <w:spacing w:val="-5"/>
          <w:sz w:val="22"/>
        </w:rPr>
        <w:t> </w:t>
      </w:r>
      <w:r>
        <w:rPr>
          <w:sz w:val="22"/>
        </w:rPr>
        <w:t>312</w:t>
      </w:r>
      <w:r>
        <w:rPr>
          <w:spacing w:val="-5"/>
          <w:sz w:val="22"/>
        </w:rPr>
        <w:t> </w:t>
      </w:r>
      <w:r>
        <w:rPr>
          <w:sz w:val="22"/>
        </w:rPr>
        <w:t>učenika</w:t>
      </w:r>
      <w:r>
        <w:rPr>
          <w:spacing w:val="-4"/>
          <w:sz w:val="22"/>
        </w:rPr>
        <w:t> </w:t>
      </w:r>
      <w:r>
        <w:rPr>
          <w:sz w:val="22"/>
        </w:rPr>
        <w:t>(1.–8.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razred)</w:t>
      </w:r>
    </w:p>
    <w:p>
      <w:pPr>
        <w:pStyle w:val="ListParagraph"/>
        <w:numPr>
          <w:ilvl w:val="1"/>
          <w:numId w:val="26"/>
        </w:numPr>
        <w:tabs>
          <w:tab w:pos="2291" w:val="left" w:leader="none"/>
        </w:tabs>
        <w:spacing w:line="240" w:lineRule="auto" w:before="147" w:after="0"/>
        <w:ind w:left="2291" w:right="0" w:hanging="359"/>
        <w:jc w:val="left"/>
        <w:rPr>
          <w:sz w:val="22"/>
        </w:rPr>
      </w:pPr>
      <w:r>
        <w:rPr>
          <w:sz w:val="22"/>
        </w:rPr>
        <w:t>Područna</w:t>
      </w:r>
      <w:r>
        <w:rPr>
          <w:spacing w:val="-11"/>
          <w:sz w:val="22"/>
        </w:rPr>
        <w:t> </w:t>
      </w:r>
      <w:r>
        <w:rPr>
          <w:sz w:val="22"/>
        </w:rPr>
        <w:t>škola</w:t>
      </w:r>
      <w:r>
        <w:rPr>
          <w:spacing w:val="-9"/>
          <w:sz w:val="22"/>
        </w:rPr>
        <w:t> </w:t>
      </w:r>
      <w:r>
        <w:rPr>
          <w:sz w:val="22"/>
        </w:rPr>
        <w:t>Rabac:</w:t>
      </w:r>
      <w:r>
        <w:rPr>
          <w:spacing w:val="-8"/>
          <w:sz w:val="22"/>
        </w:rPr>
        <w:t> </w:t>
      </w:r>
      <w:r>
        <w:rPr>
          <w:sz w:val="22"/>
        </w:rPr>
        <w:t>20</w:t>
      </w:r>
      <w:r>
        <w:rPr>
          <w:spacing w:val="-9"/>
          <w:sz w:val="22"/>
        </w:rPr>
        <w:t> </w:t>
      </w:r>
      <w:r>
        <w:rPr>
          <w:sz w:val="22"/>
        </w:rPr>
        <w:t>učenika</w:t>
      </w:r>
      <w:r>
        <w:rPr>
          <w:spacing w:val="-9"/>
          <w:sz w:val="22"/>
        </w:rPr>
        <w:t> </w:t>
      </w:r>
      <w:r>
        <w:rPr>
          <w:sz w:val="22"/>
        </w:rPr>
        <w:t>(1.–</w:t>
      </w:r>
      <w:r>
        <w:rPr>
          <w:spacing w:val="-9"/>
          <w:sz w:val="22"/>
        </w:rPr>
        <w:t> </w:t>
      </w:r>
      <w:r>
        <w:rPr>
          <w:sz w:val="22"/>
        </w:rPr>
        <w:t>4.</w:t>
      </w:r>
      <w:r>
        <w:rPr>
          <w:spacing w:val="-10"/>
          <w:sz w:val="22"/>
        </w:rPr>
        <w:t> </w:t>
      </w:r>
      <w:r>
        <w:rPr>
          <w:sz w:val="22"/>
        </w:rPr>
        <w:t>razred,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dvije</w:t>
      </w:r>
      <w:r>
        <w:rPr>
          <w:spacing w:val="-9"/>
          <w:sz w:val="22"/>
        </w:rPr>
        <w:t> </w:t>
      </w:r>
      <w:r>
        <w:rPr>
          <w:sz w:val="22"/>
        </w:rPr>
        <w:t>kombinirane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skupine)</w:t>
      </w:r>
    </w:p>
    <w:p>
      <w:pPr>
        <w:pStyle w:val="BodyText"/>
        <w:spacing w:line="252" w:lineRule="exact" w:before="146"/>
        <w:ind w:left="852"/>
        <w:jc w:val="both"/>
      </w:pPr>
      <w:r>
        <w:rPr/>
        <w:t>Produženi</w:t>
      </w:r>
      <w:r>
        <w:rPr>
          <w:spacing w:val="-8"/>
        </w:rPr>
        <w:t> </w:t>
      </w:r>
      <w:r>
        <w:rPr>
          <w:spacing w:val="-2"/>
        </w:rPr>
        <w:t>boravak:</w:t>
      </w:r>
    </w:p>
    <w:p>
      <w:pPr>
        <w:pStyle w:val="ListParagraph"/>
        <w:numPr>
          <w:ilvl w:val="0"/>
          <w:numId w:val="26"/>
        </w:numPr>
        <w:tabs>
          <w:tab w:pos="1572" w:val="left" w:leader="none"/>
        </w:tabs>
        <w:spacing w:line="252" w:lineRule="exact" w:before="0" w:after="0"/>
        <w:ind w:left="1572" w:right="0" w:hanging="360"/>
        <w:jc w:val="left"/>
        <w:rPr>
          <w:sz w:val="22"/>
        </w:rPr>
      </w:pPr>
      <w:r>
        <w:rPr>
          <w:sz w:val="22"/>
        </w:rPr>
        <w:t>Održava</w:t>
      </w:r>
      <w:r>
        <w:rPr>
          <w:spacing w:val="-6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5"/>
          <w:sz w:val="22"/>
        </w:rPr>
        <w:t> </w:t>
      </w:r>
      <w:r>
        <w:rPr>
          <w:sz w:val="22"/>
        </w:rPr>
        <w:t>matičnoj</w:t>
      </w:r>
      <w:r>
        <w:rPr>
          <w:spacing w:val="-3"/>
          <w:sz w:val="22"/>
        </w:rPr>
        <w:t> </w:t>
      </w:r>
      <w:r>
        <w:rPr>
          <w:sz w:val="22"/>
        </w:rPr>
        <w:t>školi,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od</w:t>
      </w:r>
      <w:r>
        <w:rPr>
          <w:spacing w:val="-5"/>
          <w:sz w:val="22"/>
        </w:rPr>
        <w:t> </w:t>
      </w:r>
      <w:r>
        <w:rPr>
          <w:sz w:val="22"/>
        </w:rPr>
        <w:t>2020.</w:t>
      </w:r>
      <w:r>
        <w:rPr>
          <w:spacing w:val="-4"/>
          <w:sz w:val="22"/>
        </w:rPr>
        <w:t> </w:t>
      </w:r>
      <w:r>
        <w:rPr>
          <w:sz w:val="22"/>
        </w:rPr>
        <w:t>godine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z w:val="22"/>
        </w:rPr>
        <w:t>PŠ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Rabac.</w:t>
      </w:r>
    </w:p>
    <w:p>
      <w:pPr>
        <w:pStyle w:val="ListParagraph"/>
        <w:numPr>
          <w:ilvl w:val="0"/>
          <w:numId w:val="26"/>
        </w:numPr>
        <w:tabs>
          <w:tab w:pos="1572" w:val="left" w:leader="none"/>
        </w:tabs>
        <w:spacing w:line="240" w:lineRule="auto" w:before="163" w:after="0"/>
        <w:ind w:left="1572" w:right="0" w:hanging="360"/>
        <w:jc w:val="left"/>
        <w:rPr>
          <w:sz w:val="22"/>
        </w:rPr>
      </w:pPr>
      <w:r>
        <w:rPr>
          <w:sz w:val="22"/>
        </w:rPr>
        <w:t>Pohađa</w:t>
      </w:r>
      <w:r>
        <w:rPr>
          <w:spacing w:val="-7"/>
          <w:sz w:val="22"/>
        </w:rPr>
        <w:t> </w:t>
      </w:r>
      <w:r>
        <w:rPr>
          <w:sz w:val="22"/>
        </w:rPr>
        <w:t>ga</w:t>
      </w:r>
      <w:r>
        <w:rPr>
          <w:spacing w:val="-4"/>
          <w:sz w:val="22"/>
        </w:rPr>
        <w:t> </w:t>
      </w:r>
      <w:r>
        <w:rPr>
          <w:sz w:val="22"/>
        </w:rPr>
        <w:t>123</w:t>
      </w:r>
      <w:r>
        <w:rPr>
          <w:spacing w:val="-6"/>
          <w:sz w:val="22"/>
        </w:rPr>
        <w:t> </w:t>
      </w:r>
      <w:r>
        <w:rPr>
          <w:sz w:val="22"/>
        </w:rPr>
        <w:t>učenika</w:t>
      </w:r>
      <w:r>
        <w:rPr>
          <w:spacing w:val="-6"/>
          <w:sz w:val="22"/>
        </w:rPr>
        <w:t> </w:t>
      </w:r>
      <w:r>
        <w:rPr>
          <w:sz w:val="22"/>
        </w:rPr>
        <w:t>(podatak</w:t>
      </w:r>
      <w:r>
        <w:rPr>
          <w:spacing w:val="-4"/>
          <w:sz w:val="22"/>
        </w:rPr>
        <w:t> </w:t>
      </w:r>
      <w:r>
        <w:rPr>
          <w:sz w:val="22"/>
        </w:rPr>
        <w:t>iz</w:t>
      </w:r>
      <w:r>
        <w:rPr>
          <w:spacing w:val="-6"/>
          <w:sz w:val="22"/>
        </w:rPr>
        <w:t> </w:t>
      </w:r>
      <w:r>
        <w:rPr>
          <w:sz w:val="22"/>
        </w:rPr>
        <w:t>rujna</w:t>
      </w:r>
      <w:r>
        <w:rPr>
          <w:spacing w:val="-4"/>
          <w:sz w:val="22"/>
        </w:rPr>
        <w:t> </w:t>
      </w:r>
      <w:r>
        <w:rPr>
          <w:sz w:val="22"/>
        </w:rPr>
        <w:t>2025),</w:t>
      </w:r>
      <w:r>
        <w:rPr>
          <w:spacing w:val="-5"/>
          <w:sz w:val="22"/>
        </w:rPr>
        <w:t> </w:t>
      </w:r>
      <w:r>
        <w:rPr>
          <w:sz w:val="22"/>
        </w:rPr>
        <w:t>organiziran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pet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grupa.</w:t>
      </w:r>
    </w:p>
    <w:p>
      <w:pPr>
        <w:pStyle w:val="BodyText"/>
        <w:spacing w:before="159"/>
      </w:pPr>
    </w:p>
    <w:p>
      <w:pPr>
        <w:pStyle w:val="Heading6"/>
        <w:ind w:left="852"/>
      </w:pPr>
      <w:r>
        <w:rPr>
          <w:u w:val="single"/>
        </w:rPr>
        <w:t>Pokazatelji</w:t>
      </w:r>
      <w:r>
        <w:rPr>
          <w:spacing w:val="-9"/>
          <w:u w:val="single"/>
        </w:rPr>
        <w:t> </w:t>
      </w:r>
      <w:r>
        <w:rPr>
          <w:u w:val="single"/>
        </w:rPr>
        <w:t>uspješnosti</w:t>
      </w:r>
      <w:r>
        <w:rPr>
          <w:spacing w:val="-9"/>
          <w:u w:val="single"/>
        </w:rPr>
        <w:t> </w:t>
      </w:r>
      <w:r>
        <w:rPr>
          <w:spacing w:val="-10"/>
          <w:u w:val="single"/>
        </w:rPr>
        <w:t>:</w:t>
      </w:r>
    </w:p>
    <w:p>
      <w:pPr>
        <w:pStyle w:val="BodyText"/>
        <w:rPr>
          <w:b/>
        </w:rPr>
      </w:pPr>
    </w:p>
    <w:p>
      <w:pPr>
        <w:pStyle w:val="BodyText"/>
        <w:ind w:left="852" w:right="1271"/>
        <w:jc w:val="both"/>
      </w:pPr>
      <w:r>
        <w:rPr/>
        <w:t>Pokazatelji uspješnosti u osnovnoj školi važan su element praćenja kvalitete rada škol</w:t>
      </w:r>
      <w:r>
        <w:rPr/>
        <w:t>e,</w:t>
      </w:r>
      <w:r>
        <w:rPr/>
        <w:t> učenika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nastavnog</w:t>
      </w:r>
      <w:r>
        <w:rPr>
          <w:spacing w:val="-7"/>
        </w:rPr>
        <w:t> </w:t>
      </w:r>
      <w:r>
        <w:rPr/>
        <w:t>procesa.</w:t>
      </w:r>
      <w:r>
        <w:rPr>
          <w:spacing w:val="-7"/>
        </w:rPr>
        <w:t> </w:t>
      </w:r>
      <w:r>
        <w:rPr/>
        <w:t>Oni</w:t>
      </w:r>
      <w:r>
        <w:rPr>
          <w:spacing w:val="-7"/>
        </w:rPr>
        <w:t> </w:t>
      </w:r>
      <w:r>
        <w:rPr/>
        <w:t>se</w:t>
      </w:r>
      <w:r>
        <w:rPr>
          <w:spacing w:val="-6"/>
        </w:rPr>
        <w:t> </w:t>
      </w:r>
      <w:r>
        <w:rPr/>
        <w:t>koriste</w:t>
      </w:r>
      <w:r>
        <w:rPr>
          <w:spacing w:val="-6"/>
        </w:rPr>
        <w:t> </w:t>
      </w:r>
      <w:r>
        <w:rPr/>
        <w:t>u</w:t>
      </w:r>
      <w:r>
        <w:rPr>
          <w:spacing w:val="-9"/>
        </w:rPr>
        <w:t> </w:t>
      </w:r>
      <w:r>
        <w:rPr/>
        <w:t>svrhu</w:t>
      </w:r>
      <w:r>
        <w:rPr>
          <w:spacing w:val="-7"/>
        </w:rPr>
        <w:t> </w:t>
      </w:r>
      <w:r>
        <w:rPr/>
        <w:t>samo</w:t>
      </w:r>
      <w:r>
        <w:rPr>
          <w:spacing w:val="-6"/>
        </w:rPr>
        <w:t> </w:t>
      </w:r>
      <w:r>
        <w:rPr/>
        <w:t>vrednovanja</w:t>
      </w:r>
      <w:r>
        <w:rPr>
          <w:spacing w:val="-6"/>
        </w:rPr>
        <w:t> </w:t>
      </w:r>
      <w:r>
        <w:rPr/>
        <w:t>škole,</w:t>
      </w:r>
      <w:r>
        <w:rPr>
          <w:spacing w:val="-5"/>
        </w:rPr>
        <w:t> </w:t>
      </w:r>
      <w:r>
        <w:rPr/>
        <w:t>izrade</w:t>
      </w:r>
      <w:r>
        <w:rPr>
          <w:spacing w:val="-6"/>
        </w:rPr>
        <w:t> </w:t>
      </w:r>
      <w:r>
        <w:rPr/>
        <w:t>godišnji</w:t>
      </w:r>
      <w:r>
        <w:rPr/>
        <w:t>h</w:t>
      </w:r>
      <w:r>
        <w:rPr/>
        <w:t> izvješća, planiranja unaprjeđenja i osiguravanja kvalitete obrazovanja.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80"/>
        <w:ind w:left="852" w:right="1271"/>
        <w:jc w:val="both"/>
      </w:pPr>
      <w:r>
        <w:rPr/>
        <w:t>Uspješnost</w:t>
      </w:r>
      <w:r>
        <w:rPr>
          <w:spacing w:val="-16"/>
        </w:rPr>
        <w:t> </w:t>
      </w:r>
      <w:r>
        <w:rPr/>
        <w:t>se</w:t>
      </w:r>
      <w:r>
        <w:rPr>
          <w:spacing w:val="-15"/>
        </w:rPr>
        <w:t> </w:t>
      </w:r>
      <w:r>
        <w:rPr/>
        <w:t>vidi</w:t>
      </w:r>
      <w:r>
        <w:rPr>
          <w:spacing w:val="-15"/>
        </w:rPr>
        <w:t> </w:t>
      </w:r>
      <w:r>
        <w:rPr/>
        <w:t>kroz</w:t>
      </w:r>
      <w:r>
        <w:rPr>
          <w:spacing w:val="-16"/>
        </w:rPr>
        <w:t> </w:t>
      </w:r>
      <w:r>
        <w:rPr/>
        <w:t>učenička</w:t>
      </w:r>
      <w:r>
        <w:rPr>
          <w:spacing w:val="-15"/>
        </w:rPr>
        <w:t> </w:t>
      </w:r>
      <w:r>
        <w:rPr/>
        <w:t>postignuća</w:t>
      </w:r>
      <w:r>
        <w:rPr>
          <w:spacing w:val="-15"/>
        </w:rPr>
        <w:t> </w:t>
      </w:r>
      <w:r>
        <w:rPr/>
        <w:t>kao</w:t>
      </w:r>
      <w:r>
        <w:rPr>
          <w:spacing w:val="-15"/>
        </w:rPr>
        <w:t> </w:t>
      </w:r>
      <w:r>
        <w:rPr/>
        <w:t>što</w:t>
      </w:r>
      <w:r>
        <w:rPr>
          <w:spacing w:val="-16"/>
        </w:rPr>
        <w:t> </w:t>
      </w:r>
      <w:r>
        <w:rPr/>
        <w:t>su</w:t>
      </w:r>
      <w:r>
        <w:rPr>
          <w:spacing w:val="-15"/>
        </w:rPr>
        <w:t> </w:t>
      </w:r>
      <w:r>
        <w:rPr/>
        <w:t>prosječan</w:t>
      </w:r>
      <w:r>
        <w:rPr>
          <w:spacing w:val="-15"/>
        </w:rPr>
        <w:t> </w:t>
      </w:r>
      <w:r>
        <w:rPr/>
        <w:t>uspjeh</w:t>
      </w:r>
      <w:r>
        <w:rPr>
          <w:spacing w:val="-16"/>
        </w:rPr>
        <w:t> </w:t>
      </w:r>
      <w:r>
        <w:rPr/>
        <w:t>učenika</w:t>
      </w:r>
      <w:r>
        <w:rPr>
          <w:spacing w:val="-15"/>
        </w:rPr>
        <w:t> </w:t>
      </w:r>
      <w:r>
        <w:rPr/>
        <w:t>po</w:t>
      </w:r>
      <w:r>
        <w:rPr>
          <w:spacing w:val="-15"/>
        </w:rPr>
        <w:t> </w:t>
      </w:r>
      <w:r>
        <w:rPr/>
        <w:t>razredi</w:t>
      </w:r>
      <w:r>
        <w:rPr/>
        <w:t>ma</w:t>
      </w:r>
      <w:r>
        <w:rPr/>
        <w:t> i</w:t>
      </w:r>
      <w:r>
        <w:rPr>
          <w:spacing w:val="-16"/>
        </w:rPr>
        <w:t> </w:t>
      </w:r>
      <w:r>
        <w:rPr/>
        <w:t>ukupno,</w:t>
      </w:r>
      <w:r>
        <w:rPr>
          <w:spacing w:val="-13"/>
        </w:rPr>
        <w:t> </w:t>
      </w:r>
      <w:r>
        <w:rPr/>
        <w:t>broj</w:t>
      </w:r>
      <w:r>
        <w:rPr>
          <w:spacing w:val="-16"/>
        </w:rPr>
        <w:t> </w:t>
      </w:r>
      <w:r>
        <w:rPr/>
        <w:t>učenika</w:t>
      </w:r>
      <w:r>
        <w:rPr>
          <w:spacing w:val="-14"/>
        </w:rPr>
        <w:t> </w:t>
      </w:r>
      <w:r>
        <w:rPr/>
        <w:t>s</w:t>
      </w:r>
      <w:r>
        <w:rPr>
          <w:spacing w:val="-16"/>
        </w:rPr>
        <w:t> </w:t>
      </w:r>
      <w:r>
        <w:rPr/>
        <w:t>odličnim</w:t>
      </w:r>
      <w:r>
        <w:rPr>
          <w:spacing w:val="-13"/>
        </w:rPr>
        <w:t> </w:t>
      </w:r>
      <w:r>
        <w:rPr/>
        <w:t>uspjehom,</w:t>
      </w:r>
      <w:r>
        <w:rPr>
          <w:spacing w:val="-16"/>
        </w:rPr>
        <w:t> </w:t>
      </w:r>
      <w:r>
        <w:rPr/>
        <w:t>broj</w:t>
      </w:r>
      <w:r>
        <w:rPr>
          <w:spacing w:val="-12"/>
        </w:rPr>
        <w:t> </w:t>
      </w:r>
      <w:r>
        <w:rPr/>
        <w:t>učenika</w:t>
      </w:r>
      <w:r>
        <w:rPr>
          <w:spacing w:val="-15"/>
        </w:rPr>
        <w:t> </w:t>
      </w:r>
      <w:r>
        <w:rPr/>
        <w:t>s</w:t>
      </w:r>
      <w:r>
        <w:rPr>
          <w:spacing w:val="-14"/>
        </w:rPr>
        <w:t> </w:t>
      </w:r>
      <w:r>
        <w:rPr/>
        <w:t>nedovoljnim</w:t>
      </w:r>
      <w:r>
        <w:rPr>
          <w:spacing w:val="-14"/>
        </w:rPr>
        <w:t> </w:t>
      </w:r>
      <w:r>
        <w:rPr/>
        <w:t>ocjenama</w:t>
      </w:r>
      <w:r>
        <w:rPr>
          <w:spacing w:val="-13"/>
        </w:rPr>
        <w:t> </w:t>
      </w:r>
      <w:r>
        <w:rPr/>
        <w:t>/</w:t>
      </w:r>
      <w:r>
        <w:rPr>
          <w:spacing w:val="-13"/>
        </w:rPr>
        <w:t> </w:t>
      </w:r>
      <w:r>
        <w:rPr/>
        <w:t>ponavlja</w:t>
      </w:r>
      <w:r>
        <w:rPr/>
        <w:t>ča,</w:t>
      </w:r>
      <w:r>
        <w:rPr/>
        <w:t> rezultati vanjskog vrednovanja (npr. nacionalni ispiti – 4. i 8. razred, sudjelovanje i uspjesi</w:t>
      </w:r>
      <w:r>
        <w:rPr>
          <w:spacing w:val="-1"/>
        </w:rPr>
        <w:t> </w:t>
      </w:r>
      <w:r>
        <w:rPr/>
        <w:t>na</w:t>
      </w:r>
      <w:r>
        <w:rPr/>
        <w:t> natjecanjima),</w:t>
      </w:r>
      <w:r>
        <w:rPr>
          <w:spacing w:val="-11"/>
        </w:rPr>
        <w:t> </w:t>
      </w:r>
      <w:r>
        <w:rPr/>
        <w:t>zatim</w:t>
      </w:r>
      <w:r>
        <w:rPr>
          <w:spacing w:val="-13"/>
        </w:rPr>
        <w:t> </w:t>
      </w:r>
      <w:r>
        <w:rPr/>
        <w:t>redovitost</w:t>
      </w:r>
      <w:r>
        <w:rPr>
          <w:spacing w:val="-11"/>
        </w:rPr>
        <w:t> </w:t>
      </w:r>
      <w:r>
        <w:rPr/>
        <w:t>i</w:t>
      </w:r>
      <w:r>
        <w:rPr>
          <w:spacing w:val="-13"/>
        </w:rPr>
        <w:t> </w:t>
      </w:r>
      <w:r>
        <w:rPr/>
        <w:t>ponašanje</w:t>
      </w:r>
      <w:r>
        <w:rPr>
          <w:spacing w:val="-12"/>
        </w:rPr>
        <w:t> </w:t>
      </w:r>
      <w:r>
        <w:rPr/>
        <w:t>učenika</w:t>
      </w:r>
      <w:r>
        <w:rPr>
          <w:spacing w:val="-10"/>
        </w:rPr>
        <w:t> </w:t>
      </w:r>
      <w:r>
        <w:rPr/>
        <w:t>kroz</w:t>
      </w:r>
      <w:r>
        <w:rPr>
          <w:spacing w:val="-12"/>
        </w:rPr>
        <w:t> </w:t>
      </w:r>
      <w:r>
        <w:rPr/>
        <w:t>boj</w:t>
      </w:r>
      <w:r>
        <w:rPr>
          <w:spacing w:val="-11"/>
        </w:rPr>
        <w:t> </w:t>
      </w:r>
      <w:r>
        <w:rPr/>
        <w:t>izostanaka</w:t>
      </w:r>
      <w:r>
        <w:rPr>
          <w:spacing w:val="-13"/>
        </w:rPr>
        <w:t> </w:t>
      </w:r>
      <w:r>
        <w:rPr/>
        <w:t>i</w:t>
      </w:r>
      <w:r>
        <w:rPr>
          <w:spacing w:val="-11"/>
        </w:rPr>
        <w:t> </w:t>
      </w:r>
      <w:r>
        <w:rPr/>
        <w:t>izrečenih</w:t>
      </w:r>
      <w:r>
        <w:rPr>
          <w:spacing w:val="-10"/>
        </w:rPr>
        <w:t> </w:t>
      </w:r>
      <w:r>
        <w:rPr/>
        <w:t>pedagoški</w:t>
      </w:r>
      <w:r>
        <w:rPr/>
        <w:t>h</w:t>
      </w:r>
      <w:r>
        <w:rPr/>
        <w:t> mjera, te kvaliteta nastavnog procesa.</w:t>
      </w:r>
    </w:p>
    <w:p>
      <w:pPr>
        <w:pStyle w:val="BodyText"/>
        <w:ind w:left="852" w:right="1272"/>
        <w:jc w:val="both"/>
      </w:pPr>
      <w:r>
        <w:rPr/>
        <w:t>Rizici</w:t>
      </w:r>
      <w:r>
        <w:rPr>
          <w:spacing w:val="-8"/>
        </w:rPr>
        <w:t> </w:t>
      </w:r>
      <w:r>
        <w:rPr/>
        <w:t>su</w:t>
      </w:r>
      <w:r>
        <w:rPr>
          <w:spacing w:val="-7"/>
        </w:rPr>
        <w:t> </w:t>
      </w:r>
      <w:r>
        <w:rPr/>
        <w:t>eventualni</w:t>
      </w:r>
      <w:r>
        <w:rPr>
          <w:spacing w:val="-8"/>
        </w:rPr>
        <w:t> </w:t>
      </w:r>
      <w:r>
        <w:rPr/>
        <w:t>nedostatak</w:t>
      </w:r>
      <w:r>
        <w:rPr>
          <w:spacing w:val="-9"/>
        </w:rPr>
        <w:t> </w:t>
      </w:r>
      <w:r>
        <w:rPr/>
        <w:t>sredstava</w:t>
      </w:r>
      <w:r>
        <w:rPr>
          <w:spacing w:val="-10"/>
        </w:rPr>
        <w:t> </w:t>
      </w:r>
      <w:r>
        <w:rPr/>
        <w:t>za</w:t>
      </w:r>
      <w:r>
        <w:rPr>
          <w:spacing w:val="-10"/>
        </w:rPr>
        <w:t> </w:t>
      </w:r>
      <w:r>
        <w:rPr/>
        <w:t>realizaciju</w:t>
      </w:r>
      <w:r>
        <w:rPr>
          <w:spacing w:val="-7"/>
        </w:rPr>
        <w:t> </w:t>
      </w:r>
      <w:r>
        <w:rPr/>
        <w:t>planiranih</w:t>
      </w:r>
      <w:r>
        <w:rPr>
          <w:spacing w:val="-10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otežani</w:t>
      </w:r>
      <w:r>
        <w:rPr>
          <w:spacing w:val="-8"/>
        </w:rPr>
        <w:t> </w:t>
      </w:r>
      <w:r>
        <w:rPr/>
        <w:t>uvjeti</w:t>
      </w:r>
      <w:r>
        <w:rPr>
          <w:spacing w:val="-8"/>
        </w:rPr>
        <w:t> </w:t>
      </w:r>
      <w:r>
        <w:rPr/>
        <w:t>za</w:t>
      </w:r>
      <w:r>
        <w:rPr/>
        <w:t> izvođenje</w:t>
      </w:r>
      <w:r>
        <w:rPr>
          <w:spacing w:val="-8"/>
        </w:rPr>
        <w:t> </w:t>
      </w:r>
      <w:r>
        <w:rPr/>
        <w:t>nastavnog</w:t>
      </w:r>
      <w:r>
        <w:rPr>
          <w:spacing w:val="-8"/>
        </w:rPr>
        <w:t> </w:t>
      </w:r>
      <w:r>
        <w:rPr/>
        <w:t>procesa.</w:t>
      </w:r>
      <w:r>
        <w:rPr>
          <w:spacing w:val="-7"/>
        </w:rPr>
        <w:t> </w:t>
      </w:r>
      <w:r>
        <w:rPr/>
        <w:t>Neprovođenjem</w:t>
      </w:r>
      <w:r>
        <w:rPr>
          <w:spacing w:val="-7"/>
        </w:rPr>
        <w:t> </w:t>
      </w:r>
      <w:r>
        <w:rPr/>
        <w:t>ili</w:t>
      </w:r>
      <w:r>
        <w:rPr>
          <w:spacing w:val="-9"/>
        </w:rPr>
        <w:t> </w:t>
      </w:r>
      <w:r>
        <w:rPr/>
        <w:t>djelomičnim</w:t>
      </w:r>
      <w:r>
        <w:rPr>
          <w:spacing w:val="-7"/>
        </w:rPr>
        <w:t> </w:t>
      </w:r>
      <w:r>
        <w:rPr/>
        <w:t>provođenjem</w:t>
      </w:r>
      <w:r>
        <w:rPr>
          <w:spacing w:val="-7"/>
        </w:rPr>
        <w:t> </w:t>
      </w:r>
      <w:r>
        <w:rPr/>
        <w:t>ovakvih</w:t>
      </w:r>
      <w:r>
        <w:rPr>
          <w:spacing w:val="-8"/>
        </w:rPr>
        <w:t> </w:t>
      </w:r>
      <w:r>
        <w:rPr/>
        <w:t>progr</w:t>
      </w:r>
      <w:r>
        <w:rPr/>
        <w:t>ama</w:t>
      </w:r>
      <w:r>
        <w:rPr/>
        <w:t> i</w:t>
      </w:r>
      <w:r>
        <w:rPr>
          <w:spacing w:val="-10"/>
        </w:rPr>
        <w:t> </w:t>
      </w:r>
      <w:r>
        <w:rPr/>
        <w:t>aktivnosti</w:t>
      </w:r>
      <w:r>
        <w:rPr>
          <w:spacing w:val="-9"/>
        </w:rPr>
        <w:t> </w:t>
      </w:r>
      <w:r>
        <w:rPr/>
        <w:t>dovodi</w:t>
      </w:r>
      <w:r>
        <w:rPr>
          <w:spacing w:val="-10"/>
        </w:rPr>
        <w:t> </w:t>
      </w:r>
      <w:r>
        <w:rPr/>
        <w:t>se</w:t>
      </w:r>
      <w:r>
        <w:rPr>
          <w:spacing w:val="-9"/>
        </w:rPr>
        <w:t> </w:t>
      </w:r>
      <w:r>
        <w:rPr/>
        <w:t>u</w:t>
      </w:r>
      <w:r>
        <w:rPr>
          <w:spacing w:val="-11"/>
        </w:rPr>
        <w:t> </w:t>
      </w:r>
      <w:r>
        <w:rPr/>
        <w:t>pitanje</w:t>
      </w:r>
      <w:r>
        <w:rPr>
          <w:spacing w:val="-11"/>
        </w:rPr>
        <w:t> </w:t>
      </w:r>
      <w:r>
        <w:rPr/>
        <w:t>primjena</w:t>
      </w:r>
      <w:r>
        <w:rPr>
          <w:spacing w:val="-11"/>
        </w:rPr>
        <w:t> </w:t>
      </w:r>
      <w:r>
        <w:rPr/>
        <w:t>standarda</w:t>
      </w:r>
      <w:r>
        <w:rPr>
          <w:spacing w:val="-12"/>
        </w:rPr>
        <w:t> </w:t>
      </w:r>
      <w:r>
        <w:rPr/>
        <w:t>ili</w:t>
      </w:r>
      <w:r>
        <w:rPr>
          <w:spacing w:val="-10"/>
        </w:rPr>
        <w:t> </w:t>
      </w:r>
      <w:r>
        <w:rPr/>
        <w:t>zakonskog</w:t>
      </w:r>
      <w:r>
        <w:rPr>
          <w:spacing w:val="-9"/>
        </w:rPr>
        <w:t> </w:t>
      </w:r>
      <w:r>
        <w:rPr/>
        <w:t>minimalnog</w:t>
      </w:r>
      <w:r>
        <w:rPr>
          <w:spacing w:val="-9"/>
        </w:rPr>
        <w:t> </w:t>
      </w:r>
      <w:r>
        <w:rPr/>
        <w:t>standarda</w:t>
      </w:r>
      <w:r>
        <w:rPr>
          <w:spacing w:val="-9"/>
        </w:rPr>
        <w:t> </w:t>
      </w:r>
      <w:r>
        <w:rPr/>
        <w:t>u</w:t>
      </w:r>
      <w:r>
        <w:rPr>
          <w:spacing w:val="-11"/>
        </w:rPr>
        <w:t> </w:t>
      </w:r>
      <w:r>
        <w:rPr/>
        <w:t>školi</w:t>
      </w:r>
      <w:r>
        <w:rPr/>
        <w:t>,</w:t>
      </w:r>
      <w:r>
        <w:rPr/>
        <w:t> te zadovoljavanje</w:t>
      </w:r>
      <w:r>
        <w:rPr>
          <w:spacing w:val="40"/>
        </w:rPr>
        <w:t> </w:t>
      </w:r>
      <w:r>
        <w:rPr/>
        <w:t>potreba djece i njihovih roditelja na području Grada Labina za odgojem</w:t>
      </w:r>
      <w:r>
        <w:rPr/>
        <w:t>,</w:t>
      </w:r>
      <w:r>
        <w:rPr/>
        <w:t> naobrazbom, prehranom, rehabilitacijom i socijalnom skrbi.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"/>
        <w:gridCol w:w="2271"/>
        <w:gridCol w:w="1150"/>
        <w:gridCol w:w="509"/>
        <w:gridCol w:w="922"/>
        <w:gridCol w:w="667"/>
        <w:gridCol w:w="223"/>
        <w:gridCol w:w="528"/>
        <w:gridCol w:w="1849"/>
      </w:tblGrid>
      <w:tr>
        <w:trPr>
          <w:trHeight w:val="369" w:hRule="atLeast"/>
        </w:trPr>
        <w:tc>
          <w:tcPr>
            <w:tcW w:w="946" w:type="dxa"/>
          </w:tcPr>
          <w:p>
            <w:pPr>
              <w:pStyle w:val="TableParagraph"/>
              <w:spacing w:line="180" w:lineRule="atLeast"/>
              <w:ind w:left="110" w:right="162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BR</w:t>
            </w:r>
            <w:r>
              <w:rPr>
                <w:spacing w:val="-4"/>
                <w:sz w:val="16"/>
              </w:rPr>
              <w:t>OJ</w:t>
            </w:r>
            <w:r>
              <w:rPr>
                <w:spacing w:val="-4"/>
                <w:sz w:val="16"/>
              </w:rPr>
              <w:t> KONTA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VRSTA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RASHODA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IZDATAKA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4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PLANIRANO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1"/>
              <w:ind w:right="99"/>
              <w:rPr>
                <w:sz w:val="16"/>
              </w:rPr>
            </w:pPr>
            <w:r>
              <w:rPr>
                <w:spacing w:val="-2"/>
                <w:sz w:val="16"/>
              </w:rPr>
              <w:t>PROMJENA</w:t>
            </w:r>
          </w:p>
          <w:p>
            <w:pPr>
              <w:pStyle w:val="TableParagraph"/>
              <w:spacing w:line="164" w:lineRule="exact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IZNOS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94"/>
              <w:ind w:left="125"/>
              <w:jc w:val="left"/>
              <w:rPr>
                <w:sz w:val="16"/>
              </w:rPr>
            </w:pPr>
            <w:r>
              <w:rPr>
                <w:sz w:val="16"/>
              </w:rPr>
              <w:t>PROMJENA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(%)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4"/>
              <w:ind w:right="96"/>
              <w:rPr>
                <w:sz w:val="16"/>
              </w:rPr>
            </w:pPr>
            <w:r>
              <w:rPr>
                <w:sz w:val="16"/>
              </w:rPr>
              <w:t>NOVI</w:t>
            </w:r>
            <w:r>
              <w:rPr>
                <w:spacing w:val="-2"/>
                <w:sz w:val="16"/>
              </w:rPr>
              <w:t> IZNOS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69696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shd w:val="clear" w:color="auto" w:fill="696969"/>
          </w:tcPr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SVEUKUPNO</w:t>
            </w:r>
            <w:r>
              <w:rPr>
                <w:b/>
                <w:color w:val="FFFFFF"/>
                <w:spacing w:val="-12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RASHODI</w:t>
            </w:r>
            <w:r>
              <w:rPr>
                <w:b/>
                <w:color w:val="FFFFFF"/>
                <w:spacing w:val="-11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/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IZDACI</w:t>
            </w:r>
          </w:p>
        </w:tc>
        <w:tc>
          <w:tcPr>
            <w:tcW w:w="1150" w:type="dxa"/>
            <w:shd w:val="clear" w:color="auto" w:fill="696969"/>
          </w:tcPr>
          <w:p>
            <w:pPr>
              <w:pStyle w:val="TableParagraph"/>
              <w:spacing w:line="240" w:lineRule="auto" w:before="92"/>
              <w:ind w:right="9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2.021.070,00</w:t>
            </w:r>
          </w:p>
        </w:tc>
        <w:tc>
          <w:tcPr>
            <w:tcW w:w="1431" w:type="dxa"/>
            <w:gridSpan w:val="2"/>
            <w:shd w:val="clear" w:color="auto" w:fill="696969"/>
          </w:tcPr>
          <w:p>
            <w:pPr>
              <w:pStyle w:val="TableParagraph"/>
              <w:spacing w:line="240" w:lineRule="auto" w:before="92"/>
              <w:ind w:left="60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27.005,00</w:t>
            </w:r>
          </w:p>
        </w:tc>
        <w:tc>
          <w:tcPr>
            <w:tcW w:w="1418" w:type="dxa"/>
            <w:gridSpan w:val="3"/>
            <w:shd w:val="clear" w:color="auto" w:fill="696969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1,34</w:t>
            </w:r>
          </w:p>
        </w:tc>
        <w:tc>
          <w:tcPr>
            <w:tcW w:w="1849" w:type="dxa"/>
            <w:shd w:val="clear" w:color="auto" w:fill="696969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2.048.075,00</w:t>
            </w:r>
          </w:p>
        </w:tc>
      </w:tr>
      <w:tr>
        <w:trPr>
          <w:trHeight w:val="369" w:hRule="atLeast"/>
        </w:trPr>
        <w:tc>
          <w:tcPr>
            <w:tcW w:w="4876" w:type="dxa"/>
            <w:gridSpan w:val="4"/>
            <w:shd w:val="clear" w:color="auto" w:fill="000080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Razdjel</w:t>
            </w:r>
            <w:r>
              <w:rPr>
                <w:b/>
                <w:color w:val="FFFFFF"/>
                <w:spacing w:val="-4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501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UPRAVNI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ODJEL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5"/>
                <w:sz w:val="16"/>
              </w:rPr>
              <w:t>ZA</w:t>
            </w:r>
          </w:p>
          <w:p>
            <w:pPr>
              <w:pStyle w:val="TableParagraph"/>
              <w:tabs>
                <w:tab w:pos="3321" w:val="left" w:leader="none"/>
              </w:tabs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DRUŠTVENE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DJELATNOSTI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2.021.070,00</w:t>
            </w:r>
          </w:p>
        </w:tc>
        <w:tc>
          <w:tcPr>
            <w:tcW w:w="922" w:type="dxa"/>
            <w:shd w:val="clear" w:color="auto" w:fill="000080"/>
          </w:tcPr>
          <w:p>
            <w:pPr>
              <w:pStyle w:val="TableParagraph"/>
              <w:spacing w:line="240" w:lineRule="auto" w:before="94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27.005,00</w:t>
            </w:r>
          </w:p>
        </w:tc>
        <w:tc>
          <w:tcPr>
            <w:tcW w:w="667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" w:type="dxa"/>
            <w:shd w:val="clear" w:color="auto" w:fill="00008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28" w:type="dxa"/>
            <w:shd w:val="clear" w:color="auto" w:fill="000080"/>
          </w:tcPr>
          <w:p>
            <w:pPr>
              <w:pStyle w:val="TableParagraph"/>
              <w:spacing w:line="240" w:lineRule="auto" w:before="94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1,34</w:t>
            </w:r>
          </w:p>
        </w:tc>
        <w:tc>
          <w:tcPr>
            <w:tcW w:w="1849" w:type="dxa"/>
            <w:shd w:val="clear" w:color="auto" w:fill="000080"/>
          </w:tcPr>
          <w:p>
            <w:pPr>
              <w:pStyle w:val="TableParagraph"/>
              <w:spacing w:line="240" w:lineRule="auto" w:before="94"/>
              <w:ind w:right="9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2.048.075,00</w:t>
            </w:r>
          </w:p>
        </w:tc>
      </w:tr>
      <w:tr>
        <w:trPr>
          <w:trHeight w:val="465" w:hRule="atLeast"/>
        </w:trPr>
        <w:tc>
          <w:tcPr>
            <w:tcW w:w="946" w:type="dxa"/>
            <w:shd w:val="clear" w:color="auto" w:fill="C1C1FF"/>
          </w:tcPr>
          <w:p>
            <w:pPr>
              <w:pStyle w:val="TableParagraph"/>
              <w:spacing w:line="240" w:lineRule="auto" w:before="49"/>
              <w:ind w:left="110" w:right="16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Progra</w:t>
            </w:r>
            <w:r>
              <w:rPr>
                <w:b/>
                <w:spacing w:val="-2"/>
                <w:sz w:val="16"/>
              </w:rPr>
              <w:t>m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5002</w:t>
            </w:r>
          </w:p>
        </w:tc>
        <w:tc>
          <w:tcPr>
            <w:tcW w:w="2271" w:type="dxa"/>
            <w:shd w:val="clear" w:color="auto" w:fill="C1C1FF"/>
          </w:tcPr>
          <w:p>
            <w:pPr>
              <w:pStyle w:val="TableParagraph"/>
              <w:spacing w:line="240" w:lineRule="auto" w:before="140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150" w:type="dxa"/>
            <w:shd w:val="clear" w:color="auto" w:fill="C1C1FF"/>
          </w:tcPr>
          <w:p>
            <w:pPr>
              <w:pStyle w:val="TableParagraph"/>
              <w:spacing w:line="240" w:lineRule="auto" w:before="140"/>
              <w:ind w:righ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2.021.070,00</w:t>
            </w:r>
          </w:p>
        </w:tc>
        <w:tc>
          <w:tcPr>
            <w:tcW w:w="1431" w:type="dxa"/>
            <w:gridSpan w:val="2"/>
            <w:shd w:val="clear" w:color="auto" w:fill="C1C1FF"/>
          </w:tcPr>
          <w:p>
            <w:pPr>
              <w:pStyle w:val="TableParagraph"/>
              <w:spacing w:line="240" w:lineRule="auto" w:before="140"/>
              <w:ind w:left="6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27.005,00</w:t>
            </w:r>
          </w:p>
        </w:tc>
        <w:tc>
          <w:tcPr>
            <w:tcW w:w="1418" w:type="dxa"/>
            <w:gridSpan w:val="3"/>
            <w:shd w:val="clear" w:color="auto" w:fill="C1C1FF"/>
          </w:tcPr>
          <w:p>
            <w:pPr>
              <w:pStyle w:val="TableParagraph"/>
              <w:spacing w:line="240" w:lineRule="auto" w:before="140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1,34</w:t>
            </w:r>
          </w:p>
        </w:tc>
        <w:tc>
          <w:tcPr>
            <w:tcW w:w="1849" w:type="dxa"/>
            <w:shd w:val="clear" w:color="auto" w:fill="C1C1FF"/>
          </w:tcPr>
          <w:p>
            <w:pPr>
              <w:pStyle w:val="TableParagraph"/>
              <w:spacing w:line="240" w:lineRule="auto" w:before="140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2.048.075,00</w:t>
            </w:r>
          </w:p>
        </w:tc>
      </w:tr>
      <w:tr>
        <w:trPr>
          <w:trHeight w:val="374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180" w:lineRule="atLeas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A500003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240" w:lineRule="auto" w:before="3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Financiranje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djelatnosti</w:t>
            </w:r>
          </w:p>
          <w:p>
            <w:pPr>
              <w:pStyle w:val="TableParagraph"/>
              <w:spacing w:line="166" w:lineRule="exact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osnovnog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94"/>
              <w:ind w:righ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1.658.400,00</w:t>
            </w:r>
          </w:p>
        </w:tc>
        <w:tc>
          <w:tcPr>
            <w:tcW w:w="1431" w:type="dxa"/>
            <w:gridSpan w:val="2"/>
            <w:shd w:val="clear" w:color="auto" w:fill="E0E0FF"/>
          </w:tcPr>
          <w:p>
            <w:pPr>
              <w:pStyle w:val="TableParagraph"/>
              <w:spacing w:line="240" w:lineRule="auto" w:before="94"/>
              <w:ind w:left="6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18.655,00</w:t>
            </w:r>
          </w:p>
        </w:tc>
        <w:tc>
          <w:tcPr>
            <w:tcW w:w="1418" w:type="dxa"/>
            <w:gridSpan w:val="3"/>
            <w:shd w:val="clear" w:color="auto" w:fill="E0E0FF"/>
          </w:tcPr>
          <w:p>
            <w:pPr>
              <w:pStyle w:val="TableParagraph"/>
              <w:spacing w:line="240" w:lineRule="auto" w:before="94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1,12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9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1.677.055,00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35.000,00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2"/>
              <w:ind w:left="6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75.177,00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2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214,79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110.177,00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35.000,00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75.177,00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214,79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110.177,00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35.000,00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0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75.177,00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214,79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110.177,00</w:t>
            </w:r>
          </w:p>
        </w:tc>
      </w:tr>
      <w:tr>
        <w:trPr>
          <w:trHeight w:val="29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3.9.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VLASTITI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3.500,00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1.197,00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58"/>
              <w:ind w:left="9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34,20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4.697,00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83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397,00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9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19,85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2.397,00</w:t>
            </w:r>
          </w:p>
        </w:tc>
      </w:tr>
      <w:tr>
        <w:trPr>
          <w:trHeight w:val="30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83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397,00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90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19,85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2.397,00</w:t>
            </w:r>
          </w:p>
        </w:tc>
      </w:tr>
      <w:tr>
        <w:trPr>
          <w:trHeight w:val="367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6" w:lineRule="exac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92"/>
              <w:ind w:left="83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800,00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92"/>
              <w:ind w:left="9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53,33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2.300,00</w:t>
            </w:r>
          </w:p>
        </w:tc>
      </w:tr>
      <w:tr>
        <w:trPr>
          <w:trHeight w:val="546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exac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2"/>
                <w:sz w:val="16"/>
              </w:rPr>
              <w:t> nabavu</w:t>
            </w:r>
          </w:p>
          <w:p>
            <w:pPr>
              <w:pStyle w:val="TableParagraph"/>
              <w:spacing w:line="182" w:lineRule="exact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</w:t>
            </w:r>
            <w:r>
              <w:rPr>
                <w:sz w:val="16"/>
              </w:rPr>
              <w:t>ajne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181"/>
              <w:ind w:left="83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800,00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181"/>
              <w:ind w:left="90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53,33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1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2.300,00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4.9.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POSEBN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2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7.866,00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2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314,64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10.366,00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7.866,00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393,30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9.866,00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7.866,00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393,30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9.866,00</w:t>
            </w:r>
          </w:p>
        </w:tc>
      </w:tr>
      <w:tr>
        <w:trPr>
          <w:trHeight w:val="366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2" w:lineRule="exac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554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Rashodi za naba</w:t>
            </w:r>
            <w:r>
              <w:rPr>
                <w:sz w:val="16"/>
              </w:rPr>
              <w:t>vu</w:t>
            </w:r>
            <w:r>
              <w:rPr>
                <w:sz w:val="16"/>
              </w:rPr>
              <w:t> 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</w:t>
            </w:r>
            <w:r>
              <w:rPr>
                <w:sz w:val="16"/>
              </w:rPr>
              <w:t>ajne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5.0.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4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POMOĆI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DRŽAVN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2"/>
              <w:ind w:left="55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-71.183,00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2"/>
              <w:ind w:left="85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-58,11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51.317,00</w:t>
            </w:r>
          </w:p>
        </w:tc>
      </w:tr>
      <w:tr>
        <w:trPr>
          <w:trHeight w:val="298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7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7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7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7"/>
              <w:ind w:left="55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-71.183,00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7"/>
              <w:ind w:left="85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-58,11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7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51.317,00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122.500,00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55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-71.183,00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5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-58,11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51.317,00</w:t>
            </w:r>
          </w:p>
        </w:tc>
      </w:tr>
      <w:tr>
        <w:trPr>
          <w:trHeight w:val="302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59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240" w:lineRule="auto" w:before="59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59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59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59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59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1.240,00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1.240,00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1.240,00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2" w:lineRule="exact"/>
              <w:ind w:left="109" w:right="75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POMOĆI-PRIHOD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KORISNIKA-GL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1.494.900,00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1.494.900,00</w:t>
            </w:r>
          </w:p>
        </w:tc>
      </w:tr>
      <w:tr>
        <w:trPr>
          <w:trHeight w:val="30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1.494.900,00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1.494.900,00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1.372.000,00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1.372.000,00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122.100,00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122.100,00</w:t>
            </w:r>
          </w:p>
        </w:tc>
      </w:tr>
      <w:tr>
        <w:trPr>
          <w:trHeight w:val="55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2271" w:type="dxa"/>
          </w:tcPr>
          <w:p>
            <w:pPr>
              <w:pStyle w:val="TableParagraph"/>
              <w:spacing w:line="183" w:lineRule="exact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donacije,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kazne,</w:t>
            </w:r>
          </w:p>
          <w:p>
            <w:pPr>
              <w:pStyle w:val="TableParagraph"/>
              <w:spacing w:line="184" w:lineRule="exac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naknade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šteta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kapita</w:t>
            </w:r>
            <w:r>
              <w:rPr>
                <w:sz w:val="16"/>
              </w:rPr>
              <w:t>lne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pomoći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800,00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800,00</w:t>
            </w:r>
          </w:p>
        </w:tc>
      </w:tr>
      <w:tr>
        <w:trPr>
          <w:trHeight w:val="368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6.9.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4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DONACIJE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prihod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korisnika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1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1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1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1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3.028,00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3.028,00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3.028,00</w:t>
            </w:r>
          </w:p>
        </w:tc>
      </w:tr>
      <w:tr>
        <w:trPr>
          <w:trHeight w:val="367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7.3.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3" w:lineRule="exact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7.PRIHODI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NAKNADA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ŠTETA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OSN.OSIGUR.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2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2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</w:tr>
      <w:tr>
        <w:trPr>
          <w:trHeight w:val="30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left="6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1.330,00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left="8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1.330,00</w:t>
            </w:r>
          </w:p>
        </w:tc>
      </w:tr>
      <w:tr>
        <w:trPr>
          <w:trHeight w:val="568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240" w:lineRule="auto" w:before="10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A500004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240" w:lineRule="auto" w:before="8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Produženi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boravak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8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216.650,00</w:t>
            </w:r>
          </w:p>
        </w:tc>
        <w:tc>
          <w:tcPr>
            <w:tcW w:w="1431" w:type="dxa"/>
            <w:gridSpan w:val="2"/>
            <w:shd w:val="clear" w:color="auto" w:fill="E0E0FF"/>
          </w:tcPr>
          <w:p>
            <w:pPr>
              <w:pStyle w:val="TableParagraph"/>
              <w:spacing w:line="240" w:lineRule="auto" w:before="8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69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2.350,00</w:t>
            </w:r>
          </w:p>
        </w:tc>
        <w:tc>
          <w:tcPr>
            <w:tcW w:w="1418" w:type="dxa"/>
            <w:gridSpan w:val="3"/>
            <w:shd w:val="clear" w:color="auto" w:fill="E0E0FF"/>
          </w:tcPr>
          <w:p>
            <w:pPr>
              <w:pStyle w:val="TableParagraph"/>
              <w:spacing w:line="240" w:lineRule="auto" w:before="8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1,08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8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219.000,00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4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  <w:tc>
          <w:tcPr>
            <w:tcW w:w="1431" w:type="dxa"/>
            <w:gridSpan w:val="2"/>
            <w:shd w:val="clear" w:color="auto" w:fill="FFED75"/>
          </w:tcPr>
          <w:p>
            <w:pPr>
              <w:pStyle w:val="TableParagraph"/>
              <w:spacing w:line="240" w:lineRule="auto" w:before="94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  <w:shd w:val="clear" w:color="auto" w:fill="FFED75"/>
          </w:tcPr>
          <w:p>
            <w:pPr>
              <w:pStyle w:val="TableParagraph"/>
              <w:spacing w:line="240" w:lineRule="auto" w:before="94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  <w:tc>
          <w:tcPr>
            <w:tcW w:w="1431" w:type="dxa"/>
            <w:gridSpan w:val="2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8" w:type="dxa"/>
            <w:gridSpan w:val="3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122.500,00</w:t>
            </w:r>
          </w:p>
        </w:tc>
      </w:tr>
    </w:tbl>
    <w:p>
      <w:pPr>
        <w:pStyle w:val="TableParagraph"/>
        <w:spacing w:after="0" w:line="240" w:lineRule="auto"/>
        <w:rPr>
          <w:b/>
          <w:sz w:val="16"/>
        </w:rPr>
        <w:sectPr>
          <w:pgSz w:w="11910" w:h="16840"/>
          <w:pgMar w:header="0" w:footer="1049" w:top="1380" w:bottom="1451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"/>
        <w:gridCol w:w="2271"/>
        <w:gridCol w:w="1150"/>
        <w:gridCol w:w="1431"/>
        <w:gridCol w:w="1419"/>
        <w:gridCol w:w="1849"/>
      </w:tblGrid>
      <w:tr>
        <w:trPr>
          <w:trHeight w:val="30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122.500,00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122.500,00</w:t>
            </w:r>
          </w:p>
        </w:tc>
      </w:tr>
      <w:tr>
        <w:trPr>
          <w:trHeight w:val="367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4.9.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4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POSEBN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NAMJENE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74.100,00</w:t>
            </w:r>
          </w:p>
        </w:tc>
      </w:tr>
      <w:tr>
        <w:trPr>
          <w:trHeight w:val="298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7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7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7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73.600,00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7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7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7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73.600,00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18.500,00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18.500,00</w:t>
            </w:r>
          </w:p>
        </w:tc>
      </w:tr>
      <w:tr>
        <w:trPr>
          <w:trHeight w:val="30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55.100,00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55.100,00</w:t>
            </w:r>
          </w:p>
        </w:tc>
      </w:tr>
      <w:tr>
        <w:trPr>
          <w:trHeight w:val="366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4" w:lineRule="exac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550" w:hRule="atLeast"/>
        </w:trPr>
        <w:tc>
          <w:tcPr>
            <w:tcW w:w="94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184" w:lineRule="exac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2"/>
                <w:sz w:val="16"/>
              </w:rPr>
              <w:t> nabavu</w:t>
            </w:r>
          </w:p>
          <w:p>
            <w:pPr>
              <w:pStyle w:val="TableParagraph"/>
              <w:spacing w:line="182" w:lineRule="exact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</w:t>
            </w:r>
            <w:r>
              <w:rPr>
                <w:sz w:val="16"/>
              </w:rPr>
              <w:t>ajne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 w:right="75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POMOĆI-PRIHOD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KORISNIKA-GL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20.050,00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2.350,00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11,72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22.400,00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20.050,00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2.350,00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11,72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22.400,00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20.050,00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2.350,00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11,72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22.400,00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180" w:lineRule="atLeas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A500005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Dodatne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aktivnosti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učenika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osoblja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školi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22.520,00</w:t>
            </w:r>
          </w:p>
        </w:tc>
        <w:tc>
          <w:tcPr>
            <w:tcW w:w="1431" w:type="dxa"/>
            <w:shd w:val="clear" w:color="auto" w:fill="E0E0FF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2.385,00</w:t>
            </w:r>
          </w:p>
        </w:tc>
        <w:tc>
          <w:tcPr>
            <w:tcW w:w="1419" w:type="dxa"/>
            <w:shd w:val="clear" w:color="auto" w:fill="E0E0FF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10,59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24.905,00</w:t>
            </w:r>
          </w:p>
        </w:tc>
      </w:tr>
      <w:tr>
        <w:trPr>
          <w:trHeight w:val="367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6" w:lineRule="exact"/>
              <w:ind w:left="109" w:right="75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POMOĆI-PRIHOD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KORISNIKA-GL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21.520,00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2.385,00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11,08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23.905,00</w:t>
            </w:r>
          </w:p>
        </w:tc>
      </w:tr>
      <w:tr>
        <w:trPr>
          <w:trHeight w:val="294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4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4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19.120,00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2.385,00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12,47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4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21.505,00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320,00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320,00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4.800,00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2.385,00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49,69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7.185,00</w:t>
            </w:r>
          </w:p>
        </w:tc>
      </w:tr>
      <w:tr>
        <w:trPr>
          <w:trHeight w:val="553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Naknade građanima </w:t>
            </w:r>
            <w:r>
              <w:rPr>
                <w:sz w:val="16"/>
              </w:rPr>
              <w:t>i</w:t>
            </w:r>
            <w:r>
              <w:rPr>
                <w:sz w:val="16"/>
              </w:rPr>
              <w:t> kućanstvima na t</w:t>
            </w:r>
            <w:r>
              <w:rPr>
                <w:sz w:val="16"/>
              </w:rPr>
              <w:t>emelju</w:t>
            </w:r>
            <w:r>
              <w:rPr>
                <w:sz w:val="16"/>
              </w:rPr>
              <w:t> osiguranja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druge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naknade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14.000,00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14.000,00</w:t>
            </w:r>
          </w:p>
        </w:tc>
      </w:tr>
      <w:tr>
        <w:trPr>
          <w:trHeight w:val="366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4" w:lineRule="exac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2.400,00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2.400,00</w:t>
            </w:r>
          </w:p>
        </w:tc>
      </w:tr>
      <w:tr>
        <w:trPr>
          <w:trHeight w:val="550" w:hRule="atLeast"/>
        </w:trPr>
        <w:tc>
          <w:tcPr>
            <w:tcW w:w="94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184" w:lineRule="exact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2"/>
                <w:sz w:val="16"/>
              </w:rPr>
              <w:t> nabavu</w:t>
            </w:r>
          </w:p>
          <w:p>
            <w:pPr>
              <w:pStyle w:val="TableParagraph"/>
              <w:spacing w:line="182" w:lineRule="exact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</w:t>
            </w:r>
            <w:r>
              <w:rPr>
                <w:sz w:val="16"/>
              </w:rPr>
              <w:t>ajne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2.400,00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2.400,00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6.9.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DONACIJE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prihod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korisnika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6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55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184" w:lineRule="exact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Rashodi za naba</w:t>
            </w:r>
            <w:r>
              <w:rPr>
                <w:sz w:val="16"/>
              </w:rPr>
              <w:t>vu</w:t>
            </w:r>
            <w:r>
              <w:rPr>
                <w:sz w:val="16"/>
              </w:rPr>
              <w:t> 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</w:t>
            </w:r>
            <w:r>
              <w:rPr>
                <w:sz w:val="16"/>
              </w:rPr>
              <w:t>ajne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182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A500006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Osiguranje pomoćnik</w:t>
            </w:r>
            <w:r>
              <w:rPr>
                <w:b/>
                <w:sz w:val="16"/>
              </w:rPr>
              <w:t>a</w:t>
            </w:r>
            <w:r>
              <w:rPr>
                <w:b/>
                <w:sz w:val="16"/>
              </w:rPr>
              <w:t> učenicima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s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teškoćama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91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100.400,00</w:t>
            </w:r>
          </w:p>
        </w:tc>
        <w:tc>
          <w:tcPr>
            <w:tcW w:w="1431" w:type="dxa"/>
            <w:shd w:val="clear" w:color="auto" w:fill="E0E0FF"/>
          </w:tcPr>
          <w:p>
            <w:pPr>
              <w:pStyle w:val="TableParagraph"/>
              <w:spacing w:line="240" w:lineRule="auto" w:before="91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E0E0FF"/>
          </w:tcPr>
          <w:p>
            <w:pPr>
              <w:pStyle w:val="TableParagraph"/>
              <w:spacing w:line="240" w:lineRule="auto" w:before="91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91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100.400,00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40.900,00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40.900,00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40.900,00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40.900,00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40.900,00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40.900,00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 w:right="75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POMOĆI-PRIHOD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KORISNIKA-GL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59.500,00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59.500,00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59.500,00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59.500,00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54.900,00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54.900,00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4.600,00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4.600,00</w:t>
            </w:r>
          </w:p>
        </w:tc>
      </w:tr>
      <w:tr>
        <w:trPr>
          <w:trHeight w:val="552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A500007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Financiranje</w:t>
            </w:r>
          </w:p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izvannastavnih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projekata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drugo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2.500,00</w:t>
            </w:r>
          </w:p>
        </w:tc>
        <w:tc>
          <w:tcPr>
            <w:tcW w:w="1431" w:type="dxa"/>
            <w:shd w:val="clear" w:color="auto" w:fill="E0E0FF"/>
          </w:tcPr>
          <w:p>
            <w:pPr>
              <w:pStyle w:val="TableParagraph"/>
              <w:spacing w:line="240" w:lineRule="auto" w:before="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3.615,00</w:t>
            </w:r>
          </w:p>
        </w:tc>
        <w:tc>
          <w:tcPr>
            <w:tcW w:w="1419" w:type="dxa"/>
            <w:shd w:val="clear" w:color="auto" w:fill="E0E0FF"/>
          </w:tcPr>
          <w:p>
            <w:pPr>
              <w:pStyle w:val="TableParagraph"/>
              <w:spacing w:line="240" w:lineRule="auto" w:before="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144,60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6.115,00</w:t>
            </w:r>
          </w:p>
        </w:tc>
      </w:tr>
      <w:tr>
        <w:trPr>
          <w:trHeight w:val="369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0" w:lineRule="atLeas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1.200,00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1.200,00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1.200,00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5.9.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2" w:lineRule="exact"/>
              <w:ind w:left="109" w:right="75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POMOĆI-PRIHOD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KORISNIKA-GL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3.615,00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278,08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4.915,00</w:t>
            </w:r>
          </w:p>
        </w:tc>
      </w:tr>
      <w:tr>
        <w:trPr>
          <w:trHeight w:val="30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1.455,00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111,92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2.755,00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1.300,00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1.455,00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111,92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2.755,00</w:t>
            </w:r>
          </w:p>
        </w:tc>
      </w:tr>
    </w:tbl>
    <w:p>
      <w:pPr>
        <w:pStyle w:val="TableParagraph"/>
        <w:spacing w:after="0" w:line="240" w:lineRule="auto"/>
        <w:rPr>
          <w:sz w:val="16"/>
        </w:rPr>
        <w:sectPr>
          <w:type w:val="continuous"/>
          <w:pgSz w:w="11910" w:h="16840"/>
          <w:pgMar w:header="0" w:footer="1049" w:top="1380" w:bottom="1358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"/>
        <w:gridCol w:w="2271"/>
        <w:gridCol w:w="1150"/>
        <w:gridCol w:w="1431"/>
        <w:gridCol w:w="1419"/>
        <w:gridCol w:w="1849"/>
      </w:tblGrid>
      <w:tr>
        <w:trPr>
          <w:trHeight w:val="36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4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4"/>
              <w:ind w:right="9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2.160,00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4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2.160,00</w:t>
            </w:r>
          </w:p>
        </w:tc>
      </w:tr>
      <w:tr>
        <w:trPr>
          <w:trHeight w:val="55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1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Rashodi za naba</w:t>
            </w:r>
            <w:r>
              <w:rPr>
                <w:sz w:val="16"/>
              </w:rPr>
              <w:t>vu</w:t>
            </w:r>
            <w:r>
              <w:rPr>
                <w:sz w:val="16"/>
              </w:rPr>
              <w:t> 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dugotrajne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3"/>
              <w:ind w:right="9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2.160,00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3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2.160,00</w:t>
            </w:r>
          </w:p>
        </w:tc>
      </w:tr>
      <w:tr>
        <w:trPr>
          <w:trHeight w:val="736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Aktiv</w:t>
            </w:r>
            <w:r>
              <w:rPr>
                <w:b/>
                <w:spacing w:val="-2"/>
                <w:sz w:val="16"/>
              </w:rPr>
              <w:t>nost</w:t>
            </w:r>
            <w:r>
              <w:rPr>
                <w:b/>
                <w:spacing w:val="-2"/>
                <w:sz w:val="16"/>
              </w:rPr>
              <w:t> A500014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Osiguranje pomoćnik</w:t>
            </w:r>
            <w:r>
              <w:rPr>
                <w:b/>
                <w:sz w:val="16"/>
              </w:rPr>
              <w:t>a</w:t>
            </w:r>
            <w:r>
              <w:rPr>
                <w:b/>
                <w:sz w:val="16"/>
              </w:rPr>
              <w:t> učenicima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s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teškoćama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</w:rPr>
              <w:t>financiranje Grada i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općina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9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  <w:tc>
          <w:tcPr>
            <w:tcW w:w="1431" w:type="dxa"/>
            <w:shd w:val="clear" w:color="auto" w:fill="E0E0FF"/>
          </w:tcPr>
          <w:p>
            <w:pPr>
              <w:pStyle w:val="TableParagraph"/>
              <w:spacing w:line="240" w:lineRule="auto" w:before="9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E0E0FF"/>
          </w:tcPr>
          <w:p>
            <w:pPr>
              <w:pStyle w:val="TableParagraph"/>
              <w:spacing w:line="240" w:lineRule="auto" w:before="9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92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</w:tr>
      <w:tr>
        <w:trPr>
          <w:trHeight w:val="30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2.600,00</w:t>
            </w:r>
          </w:p>
        </w:tc>
      </w:tr>
      <w:tr>
        <w:trPr>
          <w:trHeight w:val="29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58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58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58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2.600,00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58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58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58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2.600,00</w:t>
            </w:r>
          </w:p>
        </w:tc>
      </w:tr>
      <w:tr>
        <w:trPr>
          <w:trHeight w:val="551" w:hRule="atLeast"/>
        </w:trPr>
        <w:tc>
          <w:tcPr>
            <w:tcW w:w="946" w:type="dxa"/>
            <w:shd w:val="clear" w:color="auto" w:fill="E0E0FF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Kapita</w:t>
            </w:r>
            <w:r>
              <w:rPr>
                <w:b/>
                <w:spacing w:val="-2"/>
                <w:sz w:val="16"/>
              </w:rPr>
              <w:t>lni</w:t>
            </w:r>
            <w:r>
              <w:rPr>
                <w:b/>
                <w:spacing w:val="-2"/>
                <w:sz w:val="16"/>
              </w:rPr>
              <w:t> projekt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K500001</w:t>
            </w:r>
          </w:p>
        </w:tc>
        <w:tc>
          <w:tcPr>
            <w:tcW w:w="2271" w:type="dxa"/>
            <w:shd w:val="clear" w:color="auto" w:fill="E0E0FF"/>
          </w:tcPr>
          <w:p>
            <w:pPr>
              <w:pStyle w:val="TableParagraph"/>
              <w:spacing w:line="183" w:lineRule="exact" w:before="92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Kapitalna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ulaganja</w:t>
            </w:r>
          </w:p>
          <w:p>
            <w:pPr>
              <w:pStyle w:val="TableParagraph"/>
              <w:spacing w:line="183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osnovnog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150" w:type="dxa"/>
            <w:shd w:val="clear" w:color="auto" w:fill="E0E0FF"/>
          </w:tcPr>
          <w:p>
            <w:pPr>
              <w:pStyle w:val="TableParagraph"/>
              <w:spacing w:line="240" w:lineRule="auto" w:before="183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18.000,00</w:t>
            </w:r>
          </w:p>
        </w:tc>
        <w:tc>
          <w:tcPr>
            <w:tcW w:w="1431" w:type="dxa"/>
            <w:shd w:val="clear" w:color="auto" w:fill="E0E0FF"/>
          </w:tcPr>
          <w:p>
            <w:pPr>
              <w:pStyle w:val="TableParagraph"/>
              <w:spacing w:line="240" w:lineRule="auto" w:before="183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E0E0FF"/>
          </w:tcPr>
          <w:p>
            <w:pPr>
              <w:pStyle w:val="TableParagraph"/>
              <w:spacing w:line="240" w:lineRule="auto" w:before="183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E0E0FF"/>
          </w:tcPr>
          <w:p>
            <w:pPr>
              <w:pStyle w:val="TableParagraph"/>
              <w:spacing w:line="240" w:lineRule="auto" w:before="183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18.000,00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1.1.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PRIHODI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NADLEŽN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17.500,00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17.500,00</w:t>
            </w:r>
          </w:p>
        </w:tc>
      </w:tr>
      <w:tr>
        <w:trPr>
          <w:trHeight w:val="36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17.500,00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2"/>
              <w:ind w:right="9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17.500,00</w:t>
            </w:r>
          </w:p>
        </w:tc>
      </w:tr>
      <w:tr>
        <w:trPr>
          <w:trHeight w:val="552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4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1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Rashodi za naba</w:t>
            </w:r>
            <w:r>
              <w:rPr>
                <w:sz w:val="16"/>
              </w:rPr>
              <w:t>vu</w:t>
            </w:r>
            <w:r>
              <w:rPr>
                <w:sz w:val="16"/>
              </w:rPr>
              <w:t> 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dugotrajne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4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17.500,00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184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84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4"/>
              <w:ind w:right="98"/>
              <w:rPr>
                <w:sz w:val="16"/>
              </w:rPr>
            </w:pPr>
            <w:r>
              <w:rPr>
                <w:spacing w:val="-2"/>
                <w:sz w:val="16"/>
              </w:rPr>
              <w:t>17.500,00</w:t>
            </w:r>
          </w:p>
        </w:tc>
      </w:tr>
      <w:tr>
        <w:trPr>
          <w:trHeight w:val="366" w:hRule="atLeast"/>
        </w:trPr>
        <w:tc>
          <w:tcPr>
            <w:tcW w:w="946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5.0.</w:t>
            </w:r>
          </w:p>
        </w:tc>
        <w:tc>
          <w:tcPr>
            <w:tcW w:w="2271" w:type="dxa"/>
            <w:shd w:val="clear" w:color="auto" w:fill="FFED75"/>
          </w:tcPr>
          <w:p>
            <w:pPr>
              <w:pStyle w:val="TableParagraph"/>
              <w:spacing w:line="182" w:lineRule="exact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POMOĆI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DRŽAVN</w:t>
            </w:r>
            <w:r>
              <w:rPr>
                <w:b/>
                <w:sz w:val="16"/>
              </w:rPr>
              <w:t>OG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150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  <w:shd w:val="clear" w:color="auto" w:fill="FFED75"/>
          </w:tcPr>
          <w:p>
            <w:pPr>
              <w:pStyle w:val="TableParagraph"/>
              <w:spacing w:line="240" w:lineRule="auto" w:before="92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369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94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271" w:type="dxa"/>
          </w:tcPr>
          <w:p>
            <w:pPr>
              <w:pStyle w:val="TableParagraph"/>
              <w:spacing w:line="180" w:lineRule="atLeast"/>
              <w:ind w:left="109" w:right="4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za nabav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 nefinancijske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9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94"/>
              <w:ind w:right="9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94"/>
              <w:ind w:right="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500,00</w:t>
            </w:r>
          </w:p>
        </w:tc>
      </w:tr>
      <w:tr>
        <w:trPr>
          <w:trHeight w:val="551" w:hRule="atLeast"/>
        </w:trPr>
        <w:tc>
          <w:tcPr>
            <w:tcW w:w="946" w:type="dxa"/>
          </w:tcPr>
          <w:p>
            <w:pPr>
              <w:pStyle w:val="TableParagraph"/>
              <w:spacing w:line="240" w:lineRule="auto" w:before="18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2271" w:type="dxa"/>
          </w:tcPr>
          <w:p>
            <w:pPr>
              <w:pStyle w:val="TableParagraph"/>
              <w:spacing w:line="240" w:lineRule="auto" w:before="1"/>
              <w:ind w:left="109" w:right="471"/>
              <w:jc w:val="left"/>
              <w:rPr>
                <w:sz w:val="16"/>
              </w:rPr>
            </w:pPr>
            <w:r>
              <w:rPr>
                <w:sz w:val="16"/>
              </w:rPr>
              <w:t>Rashodi za naba</w:t>
            </w:r>
            <w:r>
              <w:rPr>
                <w:sz w:val="16"/>
              </w:rPr>
              <w:t>vu</w:t>
            </w:r>
            <w:r>
              <w:rPr>
                <w:sz w:val="16"/>
              </w:rPr>
              <w:t> proizvedene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dugotrajne</w:t>
            </w:r>
          </w:p>
          <w:p>
            <w:pPr>
              <w:pStyle w:val="TableParagraph"/>
              <w:spacing w:line="163" w:lineRule="exact"/>
              <w:ind w:left="10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150" w:type="dxa"/>
          </w:tcPr>
          <w:p>
            <w:pPr>
              <w:pStyle w:val="TableParagraph"/>
              <w:spacing w:line="240" w:lineRule="auto" w:before="18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31" w:type="dxa"/>
          </w:tcPr>
          <w:p>
            <w:pPr>
              <w:pStyle w:val="TableParagraph"/>
              <w:spacing w:line="240" w:lineRule="auto" w:before="18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849" w:type="dxa"/>
          </w:tcPr>
          <w:p>
            <w:pPr>
              <w:pStyle w:val="TableParagraph"/>
              <w:spacing w:line="240" w:lineRule="auto" w:before="183"/>
              <w:ind w:right="97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</w:tbl>
    <w:p>
      <w:pPr>
        <w:pStyle w:val="BodyText"/>
        <w:spacing w:before="26"/>
      </w:pPr>
    </w:p>
    <w:p>
      <w:pPr>
        <w:pStyle w:val="BodyText"/>
        <w:ind w:left="850"/>
        <w:jc w:val="both"/>
      </w:pPr>
      <w:r>
        <w:rPr/>
        <w:t>Planirana</w:t>
      </w:r>
      <w:r>
        <w:rPr>
          <w:spacing w:val="10"/>
        </w:rPr>
        <w:t> </w:t>
      </w:r>
      <w:r>
        <w:rPr/>
        <w:t>sredstva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provedbu</w:t>
      </w:r>
      <w:r>
        <w:rPr>
          <w:spacing w:val="-15"/>
        </w:rPr>
        <w:t> </w:t>
      </w:r>
      <w:r>
        <w:rPr/>
        <w:t>ovog</w:t>
      </w:r>
      <w:r>
        <w:rPr>
          <w:spacing w:val="-15"/>
        </w:rPr>
        <w:t> </w:t>
      </w:r>
      <w:r>
        <w:rPr/>
        <w:t>programa</w:t>
      </w:r>
      <w:r>
        <w:rPr>
          <w:spacing w:val="-16"/>
        </w:rPr>
        <w:t> </w:t>
      </w:r>
      <w:r>
        <w:rPr/>
        <w:t>planirana</w:t>
      </w:r>
      <w:r>
        <w:rPr>
          <w:spacing w:val="-13"/>
        </w:rPr>
        <w:t> </w:t>
      </w:r>
      <w:r>
        <w:rPr/>
        <w:t>sredstva</w:t>
      </w:r>
      <w:r>
        <w:rPr>
          <w:spacing w:val="-15"/>
        </w:rPr>
        <w:t> </w:t>
      </w:r>
      <w:r>
        <w:rPr/>
        <w:t>iznose</w:t>
      </w:r>
      <w:r>
        <w:rPr>
          <w:spacing w:val="-15"/>
        </w:rPr>
        <w:t> </w:t>
      </w:r>
      <w:r>
        <w:rPr/>
        <w:t>2.048.075,00</w:t>
      </w:r>
      <w:r>
        <w:rPr>
          <w:spacing w:val="-15"/>
        </w:rPr>
        <w:t> </w:t>
      </w:r>
      <w:r>
        <w:rPr>
          <w:spacing w:val="-4"/>
        </w:rPr>
        <w:t>EUR.</w:t>
      </w:r>
    </w:p>
    <w:p>
      <w:pPr>
        <w:pStyle w:val="Heading6"/>
        <w:spacing w:before="251"/>
      </w:pPr>
      <w:r>
        <w:rPr/>
        <w:t>Aktivnost</w:t>
      </w:r>
      <w:r>
        <w:rPr>
          <w:spacing w:val="-12"/>
        </w:rPr>
        <w:t> </w:t>
      </w:r>
      <w:r>
        <w:rPr/>
        <w:t>A500003:</w:t>
      </w:r>
      <w:r>
        <w:rPr>
          <w:spacing w:val="-9"/>
        </w:rPr>
        <w:t> </w:t>
      </w:r>
      <w:r>
        <w:rPr/>
        <w:t>Financiranje</w:t>
      </w:r>
      <w:r>
        <w:rPr>
          <w:spacing w:val="-9"/>
        </w:rPr>
        <w:t> </w:t>
      </w:r>
      <w:r>
        <w:rPr/>
        <w:t>djelatnosti</w:t>
      </w:r>
      <w:r>
        <w:rPr>
          <w:spacing w:val="-5"/>
        </w:rPr>
        <w:t> </w:t>
      </w:r>
      <w:r>
        <w:rPr/>
        <w:t>osnovnog</w:t>
      </w:r>
      <w:r>
        <w:rPr>
          <w:spacing w:val="-7"/>
        </w:rPr>
        <w:t> </w:t>
      </w:r>
      <w:r>
        <w:rPr>
          <w:spacing w:val="-2"/>
        </w:rPr>
        <w:t>obrazovanja</w:t>
      </w:r>
    </w:p>
    <w:p>
      <w:pPr>
        <w:pStyle w:val="BodyText"/>
        <w:spacing w:before="1"/>
        <w:ind w:left="850" w:right="1277"/>
        <w:jc w:val="both"/>
      </w:pPr>
      <w:r>
        <w:rPr/>
        <w:t>Ova se aktivnost odnosi na redovno poslovanje Škole, a financira se iz decentraliziran</w:t>
      </w:r>
      <w:r>
        <w:rPr/>
        <w:t>e</w:t>
      </w:r>
      <w:r>
        <w:rPr/>
        <w:t> funkcije financiranja, sredstva gradskog proračuna, vlastiti prihodi i prihodi iz državno</w:t>
      </w:r>
      <w:r>
        <w:rPr/>
        <w:t>g</w:t>
      </w:r>
      <w:r>
        <w:rPr/>
        <w:t> </w:t>
      </w:r>
      <w:r>
        <w:rPr>
          <w:spacing w:val="-2"/>
        </w:rPr>
        <w:t>proračuna.</w:t>
      </w:r>
    </w:p>
    <w:p>
      <w:pPr>
        <w:pStyle w:val="BodyText"/>
        <w:ind w:left="850" w:right="1269"/>
        <w:jc w:val="both"/>
      </w:pPr>
      <w:r>
        <w:rPr/>
        <w:t>Decentralizirana sredstva su sredstva koje država prenosi županijama i gradovima rad</w:t>
      </w:r>
      <w:r>
        <w:rPr/>
        <w:t>i</w:t>
      </w:r>
      <w:r>
        <w:rPr/>
        <w:t> pokrivanja</w:t>
      </w:r>
      <w:r>
        <w:rPr>
          <w:spacing w:val="-16"/>
        </w:rPr>
        <w:t> </w:t>
      </w:r>
      <w:r>
        <w:rPr/>
        <w:t>osnovnih</w:t>
      </w:r>
      <w:r>
        <w:rPr>
          <w:spacing w:val="-15"/>
        </w:rPr>
        <w:t> </w:t>
      </w:r>
      <w:r>
        <w:rPr/>
        <w:t>troškova</w:t>
      </w:r>
      <w:r>
        <w:rPr>
          <w:spacing w:val="-15"/>
        </w:rPr>
        <w:t> </w:t>
      </w:r>
      <w:r>
        <w:rPr/>
        <w:t>obrazovanja,</w:t>
      </w:r>
      <w:r>
        <w:rPr>
          <w:spacing w:val="-16"/>
        </w:rPr>
        <w:t> </w:t>
      </w:r>
      <w:r>
        <w:rPr/>
        <w:t>posebice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redovno</w:t>
      </w:r>
      <w:r>
        <w:rPr>
          <w:spacing w:val="-15"/>
        </w:rPr>
        <w:t> </w:t>
      </w:r>
      <w:r>
        <w:rPr/>
        <w:t>funkcioniranje</w:t>
      </w:r>
      <w:r>
        <w:rPr>
          <w:spacing w:val="-16"/>
        </w:rPr>
        <w:t> </w:t>
      </w:r>
      <w:r>
        <w:rPr/>
        <w:t>škola.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sklop</w:t>
      </w:r>
      <w:r>
        <w:rPr/>
        <w:t>u</w:t>
      </w:r>
      <w:r>
        <w:rPr/>
        <w:t> njih financiraju se sljedeće vrste rashoda: službena putovanja – dnevnice, putni troškovi</w:t>
      </w:r>
      <w:r>
        <w:rPr/>
        <w:t>,</w:t>
      </w:r>
      <w:r>
        <w:rPr/>
        <w:t> kotizacije</w:t>
      </w:r>
      <w:r>
        <w:rPr>
          <w:spacing w:val="-6"/>
        </w:rPr>
        <w:t> </w:t>
      </w:r>
      <w:r>
        <w:rPr/>
        <w:t>za</w:t>
      </w:r>
      <w:r>
        <w:rPr>
          <w:spacing w:val="-4"/>
        </w:rPr>
        <w:t> </w:t>
      </w:r>
      <w:r>
        <w:rPr/>
        <w:t>službena</w:t>
      </w:r>
      <w:r>
        <w:rPr>
          <w:spacing w:val="-6"/>
        </w:rPr>
        <w:t> </w:t>
      </w:r>
      <w:r>
        <w:rPr/>
        <w:t>putovanja</w:t>
      </w:r>
      <w:r>
        <w:rPr>
          <w:spacing w:val="-6"/>
        </w:rPr>
        <w:t> </w:t>
      </w:r>
      <w:r>
        <w:rPr/>
        <w:t>zaposlenika,</w:t>
      </w:r>
      <w:r>
        <w:rPr>
          <w:spacing w:val="-5"/>
        </w:rPr>
        <w:t> </w:t>
      </w:r>
      <w:r>
        <w:rPr/>
        <w:t>rashodi</w:t>
      </w:r>
      <w:r>
        <w:rPr>
          <w:spacing w:val="-5"/>
        </w:rPr>
        <w:t> </w:t>
      </w:r>
      <w:r>
        <w:rPr/>
        <w:t>za</w:t>
      </w:r>
      <w:r>
        <w:rPr>
          <w:spacing w:val="-6"/>
        </w:rPr>
        <w:t> </w:t>
      </w:r>
      <w:r>
        <w:rPr/>
        <w:t>materijal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energiju</w:t>
      </w:r>
      <w:r>
        <w:rPr>
          <w:spacing w:val="-4"/>
        </w:rPr>
        <w:t> </w:t>
      </w:r>
      <w:r>
        <w:rPr/>
        <w:t>(uredski</w:t>
      </w:r>
      <w:r>
        <w:rPr>
          <w:spacing w:val="-7"/>
        </w:rPr>
        <w:t> </w:t>
      </w:r>
      <w:r>
        <w:rPr/>
        <w:t>materij</w:t>
      </w:r>
      <w:r>
        <w:rPr/>
        <w:t>al</w:t>
      </w:r>
      <w:r>
        <w:rPr/>
        <w:t> i</w:t>
      </w:r>
      <w:r>
        <w:rPr>
          <w:spacing w:val="-12"/>
        </w:rPr>
        <w:t> </w:t>
      </w:r>
      <w:r>
        <w:rPr/>
        <w:t>ostali</w:t>
      </w:r>
      <w:r>
        <w:rPr>
          <w:spacing w:val="-12"/>
        </w:rPr>
        <w:t> </w:t>
      </w:r>
      <w:r>
        <w:rPr/>
        <w:t>materijalni</w:t>
      </w:r>
      <w:r>
        <w:rPr>
          <w:spacing w:val="-12"/>
        </w:rPr>
        <w:t> </w:t>
      </w:r>
      <w:r>
        <w:rPr/>
        <w:t>rashodi,</w:t>
      </w:r>
      <w:r>
        <w:rPr>
          <w:spacing w:val="-11"/>
        </w:rPr>
        <w:t> </w:t>
      </w:r>
      <w:r>
        <w:rPr/>
        <w:t>električna</w:t>
      </w:r>
      <w:r>
        <w:rPr>
          <w:spacing w:val="-12"/>
        </w:rPr>
        <w:t> </w:t>
      </w:r>
      <w:r>
        <w:rPr/>
        <w:t>energija,</w:t>
      </w:r>
      <w:r>
        <w:rPr>
          <w:spacing w:val="-13"/>
        </w:rPr>
        <w:t> </w:t>
      </w:r>
      <w:r>
        <w:rPr/>
        <w:t>grijanje</w:t>
      </w:r>
      <w:r>
        <w:rPr>
          <w:spacing w:val="-14"/>
        </w:rPr>
        <w:t> </w:t>
      </w:r>
      <w:r>
        <w:rPr/>
        <w:t>(plin,</w:t>
      </w:r>
      <w:r>
        <w:rPr>
          <w:spacing w:val="-11"/>
        </w:rPr>
        <w:t> </w:t>
      </w:r>
      <w:r>
        <w:rPr/>
        <w:t>loživo</w:t>
      </w:r>
      <w:r>
        <w:rPr>
          <w:spacing w:val="-11"/>
        </w:rPr>
        <w:t> </w:t>
      </w:r>
      <w:r>
        <w:rPr/>
        <w:t>ulje,</w:t>
      </w:r>
      <w:r>
        <w:rPr>
          <w:spacing w:val="-11"/>
        </w:rPr>
        <w:t> </w:t>
      </w:r>
      <w:r>
        <w:rPr/>
        <w:t>drva),</w:t>
      </w:r>
      <w:r>
        <w:rPr>
          <w:spacing w:val="-12"/>
        </w:rPr>
        <w:t> </w:t>
      </w:r>
      <w:r>
        <w:rPr/>
        <w:t>materijal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dijel</w:t>
      </w:r>
      <w:r>
        <w:rPr/>
        <w:t>ovi</w:t>
      </w:r>
      <w:r>
        <w:rPr/>
        <w:t> za</w:t>
      </w:r>
      <w:r>
        <w:rPr>
          <w:spacing w:val="-2"/>
        </w:rPr>
        <w:t> </w:t>
      </w:r>
      <w:r>
        <w:rPr/>
        <w:t>tekuće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investicijsko</w:t>
      </w:r>
      <w:r>
        <w:rPr>
          <w:spacing w:val="-6"/>
        </w:rPr>
        <w:t> </w:t>
      </w:r>
      <w:r>
        <w:rPr/>
        <w:t>održavanje, sitni</w:t>
      </w:r>
      <w:r>
        <w:rPr>
          <w:spacing w:val="-3"/>
        </w:rPr>
        <w:t> </w:t>
      </w:r>
      <w:r>
        <w:rPr/>
        <w:t>inventar, službena,</w:t>
      </w:r>
      <w:r>
        <w:rPr>
          <w:spacing w:val="-3"/>
        </w:rPr>
        <w:t> </w:t>
      </w:r>
      <w:r>
        <w:rPr/>
        <w:t>radna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zaštitna</w:t>
      </w:r>
      <w:r>
        <w:rPr>
          <w:spacing w:val="-2"/>
        </w:rPr>
        <w:t> </w:t>
      </w:r>
      <w:r>
        <w:rPr/>
        <w:t>odjeća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obuća</w:t>
      </w:r>
      <w:r>
        <w:rPr>
          <w:spacing w:val="-2"/>
        </w:rPr>
        <w:t> </w:t>
      </w:r>
      <w:r>
        <w:rPr/>
        <w:t>–</w:t>
      </w:r>
      <w:r>
        <w:rPr/>
        <w:t>za</w:t>
      </w:r>
      <w:r>
        <w:rPr>
          <w:spacing w:val="-2"/>
        </w:rPr>
        <w:t> </w:t>
      </w:r>
      <w:r>
        <w:rPr/>
        <w:t>domare,</w:t>
      </w:r>
      <w:r>
        <w:rPr>
          <w:spacing w:val="-3"/>
        </w:rPr>
        <w:t> </w:t>
      </w:r>
      <w:r>
        <w:rPr/>
        <w:t>čistačice,</w:t>
      </w:r>
      <w:r>
        <w:rPr>
          <w:spacing w:val="-3"/>
        </w:rPr>
        <w:t> </w:t>
      </w:r>
      <w:r>
        <w:rPr/>
        <w:t>kuhare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druge</w:t>
      </w:r>
      <w:r>
        <w:rPr>
          <w:spacing w:val="-4"/>
        </w:rPr>
        <w:t> </w:t>
      </w:r>
      <w:r>
        <w:rPr/>
        <w:t>tehničke</w:t>
      </w:r>
      <w:r>
        <w:rPr>
          <w:spacing w:val="-4"/>
        </w:rPr>
        <w:t> </w:t>
      </w:r>
      <w:r>
        <w:rPr/>
        <w:t>djelatnike,</w:t>
      </w:r>
      <w:r>
        <w:rPr>
          <w:spacing w:val="-3"/>
        </w:rPr>
        <w:t> </w:t>
      </w:r>
      <w:r>
        <w:rPr/>
        <w:t>rashodi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usluge</w:t>
      </w:r>
      <w:r>
        <w:rPr>
          <w:spacing w:val="-2"/>
        </w:rPr>
        <w:t> </w:t>
      </w:r>
      <w:r>
        <w:rPr/>
        <w:t>prijevoza</w:t>
      </w:r>
      <w:r>
        <w:rPr>
          <w:spacing w:val="-2"/>
        </w:rPr>
        <w:t> </w:t>
      </w:r>
      <w:r>
        <w:rPr/>
        <w:t>učeni</w:t>
      </w:r>
      <w:r>
        <w:rPr/>
        <w:t>ka,</w:t>
      </w:r>
      <w:r>
        <w:rPr/>
        <w:t> telefona, tekućeg i investicijskog održavanja, komunalne usluge – odvoz otpada, čišćenj</w:t>
      </w:r>
      <w:r>
        <w:rPr/>
        <w:t>e</w:t>
      </w:r>
      <w:r>
        <w:rPr/>
        <w:t> dimnjaka, vodne usluge, zakupnine i najamnine – najam prostora, opreme, zdravstvene </w:t>
      </w:r>
      <w:r>
        <w:rPr/>
        <w:t>i</w:t>
      </w:r>
      <w:r>
        <w:rPr/>
        <w:t> veterinarske usluge – sistematski pregledi, intelektualne i osobne usluge, ostale usluge </w:t>
      </w:r>
      <w:r>
        <w:rPr/>
        <w:t>–</w:t>
      </w:r>
      <w:r>
        <w:rPr/>
        <w:t>razne</w:t>
      </w:r>
      <w:r>
        <w:rPr>
          <w:spacing w:val="-16"/>
        </w:rPr>
        <w:t> </w:t>
      </w:r>
      <w:r>
        <w:rPr/>
        <w:t>pomoćne</w:t>
      </w:r>
      <w:r>
        <w:rPr>
          <w:spacing w:val="-15"/>
        </w:rPr>
        <w:t> </w:t>
      </w:r>
      <w:r>
        <w:rPr/>
        <w:t>usluge</w:t>
      </w:r>
      <w:r>
        <w:rPr>
          <w:spacing w:val="-15"/>
        </w:rPr>
        <w:t> </w:t>
      </w:r>
      <w:r>
        <w:rPr/>
        <w:t>koje</w:t>
      </w:r>
      <w:r>
        <w:rPr>
          <w:spacing w:val="-16"/>
        </w:rPr>
        <w:t> </w:t>
      </w:r>
      <w:r>
        <w:rPr/>
        <w:t>nisu</w:t>
      </w:r>
      <w:r>
        <w:rPr>
          <w:spacing w:val="-15"/>
        </w:rPr>
        <w:t> </w:t>
      </w:r>
      <w:r>
        <w:rPr/>
        <w:t>svrstane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prethodne</w:t>
      </w:r>
      <w:r>
        <w:rPr>
          <w:spacing w:val="-14"/>
        </w:rPr>
        <w:t> </w:t>
      </w:r>
      <w:r>
        <w:rPr/>
        <w:t>kategorije</w:t>
      </w:r>
      <w:r>
        <w:rPr>
          <w:spacing w:val="-16"/>
        </w:rPr>
        <w:t> </w:t>
      </w:r>
      <w:r>
        <w:rPr/>
        <w:t>te</w:t>
      </w:r>
      <w:r>
        <w:rPr>
          <w:spacing w:val="-13"/>
        </w:rPr>
        <w:t> </w:t>
      </w:r>
      <w:r>
        <w:rPr/>
        <w:t>ostali</w:t>
      </w:r>
      <w:r>
        <w:rPr>
          <w:spacing w:val="-13"/>
        </w:rPr>
        <w:t> </w:t>
      </w:r>
      <w:r>
        <w:rPr/>
        <w:t>nespomenuti</w:t>
      </w:r>
      <w:r>
        <w:rPr>
          <w:spacing w:val="-16"/>
        </w:rPr>
        <w:t> </w:t>
      </w:r>
      <w:r>
        <w:rPr/>
        <w:t>rasho</w:t>
      </w:r>
      <w:r>
        <w:rPr/>
        <w:t>di</w:t>
      </w:r>
      <w:r>
        <w:rPr/>
        <w:t> poslovanja poput premije osiguranja, članarine za članstva u stručnim udrugama, ostal</w:t>
      </w:r>
      <w:r>
        <w:rPr/>
        <w:t>i</w:t>
      </w:r>
      <w:r>
        <w:rPr/>
        <w:t> nespomenuti</w:t>
      </w:r>
      <w:r>
        <w:rPr>
          <w:spacing w:val="-6"/>
        </w:rPr>
        <w:t> </w:t>
      </w:r>
      <w:r>
        <w:rPr/>
        <w:t>rashodi</w:t>
      </w:r>
      <w:r>
        <w:rPr>
          <w:spacing w:val="-5"/>
        </w:rPr>
        <w:t> </w:t>
      </w:r>
      <w:r>
        <w:rPr/>
        <w:t>poslovanja</w:t>
      </w:r>
      <w:r>
        <w:rPr>
          <w:spacing w:val="-3"/>
        </w:rPr>
        <w:t> </w:t>
      </w:r>
      <w:r>
        <w:rPr/>
        <w:t>–</w:t>
      </w:r>
      <w:r>
        <w:rPr>
          <w:spacing w:val="-9"/>
        </w:rPr>
        <w:t> </w:t>
      </w:r>
      <w:r>
        <w:rPr/>
        <w:t>troškovi</w:t>
      </w:r>
      <w:r>
        <w:rPr>
          <w:spacing w:val="-5"/>
        </w:rPr>
        <w:t> </w:t>
      </w:r>
      <w:r>
        <w:rPr/>
        <w:t>koji</w:t>
      </w:r>
      <w:r>
        <w:rPr>
          <w:spacing w:val="-7"/>
        </w:rPr>
        <w:t> </w:t>
      </w:r>
      <w:r>
        <w:rPr/>
        <w:t>se</w:t>
      </w:r>
      <w:r>
        <w:rPr>
          <w:spacing w:val="-9"/>
        </w:rPr>
        <w:t> </w:t>
      </w:r>
      <w:r>
        <w:rPr/>
        <w:t>povremeno</w:t>
      </w:r>
      <w:r>
        <w:rPr>
          <w:spacing w:val="-7"/>
        </w:rPr>
        <w:t> </w:t>
      </w:r>
      <w:r>
        <w:rPr/>
        <w:t>pojavljuju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nisu</w:t>
      </w:r>
      <w:r>
        <w:rPr>
          <w:spacing w:val="-6"/>
        </w:rPr>
        <w:t> </w:t>
      </w:r>
      <w:r>
        <w:rPr/>
        <w:t>redovna</w:t>
      </w:r>
      <w:r>
        <w:rPr>
          <w:spacing w:val="-6"/>
        </w:rPr>
        <w:t> </w:t>
      </w:r>
      <w:r>
        <w:rPr/>
        <w:t>sta</w:t>
      </w:r>
      <w:r>
        <w:rPr/>
        <w:t>vka</w:t>
      </w:r>
      <w:r>
        <w:rPr/>
        <w:t> Iz gradskog se proračuna financiraju rashodi za električnu energiju, grijanje (plin, loživo ulje</w:t>
      </w:r>
      <w:r>
        <w:rPr/>
        <w:t>,</w:t>
      </w:r>
      <w:r>
        <w:rPr/>
        <w:t> drva) i računalne usluge – održavanje računala, softvera te Škola je uključena u projek</w:t>
      </w:r>
      <w:r>
        <w:rPr/>
        <w:t>t</w:t>
      </w:r>
      <w:r>
        <w:rPr/>
        <w:t> Školska</w:t>
      </w:r>
      <w:r>
        <w:rPr>
          <w:spacing w:val="-4"/>
        </w:rPr>
        <w:t> </w:t>
      </w:r>
      <w:r>
        <w:rPr/>
        <w:t>shema</w:t>
      </w:r>
      <w:r>
        <w:rPr>
          <w:spacing w:val="-6"/>
        </w:rPr>
        <w:t> </w:t>
      </w:r>
      <w:r>
        <w:rPr/>
        <w:t>–</w:t>
      </w:r>
      <w:r>
        <w:rPr>
          <w:spacing w:val="-6"/>
        </w:rPr>
        <w:t> </w:t>
      </w:r>
      <w:r>
        <w:rPr/>
        <w:t>besplatnih</w:t>
      </w:r>
      <w:r>
        <w:rPr>
          <w:spacing w:val="-4"/>
        </w:rPr>
        <w:t> </w:t>
      </w:r>
      <w:r>
        <w:rPr/>
        <w:t>obroka</w:t>
      </w:r>
      <w:r>
        <w:rPr>
          <w:spacing w:val="-9"/>
        </w:rPr>
        <w:t> </w:t>
      </w:r>
      <w:r>
        <w:rPr/>
        <w:t>voća,</w:t>
      </w:r>
      <w:r>
        <w:rPr>
          <w:spacing w:val="-5"/>
        </w:rPr>
        <w:t> </w:t>
      </w:r>
      <w:r>
        <w:rPr/>
        <w:t>povrća</w:t>
      </w:r>
      <w:r>
        <w:rPr>
          <w:spacing w:val="-6"/>
        </w:rPr>
        <w:t> </w:t>
      </w:r>
      <w:r>
        <w:rPr/>
        <w:t>i</w:t>
      </w:r>
      <w:r>
        <w:rPr>
          <w:spacing w:val="-9"/>
        </w:rPr>
        <w:t> </w:t>
      </w:r>
      <w:r>
        <w:rPr/>
        <w:t>mlijeka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školsku</w:t>
      </w:r>
      <w:r>
        <w:rPr>
          <w:spacing w:val="-6"/>
        </w:rPr>
        <w:t> </w:t>
      </w:r>
      <w:r>
        <w:rPr/>
        <w:t>djecu.</w:t>
      </w:r>
      <w:r>
        <w:rPr>
          <w:spacing w:val="-5"/>
        </w:rPr>
        <w:t> </w:t>
      </w:r>
      <w:r>
        <w:rPr/>
        <w:t>Tim</w:t>
      </w:r>
      <w:r>
        <w:rPr>
          <w:spacing w:val="-5"/>
        </w:rPr>
        <w:t> </w:t>
      </w:r>
      <w:r>
        <w:rPr/>
        <w:t>se</w:t>
      </w:r>
      <w:r>
        <w:rPr>
          <w:spacing w:val="-6"/>
        </w:rPr>
        <w:t> </w:t>
      </w:r>
      <w:r>
        <w:rPr/>
        <w:t>projekto</w:t>
      </w:r>
      <w:r>
        <w:rPr/>
        <w:t>m</w:t>
      </w:r>
      <w:r>
        <w:rPr/>
        <w:t> želi</w:t>
      </w:r>
      <w:r>
        <w:rPr>
          <w:spacing w:val="-15"/>
        </w:rPr>
        <w:t> </w:t>
      </w:r>
      <w:r>
        <w:rPr/>
        <w:t>povećati</w:t>
      </w:r>
      <w:r>
        <w:rPr>
          <w:spacing w:val="-13"/>
        </w:rPr>
        <w:t> </w:t>
      </w:r>
      <w:r>
        <w:rPr/>
        <w:t>unos</w:t>
      </w:r>
      <w:r>
        <w:rPr>
          <w:spacing w:val="-13"/>
        </w:rPr>
        <w:t> </w:t>
      </w:r>
      <w:r>
        <w:rPr/>
        <w:t>svježeg</w:t>
      </w:r>
      <w:r>
        <w:rPr>
          <w:spacing w:val="-14"/>
        </w:rPr>
        <w:t> </w:t>
      </w:r>
      <w:r>
        <w:rPr/>
        <w:t>voća</w:t>
      </w:r>
      <w:r>
        <w:rPr>
          <w:spacing w:val="-16"/>
        </w:rPr>
        <w:t> </w:t>
      </w:r>
      <w:r>
        <w:rPr/>
        <w:t>i</w:t>
      </w:r>
      <w:r>
        <w:rPr>
          <w:spacing w:val="-13"/>
        </w:rPr>
        <w:t> </w:t>
      </w:r>
      <w:r>
        <w:rPr/>
        <w:t>povrća</w:t>
      </w:r>
      <w:r>
        <w:rPr>
          <w:spacing w:val="-16"/>
        </w:rPr>
        <w:t> </w:t>
      </w:r>
      <w:r>
        <w:rPr/>
        <w:t>te</w:t>
      </w:r>
      <w:r>
        <w:rPr>
          <w:spacing w:val="-15"/>
        </w:rPr>
        <w:t> </w:t>
      </w:r>
      <w:r>
        <w:rPr/>
        <w:t>mlijeka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mliječnih</w:t>
      </w:r>
      <w:r>
        <w:rPr>
          <w:spacing w:val="-13"/>
        </w:rPr>
        <w:t> </w:t>
      </w:r>
      <w:r>
        <w:rPr/>
        <w:t>proizvoda,</w:t>
      </w:r>
      <w:r>
        <w:rPr>
          <w:spacing w:val="-15"/>
        </w:rPr>
        <w:t> </w:t>
      </w:r>
      <w:r>
        <w:rPr/>
        <w:t>kao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podizanja</w:t>
      </w:r>
      <w:r>
        <w:rPr>
          <w:spacing w:val="-16"/>
        </w:rPr>
        <w:t> </w:t>
      </w:r>
      <w:r>
        <w:rPr/>
        <w:t>svij</w:t>
      </w:r>
      <w:r>
        <w:rPr/>
        <w:t>esti</w:t>
      </w:r>
      <w:r>
        <w:rPr/>
        <w:t> o značaju zdrave prehrane kod školske djece.</w:t>
      </w:r>
    </w:p>
    <w:p>
      <w:pPr>
        <w:pStyle w:val="BodyText"/>
        <w:spacing w:before="161"/>
        <w:ind w:left="850"/>
        <w:jc w:val="both"/>
      </w:pPr>
      <w:r>
        <w:rPr/>
        <w:t>Vlastitim</w:t>
      </w:r>
      <w:r>
        <w:rPr>
          <w:spacing w:val="8"/>
        </w:rPr>
        <w:t> </w:t>
      </w:r>
      <w:r>
        <w:rPr/>
        <w:t>prihodima</w:t>
      </w:r>
      <w:r>
        <w:rPr>
          <w:spacing w:val="10"/>
        </w:rPr>
        <w:t> </w:t>
      </w:r>
      <w:r>
        <w:rPr/>
        <w:t>financiraju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materijalni</w:t>
      </w:r>
      <w:r>
        <w:rPr>
          <w:spacing w:val="9"/>
        </w:rPr>
        <w:t> </w:t>
      </w:r>
      <w:r>
        <w:rPr/>
        <w:t>rashodi</w:t>
      </w:r>
      <w:r>
        <w:rPr>
          <w:spacing w:val="8"/>
        </w:rPr>
        <w:t> </w:t>
      </w:r>
      <w:r>
        <w:rPr/>
        <w:t>i</w:t>
      </w:r>
      <w:r>
        <w:rPr>
          <w:spacing w:val="9"/>
        </w:rPr>
        <w:t> </w:t>
      </w:r>
      <w:r>
        <w:rPr/>
        <w:t>nabavka</w:t>
      </w:r>
      <w:r>
        <w:rPr>
          <w:spacing w:val="10"/>
        </w:rPr>
        <w:t> </w:t>
      </w:r>
      <w:r>
        <w:rPr/>
        <w:t>nefinancijske</w:t>
      </w:r>
      <w:r>
        <w:rPr>
          <w:spacing w:val="10"/>
        </w:rPr>
        <w:t> </w:t>
      </w:r>
      <w:r>
        <w:rPr/>
        <w:t>imovine</w:t>
      </w:r>
      <w:r>
        <w:rPr>
          <w:spacing w:val="10"/>
        </w:rPr>
        <w:t> </w:t>
      </w:r>
      <w:r>
        <w:rPr>
          <w:spacing w:val="-2"/>
        </w:rPr>
        <w:t>prema</w:t>
      </w:r>
    </w:p>
    <w:p>
      <w:pPr>
        <w:pStyle w:val="BodyText"/>
        <w:spacing w:line="252" w:lineRule="exact" w:before="1"/>
        <w:ind w:left="850"/>
        <w:jc w:val="both"/>
      </w:pPr>
      <w:r>
        <w:rPr/>
        <w:t>potrebi</w:t>
      </w:r>
      <w:r>
        <w:rPr>
          <w:spacing w:val="-4"/>
        </w:rPr>
        <w:t> </w:t>
      </w:r>
      <w:r>
        <w:rPr>
          <w:spacing w:val="-2"/>
        </w:rPr>
        <w:t>Škole.</w:t>
      </w:r>
    </w:p>
    <w:p>
      <w:pPr>
        <w:pStyle w:val="BodyText"/>
        <w:ind w:left="850" w:right="1272"/>
        <w:jc w:val="both"/>
      </w:pPr>
      <w:r>
        <w:rPr/>
        <w:t>Sredstvima iz državnog proračuna financiraju se rashodi za zaposlene učitelje i tehničk</w:t>
      </w:r>
      <w:r>
        <w:rPr/>
        <w:t>o</w:t>
      </w:r>
      <w:r>
        <w:rPr/>
        <w:t> administrativno osoblje koji se u cijelosti financiraju iz državnog proračuna te rashodi </w:t>
      </w:r>
      <w:r>
        <w:rPr/>
        <w:t>za</w:t>
      </w:r>
      <w:r>
        <w:rPr/>
        <w:t> prehranu učenika tijekom boravka u školi financiraju se sredstvima iz državnog proračuna, </w:t>
      </w:r>
      <w:r>
        <w:rPr/>
        <w:t>u</w:t>
      </w:r>
      <w:r>
        <w:rPr/>
        <w:t> skladu</w:t>
      </w:r>
      <w:r>
        <w:rPr>
          <w:spacing w:val="-16"/>
        </w:rPr>
        <w:t> </w:t>
      </w:r>
      <w:r>
        <w:rPr/>
        <w:t>s</w:t>
      </w:r>
      <w:r>
        <w:rPr>
          <w:spacing w:val="-15"/>
        </w:rPr>
        <w:t> </w:t>
      </w:r>
      <w:r>
        <w:rPr/>
        <w:t>važećim</w:t>
      </w:r>
      <w:r>
        <w:rPr>
          <w:spacing w:val="-15"/>
        </w:rPr>
        <w:t> </w:t>
      </w:r>
      <w:r>
        <w:rPr/>
        <w:t>propisima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normativima</w:t>
      </w:r>
      <w:r>
        <w:rPr>
          <w:spacing w:val="-17"/>
        </w:rPr>
        <w:t> </w:t>
      </w:r>
      <w:r>
        <w:rPr/>
        <w:t>koje</w:t>
      </w:r>
      <w:r>
        <w:rPr>
          <w:spacing w:val="-15"/>
        </w:rPr>
        <w:t> </w:t>
      </w:r>
      <w:r>
        <w:rPr/>
        <w:t>donosi</w:t>
      </w:r>
      <w:r>
        <w:rPr>
          <w:spacing w:val="-15"/>
        </w:rPr>
        <w:t> </w:t>
      </w:r>
      <w:r>
        <w:rPr/>
        <w:t>Ministarstvo</w:t>
      </w:r>
      <w:r>
        <w:rPr>
          <w:spacing w:val="-17"/>
        </w:rPr>
        <w:t> </w:t>
      </w:r>
      <w:r>
        <w:rPr/>
        <w:t>zdravstva.</w:t>
      </w:r>
      <w:r>
        <w:rPr>
          <w:spacing w:val="-16"/>
        </w:rPr>
        <w:t> </w:t>
      </w:r>
      <w:r>
        <w:rPr/>
        <w:t>Program</w:t>
      </w:r>
      <w:r>
        <w:rPr>
          <w:spacing w:val="-15"/>
        </w:rPr>
        <w:t> </w:t>
      </w:r>
      <w:r>
        <w:rPr/>
        <w:t>školske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77"/>
        <w:ind w:left="850" w:right="1269"/>
        <w:jc w:val="both"/>
      </w:pPr>
      <w:r>
        <w:rPr/>
        <w:t>prehrane provodi se uz poštivanje načela uravnotežene, zdrave i nutritivno primj</w:t>
      </w:r>
      <w:r>
        <w:rPr/>
        <w:t>erene</w:t>
      </w:r>
      <w:r>
        <w:rPr/>
        <w:t> prehrane,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s</w:t>
      </w:r>
      <w:r>
        <w:rPr>
          <w:spacing w:val="-15"/>
        </w:rPr>
        <w:t> </w:t>
      </w:r>
      <w:r>
        <w:rPr/>
        <w:t>ciljem</w:t>
      </w:r>
      <w:r>
        <w:rPr>
          <w:spacing w:val="-16"/>
        </w:rPr>
        <w:t> </w:t>
      </w:r>
      <w:r>
        <w:rPr/>
        <w:t>očuvanja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promicanja</w:t>
      </w:r>
      <w:r>
        <w:rPr>
          <w:spacing w:val="-15"/>
        </w:rPr>
        <w:t> </w:t>
      </w:r>
      <w:r>
        <w:rPr/>
        <w:t>zdravlja</w:t>
      </w:r>
      <w:r>
        <w:rPr>
          <w:spacing w:val="-16"/>
        </w:rPr>
        <w:t> </w:t>
      </w:r>
      <w:r>
        <w:rPr/>
        <w:t>učenika.</w:t>
      </w:r>
      <w:r>
        <w:rPr>
          <w:spacing w:val="-15"/>
        </w:rPr>
        <w:t> </w:t>
      </w:r>
      <w:r>
        <w:rPr/>
        <w:t>Tjedni</w:t>
      </w:r>
      <w:r>
        <w:rPr>
          <w:spacing w:val="-15"/>
        </w:rPr>
        <w:t> </w:t>
      </w:r>
      <w:r>
        <w:rPr/>
        <w:t>jelovnik</w:t>
      </w:r>
      <w:r>
        <w:rPr>
          <w:spacing w:val="-16"/>
        </w:rPr>
        <w:t> </w:t>
      </w:r>
      <w:r>
        <w:rPr/>
        <w:t>izrađuje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sklad</w:t>
      </w:r>
      <w:r>
        <w:rPr/>
        <w:t>u</w:t>
      </w:r>
      <w:r>
        <w:rPr/>
        <w:t> s propisanim standardima te se redovito objavljuje na školskoj oglasnoj ploči, čime s</w:t>
      </w:r>
      <w:r>
        <w:rPr/>
        <w:t>e</w:t>
      </w:r>
      <w:r>
        <w:rPr/>
        <w:t> osigurava</w:t>
      </w:r>
      <w:r>
        <w:rPr>
          <w:spacing w:val="-14"/>
        </w:rPr>
        <w:t> </w:t>
      </w:r>
      <w:r>
        <w:rPr/>
        <w:t>transparentnost</w:t>
      </w:r>
      <w:r>
        <w:rPr>
          <w:spacing w:val="-12"/>
        </w:rPr>
        <w:t> </w:t>
      </w:r>
      <w:r>
        <w:rPr/>
        <w:t>i</w:t>
      </w:r>
      <w:r>
        <w:rPr>
          <w:spacing w:val="-14"/>
        </w:rPr>
        <w:t> </w:t>
      </w:r>
      <w:r>
        <w:rPr/>
        <w:t>informiranost</w:t>
      </w:r>
      <w:r>
        <w:rPr>
          <w:spacing w:val="-15"/>
        </w:rPr>
        <w:t> </w:t>
      </w:r>
      <w:r>
        <w:rPr/>
        <w:t>roditelja</w:t>
      </w:r>
      <w:r>
        <w:rPr>
          <w:spacing w:val="-16"/>
        </w:rPr>
        <w:t> </w:t>
      </w:r>
      <w:r>
        <w:rPr/>
        <w:t>i</w:t>
      </w:r>
      <w:r>
        <w:rPr>
          <w:spacing w:val="-13"/>
        </w:rPr>
        <w:t> </w:t>
      </w:r>
      <w:r>
        <w:rPr/>
        <w:t>učenika.</w:t>
      </w:r>
      <w:r>
        <w:rPr>
          <w:spacing w:val="-13"/>
        </w:rPr>
        <w:t> </w:t>
      </w:r>
      <w:r>
        <w:rPr/>
        <w:t>U</w:t>
      </w:r>
      <w:r>
        <w:rPr>
          <w:spacing w:val="-14"/>
        </w:rPr>
        <w:t> </w:t>
      </w:r>
      <w:r>
        <w:rPr/>
        <w:t>skladu</w:t>
      </w:r>
      <w:r>
        <w:rPr>
          <w:spacing w:val="-14"/>
        </w:rPr>
        <w:t> </w:t>
      </w:r>
      <w:r>
        <w:rPr/>
        <w:t>s</w:t>
      </w:r>
      <w:r>
        <w:rPr>
          <w:spacing w:val="-16"/>
        </w:rPr>
        <w:t> </w:t>
      </w:r>
      <w:r>
        <w:rPr/>
        <w:t>preporukama</w:t>
      </w:r>
      <w:r>
        <w:rPr>
          <w:spacing w:val="-15"/>
        </w:rPr>
        <w:t> </w:t>
      </w:r>
      <w:r>
        <w:rPr/>
        <w:t>o</w:t>
      </w:r>
      <w:r>
        <w:rPr>
          <w:spacing w:val="-13"/>
        </w:rPr>
        <w:t> </w:t>
      </w:r>
      <w:r>
        <w:rPr/>
        <w:t>zdravo</w:t>
      </w:r>
      <w:r>
        <w:rPr/>
        <w:t>j</w:t>
      </w:r>
      <w:r>
        <w:rPr/>
        <w:t> prehrani, u školi se ne nudi brza hrana ni gazirana pića. Obroci se pripremaju i poslužuju </w:t>
      </w:r>
      <w:r>
        <w:rPr/>
        <w:t>u</w:t>
      </w:r>
      <w:r>
        <w:rPr/>
        <w:t> školskom restoranu, pod nadzorom stručnog osoblja, uz osiguravanje higijenskih </w:t>
      </w:r>
      <w:r>
        <w:rPr/>
        <w:t>i</w:t>
      </w:r>
      <w:r>
        <w:rPr/>
        <w:t> zdravstvenih uvjeta. Temeljem Odluke Vlade Republike Hrvatske od 1. siječnja 2023.</w:t>
      </w:r>
      <w:r>
        <w:rPr/>
        <w:t>,</w:t>
      </w:r>
      <w:r>
        <w:rPr/>
        <w:t> osigurana su sredstva za marende učenika u iznosu od 1,33 EUR po učeniku dnevno. O</w:t>
      </w:r>
      <w:r>
        <w:rPr/>
        <w:t>va</w:t>
      </w:r>
      <w:r>
        <w:rPr/>
        <w:t> odluka omogućila je uključivanje svih učenika u osnovnoškolski sustav prehrane, neovisno </w:t>
      </w:r>
      <w:r>
        <w:rPr/>
        <w:t>o</w:t>
      </w:r>
      <w:r>
        <w:rPr/>
        <w:t> njihovom socioekonomskom statusu.</w:t>
      </w:r>
    </w:p>
    <w:p>
      <w:pPr>
        <w:pStyle w:val="Heading6"/>
        <w:spacing w:before="161"/>
      </w:pPr>
      <w:r>
        <w:rPr/>
        <w:t>Aktivnost</w:t>
      </w:r>
      <w:r>
        <w:rPr>
          <w:spacing w:val="-9"/>
        </w:rPr>
        <w:t> </w:t>
      </w:r>
      <w:r>
        <w:rPr/>
        <w:t>A500004:</w:t>
      </w:r>
      <w:r>
        <w:rPr>
          <w:spacing w:val="-7"/>
        </w:rPr>
        <w:t> </w:t>
      </w:r>
      <w:r>
        <w:rPr/>
        <w:t>Produženi</w:t>
      </w:r>
      <w:r>
        <w:rPr>
          <w:spacing w:val="-5"/>
        </w:rPr>
        <w:t> </w:t>
      </w:r>
      <w:r>
        <w:rPr>
          <w:spacing w:val="-2"/>
        </w:rPr>
        <w:t>boravak:</w:t>
      </w:r>
    </w:p>
    <w:p>
      <w:pPr>
        <w:pStyle w:val="BodyText"/>
        <w:spacing w:before="2"/>
        <w:ind w:left="850" w:right="1268"/>
        <w:jc w:val="both"/>
      </w:pPr>
      <w:r>
        <w:rPr/>
        <w:t>Produženi</w:t>
      </w:r>
      <w:r>
        <w:rPr>
          <w:spacing w:val="-16"/>
        </w:rPr>
        <w:t> </w:t>
      </w:r>
      <w:r>
        <w:rPr/>
        <w:t>boravak</w:t>
      </w:r>
      <w:r>
        <w:rPr>
          <w:spacing w:val="-15"/>
        </w:rPr>
        <w:t> </w:t>
      </w:r>
      <w:r>
        <w:rPr/>
        <w:t>organiziran</w:t>
      </w:r>
      <w:r>
        <w:rPr>
          <w:spacing w:val="-15"/>
        </w:rPr>
        <w:t> </w:t>
      </w:r>
      <w:r>
        <w:rPr/>
        <w:t>je</w:t>
      </w:r>
      <w:r>
        <w:rPr>
          <w:spacing w:val="-16"/>
        </w:rPr>
        <w:t> </w:t>
      </w:r>
      <w:r>
        <w:rPr/>
        <w:t>kao</w:t>
      </w:r>
      <w:r>
        <w:rPr>
          <w:spacing w:val="-15"/>
        </w:rPr>
        <w:t> </w:t>
      </w:r>
      <w:r>
        <w:rPr/>
        <w:t>oblik</w:t>
      </w:r>
      <w:r>
        <w:rPr>
          <w:spacing w:val="-15"/>
        </w:rPr>
        <w:t> </w:t>
      </w:r>
      <w:r>
        <w:rPr/>
        <w:t>cjelodnevnog</w:t>
      </w:r>
      <w:r>
        <w:rPr>
          <w:spacing w:val="-15"/>
        </w:rPr>
        <w:t> </w:t>
      </w:r>
      <w:r>
        <w:rPr/>
        <w:t>odgojno-obrazovnog</w:t>
      </w:r>
      <w:r>
        <w:rPr>
          <w:spacing w:val="-16"/>
        </w:rPr>
        <w:t> </w:t>
      </w:r>
      <w:r>
        <w:rPr/>
        <w:t>rada</w:t>
      </w:r>
      <w:r>
        <w:rPr>
          <w:spacing w:val="-15"/>
        </w:rPr>
        <w:t> </w:t>
      </w:r>
      <w:r>
        <w:rPr/>
        <w:t>namijenj</w:t>
      </w:r>
      <w:r>
        <w:rPr/>
        <w:t>en</w:t>
      </w:r>
      <w:r>
        <w:rPr/>
        <w:t> učenicima razredne nastave, prvenstveno nižih razreda. Cilj mu je omogućiti učenici</w:t>
      </w:r>
      <w:r>
        <w:rPr/>
        <w:t>ma</w:t>
      </w:r>
      <w:r>
        <w:rPr/>
        <w:t> kvalitetno provođenje vremena nakon redovne nastave, uz dodatnu pedagošku i socijal</w:t>
      </w:r>
      <w:r>
        <w:rPr/>
        <w:t>nu</w:t>
      </w:r>
      <w:r>
        <w:rPr/>
        <w:t> podršku te pomoć u učenju.</w:t>
      </w:r>
    </w:p>
    <w:p>
      <w:pPr>
        <w:pStyle w:val="BodyText"/>
        <w:ind w:left="850" w:right="1271"/>
        <w:jc w:val="both"/>
      </w:pPr>
      <w:r>
        <w:rPr/>
        <w:t>Program produženog boravka obuhvaća: pisanje domaćih zadaća i ponavljanje nastavno</w:t>
      </w:r>
      <w:r>
        <w:rPr/>
        <w:t>g</w:t>
      </w:r>
      <w:r>
        <w:rPr/>
        <w:t> gradiva</w:t>
      </w:r>
      <w:r>
        <w:rPr>
          <w:spacing w:val="-16"/>
        </w:rPr>
        <w:t> </w:t>
      </w:r>
      <w:r>
        <w:rPr/>
        <w:t>uz</w:t>
      </w:r>
      <w:r>
        <w:rPr>
          <w:spacing w:val="-15"/>
        </w:rPr>
        <w:t> </w:t>
      </w:r>
      <w:r>
        <w:rPr/>
        <w:t>stručnu</w:t>
      </w:r>
      <w:r>
        <w:rPr>
          <w:spacing w:val="-15"/>
        </w:rPr>
        <w:t> </w:t>
      </w:r>
      <w:r>
        <w:rPr/>
        <w:t>pomoć</w:t>
      </w:r>
      <w:r>
        <w:rPr>
          <w:spacing w:val="-16"/>
        </w:rPr>
        <w:t> </w:t>
      </w:r>
      <w:r>
        <w:rPr/>
        <w:t>učitelja,</w:t>
      </w:r>
      <w:r>
        <w:rPr>
          <w:spacing w:val="-15"/>
        </w:rPr>
        <w:t> </w:t>
      </w:r>
      <w:r>
        <w:rPr/>
        <w:t>odgojno-obrazovne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kreativne</w:t>
      </w:r>
      <w:r>
        <w:rPr>
          <w:spacing w:val="-16"/>
        </w:rPr>
        <w:t> </w:t>
      </w:r>
      <w:r>
        <w:rPr/>
        <w:t>aktivnosti</w:t>
      </w:r>
      <w:r>
        <w:rPr>
          <w:spacing w:val="-15"/>
        </w:rPr>
        <w:t> </w:t>
      </w:r>
      <w:r>
        <w:rPr/>
        <w:t>(likovne,</w:t>
      </w:r>
      <w:r>
        <w:rPr>
          <w:spacing w:val="-15"/>
        </w:rPr>
        <w:t> </w:t>
      </w:r>
      <w:r>
        <w:rPr/>
        <w:t>glazben</w:t>
      </w:r>
      <w:r>
        <w:rPr/>
        <w:t>e,</w:t>
      </w:r>
      <w:r>
        <w:rPr/>
        <w:t> sportske, informatičke i druge radionice), organizirano slobodno vrijeme, dnevni odmor </w:t>
      </w:r>
      <w:r>
        <w:rPr/>
        <w:t>i</w:t>
      </w:r>
      <w:r>
        <w:rPr/>
        <w:t> prehranu učenika, u skladu s propisanim standardima.</w:t>
      </w:r>
    </w:p>
    <w:p>
      <w:pPr>
        <w:pStyle w:val="BodyText"/>
        <w:ind w:left="850" w:right="1274"/>
        <w:jc w:val="both"/>
      </w:pPr>
      <w:r>
        <w:rPr/>
        <w:t>Financiranje produženog boravka osigurano je kroz: Proračun osnivača, doprinos roditelja, </w:t>
      </w:r>
      <w:r>
        <w:rPr/>
        <w:t>u</w:t>
      </w:r>
      <w:r>
        <w:rPr/>
        <w:t> skladu</w:t>
      </w:r>
      <w:r>
        <w:rPr>
          <w:spacing w:val="-16"/>
        </w:rPr>
        <w:t> </w:t>
      </w:r>
      <w:r>
        <w:rPr/>
        <w:t>s</w:t>
      </w:r>
      <w:r>
        <w:rPr>
          <w:spacing w:val="-15"/>
        </w:rPr>
        <w:t> </w:t>
      </w:r>
      <w:r>
        <w:rPr/>
        <w:t>odlukom</w:t>
      </w:r>
      <w:r>
        <w:rPr>
          <w:spacing w:val="-15"/>
        </w:rPr>
        <w:t> </w:t>
      </w:r>
      <w:r>
        <w:rPr/>
        <w:t>lokalne</w:t>
      </w:r>
      <w:r>
        <w:rPr>
          <w:spacing w:val="-16"/>
        </w:rPr>
        <w:t> </w:t>
      </w:r>
      <w:r>
        <w:rPr/>
        <w:t>samouprave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školskog</w:t>
      </w:r>
      <w:r>
        <w:rPr>
          <w:spacing w:val="-15"/>
        </w:rPr>
        <w:t> </w:t>
      </w:r>
      <w:r>
        <w:rPr/>
        <w:t>odbora,</w:t>
      </w:r>
      <w:r>
        <w:rPr>
          <w:spacing w:val="-15"/>
        </w:rPr>
        <w:t> </w:t>
      </w:r>
      <w:r>
        <w:rPr/>
        <w:t>po</w:t>
      </w:r>
      <w:r>
        <w:rPr>
          <w:spacing w:val="-14"/>
        </w:rPr>
        <w:t> </w:t>
      </w:r>
      <w:r>
        <w:rPr/>
        <w:t>potrebi</w:t>
      </w:r>
      <w:r>
        <w:rPr>
          <w:spacing w:val="-16"/>
        </w:rPr>
        <w:t> </w:t>
      </w:r>
      <w:r>
        <w:rPr/>
        <w:t>i</w:t>
      </w:r>
      <w:r>
        <w:rPr>
          <w:spacing w:val="-14"/>
        </w:rPr>
        <w:t> </w:t>
      </w:r>
      <w:r>
        <w:rPr/>
        <w:t>drugim</w:t>
      </w:r>
      <w:r>
        <w:rPr>
          <w:spacing w:val="-13"/>
        </w:rPr>
        <w:t> </w:t>
      </w:r>
      <w:r>
        <w:rPr/>
        <w:t>izvorima</w:t>
      </w:r>
      <w:r>
        <w:rPr>
          <w:spacing w:val="-16"/>
        </w:rPr>
        <w:t> </w:t>
      </w:r>
      <w:r>
        <w:rPr/>
        <w:t>(projekti</w:t>
      </w:r>
      <w:r>
        <w:rPr/>
        <w:t>,</w:t>
      </w:r>
      <w:r>
        <w:rPr/>
        <w:t> donacije i sl.).</w:t>
      </w:r>
    </w:p>
    <w:p>
      <w:pPr>
        <w:pStyle w:val="BodyText"/>
        <w:ind w:left="850" w:right="1277"/>
        <w:jc w:val="both"/>
      </w:pPr>
      <w:r>
        <w:rPr/>
        <w:t>Program produženog boravka provodi se u skladu s kadrovskim i prostornim mogućnosti</w:t>
      </w:r>
      <w:r>
        <w:rPr/>
        <w:t>ma</w:t>
      </w:r>
      <w:r>
        <w:rPr/>
        <w:t> škole, a uz poštivanje pedagoških standarda i potreba učenika i roditelja.</w:t>
      </w:r>
    </w:p>
    <w:p>
      <w:pPr>
        <w:pStyle w:val="BodyText"/>
        <w:ind w:left="850" w:right="1269"/>
        <w:jc w:val="both"/>
      </w:pPr>
      <w:r>
        <w:rPr/>
        <w:t>Škola provodi program produženog boravka po cijeni od 3,50 EUR dnevno koju plaćaj</w:t>
      </w:r>
      <w:r>
        <w:rPr/>
        <w:t>u</w:t>
      </w:r>
      <w:r>
        <w:rPr/>
        <w:t> roditelji. Uključeno je ukupno 123 učenika (stanje rujan/2025.). U produženom bor</w:t>
      </w:r>
      <w:r>
        <w:rPr/>
        <w:t>avku</w:t>
      </w:r>
      <w:r>
        <w:rPr/>
        <w:t> zaposleno je 5 učiteljica čija sredstva za rashode plaće osigurava Grad Labin te u omjeru </w:t>
      </w:r>
      <w:r>
        <w:rPr/>
        <w:t>na</w:t>
      </w:r>
      <w:r>
        <w:rPr/>
        <w:t> broj djece iz područja Općine Raša i Općina Sv.Nedelja dio financiraju te općine. Roditelji </w:t>
      </w:r>
      <w:r>
        <w:rPr/>
        <w:t>u</w:t>
      </w:r>
      <w:r>
        <w:rPr/>
        <w:t> rashodima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zaposlene</w:t>
      </w:r>
      <w:r>
        <w:rPr>
          <w:spacing w:val="-15"/>
        </w:rPr>
        <w:t> </w:t>
      </w:r>
      <w:r>
        <w:rPr/>
        <w:t>sudjeluju</w:t>
      </w:r>
      <w:r>
        <w:rPr>
          <w:spacing w:val="-16"/>
        </w:rPr>
        <w:t> </w:t>
      </w:r>
      <w:r>
        <w:rPr/>
        <w:t>sa</w:t>
      </w:r>
      <w:r>
        <w:rPr>
          <w:spacing w:val="-15"/>
        </w:rPr>
        <w:t> </w:t>
      </w:r>
      <w:r>
        <w:rPr/>
        <w:t>1,00</w:t>
      </w:r>
      <w:r>
        <w:rPr>
          <w:spacing w:val="-15"/>
        </w:rPr>
        <w:t> </w:t>
      </w:r>
      <w:r>
        <w:rPr/>
        <w:t>EUR</w:t>
      </w:r>
      <w:r>
        <w:rPr>
          <w:spacing w:val="-15"/>
        </w:rPr>
        <w:t> </w:t>
      </w:r>
      <w:r>
        <w:rPr/>
        <w:t>po</w:t>
      </w:r>
      <w:r>
        <w:rPr>
          <w:spacing w:val="-16"/>
        </w:rPr>
        <w:t> </w:t>
      </w:r>
      <w:r>
        <w:rPr/>
        <w:t>danu</w:t>
      </w:r>
      <w:r>
        <w:rPr>
          <w:spacing w:val="-15"/>
        </w:rPr>
        <w:t> </w:t>
      </w:r>
      <w:r>
        <w:rPr/>
        <w:t>od</w:t>
      </w:r>
      <w:r>
        <w:rPr>
          <w:spacing w:val="-15"/>
        </w:rPr>
        <w:t> </w:t>
      </w:r>
      <w:r>
        <w:rPr/>
        <w:t>dana</w:t>
      </w:r>
      <w:r>
        <w:rPr>
          <w:spacing w:val="-15"/>
        </w:rPr>
        <w:t> </w:t>
      </w:r>
      <w:r>
        <w:rPr/>
        <w:t>upisa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zahtjeva</w:t>
      </w:r>
      <w:r>
        <w:rPr>
          <w:spacing w:val="-16"/>
        </w:rPr>
        <w:t> </w:t>
      </w:r>
      <w:r>
        <w:rPr/>
        <w:t>za</w:t>
      </w:r>
      <w:r>
        <w:rPr>
          <w:spacing w:val="-14"/>
        </w:rPr>
        <w:t> </w:t>
      </w:r>
      <w:r>
        <w:rPr/>
        <w:t>ispi</w:t>
      </w:r>
      <w:r>
        <w:rPr/>
        <w:t>som.</w:t>
      </w:r>
      <w:r>
        <w:rPr/>
        <w:t> Rashodi prehrane financiraju se od strane roditelja sa 2,50 EUR po danu korištenja uslug</w:t>
      </w:r>
      <w:r>
        <w:rPr/>
        <w:t>e.</w:t>
      </w:r>
      <w:r>
        <w:rPr/>
        <w:t> Provođenjem</w:t>
      </w:r>
      <w:r>
        <w:rPr>
          <w:spacing w:val="-5"/>
        </w:rPr>
        <w:t> </w:t>
      </w:r>
      <w:r>
        <w:rPr/>
        <w:t>programa</w:t>
      </w:r>
      <w:r>
        <w:rPr>
          <w:spacing w:val="-9"/>
        </w:rPr>
        <w:t> </w:t>
      </w:r>
      <w:r>
        <w:rPr/>
        <w:t>socijalne</w:t>
      </w:r>
      <w:r>
        <w:rPr>
          <w:spacing w:val="-7"/>
        </w:rPr>
        <w:t> </w:t>
      </w:r>
      <w:r>
        <w:rPr/>
        <w:t>zaštite</w:t>
      </w:r>
      <w:r>
        <w:rPr>
          <w:spacing w:val="-8"/>
        </w:rPr>
        <w:t> </w:t>
      </w:r>
      <w:r>
        <w:rPr/>
        <w:t>(osiguravanje</w:t>
      </w:r>
      <w:r>
        <w:rPr>
          <w:spacing w:val="-6"/>
        </w:rPr>
        <w:t> </w:t>
      </w:r>
      <w:r>
        <w:rPr/>
        <w:t>učeničkih</w:t>
      </w:r>
      <w:r>
        <w:rPr>
          <w:spacing w:val="-9"/>
        </w:rPr>
        <w:t> </w:t>
      </w:r>
      <w:r>
        <w:rPr/>
        <w:t>marendi),</w:t>
      </w:r>
      <w:r>
        <w:rPr>
          <w:spacing w:val="-5"/>
        </w:rPr>
        <w:t> </w:t>
      </w:r>
      <w:r>
        <w:rPr/>
        <w:t>koji</w:t>
      </w:r>
      <w:r>
        <w:rPr>
          <w:spacing w:val="-10"/>
        </w:rPr>
        <w:t> </w:t>
      </w:r>
      <w:r>
        <w:rPr/>
        <w:t>je</w:t>
      </w:r>
      <w:r>
        <w:rPr>
          <w:spacing w:val="-6"/>
        </w:rPr>
        <w:t> </w:t>
      </w:r>
      <w:r>
        <w:rPr/>
        <w:t>sastavni</w:t>
      </w:r>
      <w:r>
        <w:rPr>
          <w:spacing w:val="-7"/>
        </w:rPr>
        <w:t> </w:t>
      </w:r>
      <w:r>
        <w:rPr/>
        <w:t>di</w:t>
      </w:r>
      <w:r>
        <w:rPr/>
        <w:t>o</w:t>
      </w:r>
      <w:r>
        <w:rPr/>
        <w:t> programa Grada osigurava se bolji standard učenika slabijeg socijalnog statusa, i to za </w:t>
      </w:r>
      <w:r>
        <w:rPr/>
        <w:t>5</w:t>
      </w:r>
      <w:r>
        <w:rPr/>
        <w:t> učenika čije troškove produženog boravka podmiruje Grad Labin.</w:t>
      </w:r>
    </w:p>
    <w:p>
      <w:pPr>
        <w:pStyle w:val="BodyText"/>
        <w:spacing w:before="160"/>
      </w:pPr>
    </w:p>
    <w:p>
      <w:pPr>
        <w:pStyle w:val="Heading6"/>
        <w:spacing w:line="252" w:lineRule="exact" w:before="1"/>
      </w:pPr>
      <w:r>
        <w:rPr/>
        <w:t>Aktivnost</w:t>
      </w:r>
      <w:r>
        <w:rPr>
          <w:spacing w:val="-10"/>
        </w:rPr>
        <w:t> </w:t>
      </w:r>
      <w:r>
        <w:rPr/>
        <w:t>A500005:</w:t>
      </w:r>
      <w:r>
        <w:rPr>
          <w:spacing w:val="-6"/>
        </w:rPr>
        <w:t> </w:t>
      </w:r>
      <w:r>
        <w:rPr/>
        <w:t>Dodatne</w:t>
      </w:r>
      <w:r>
        <w:rPr>
          <w:spacing w:val="-5"/>
        </w:rPr>
        <w:t> </w:t>
      </w:r>
      <w:r>
        <w:rPr/>
        <w:t>aktivnosti</w:t>
      </w:r>
      <w:r>
        <w:rPr>
          <w:spacing w:val="-6"/>
        </w:rPr>
        <w:t> </w:t>
      </w:r>
      <w:r>
        <w:rPr/>
        <w:t>učenika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osoblja</w:t>
      </w:r>
      <w:r>
        <w:rPr>
          <w:spacing w:val="-5"/>
        </w:rPr>
        <w:t> </w:t>
      </w:r>
      <w:r>
        <w:rPr/>
        <w:t>u</w:t>
      </w:r>
      <w:r>
        <w:rPr>
          <w:spacing w:val="-6"/>
        </w:rPr>
        <w:t> </w:t>
      </w:r>
      <w:r>
        <w:rPr>
          <w:spacing w:val="-2"/>
        </w:rPr>
        <w:t>školi</w:t>
      </w:r>
    </w:p>
    <w:p>
      <w:pPr>
        <w:pStyle w:val="BodyText"/>
        <w:ind w:left="850" w:right="1272"/>
        <w:jc w:val="both"/>
      </w:pPr>
      <w:r>
        <w:rPr/>
        <w:t>U okviru ove aktivnosti, škola tijekom školske godine sustavno provodi uočavanje, praćenje </w:t>
      </w:r>
      <w:r>
        <w:rPr/>
        <w:t>i</w:t>
      </w:r>
      <w:r>
        <w:rPr/>
        <w:t> poticanje</w:t>
      </w:r>
      <w:r>
        <w:rPr>
          <w:spacing w:val="-10"/>
        </w:rPr>
        <w:t> </w:t>
      </w:r>
      <w:r>
        <w:rPr/>
        <w:t>darovitih</w:t>
      </w:r>
      <w:r>
        <w:rPr>
          <w:spacing w:val="-7"/>
        </w:rPr>
        <w:t> </w:t>
      </w:r>
      <w:r>
        <w:rPr/>
        <w:t>učenika.</w:t>
      </w:r>
      <w:r>
        <w:rPr>
          <w:spacing w:val="-6"/>
        </w:rPr>
        <w:t> </w:t>
      </w:r>
      <w:r>
        <w:rPr/>
        <w:t>Na</w:t>
      </w:r>
      <w:r>
        <w:rPr>
          <w:spacing w:val="-10"/>
        </w:rPr>
        <w:t> </w:t>
      </w:r>
      <w:r>
        <w:rPr/>
        <w:t>temelju</w:t>
      </w:r>
      <w:r>
        <w:rPr>
          <w:spacing w:val="-7"/>
        </w:rPr>
        <w:t> </w:t>
      </w:r>
      <w:r>
        <w:rPr/>
        <w:t>njihovih</w:t>
      </w:r>
      <w:r>
        <w:rPr>
          <w:spacing w:val="-7"/>
        </w:rPr>
        <w:t> </w:t>
      </w:r>
      <w:r>
        <w:rPr/>
        <w:t>sposobnosti,</w:t>
      </w:r>
      <w:r>
        <w:rPr>
          <w:spacing w:val="-8"/>
        </w:rPr>
        <w:t> </w:t>
      </w:r>
      <w:r>
        <w:rPr/>
        <w:t>sklonosti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interesa,</w:t>
      </w:r>
      <w:r>
        <w:rPr>
          <w:spacing w:val="-8"/>
        </w:rPr>
        <w:t> </w:t>
      </w:r>
      <w:r>
        <w:rPr/>
        <w:t>organizira</w:t>
      </w:r>
      <w:r>
        <w:rPr>
          <w:spacing w:val="-10"/>
        </w:rPr>
        <w:t> </w:t>
      </w:r>
      <w:r>
        <w:rPr/>
        <w:t>se</w:t>
      </w:r>
      <w:r>
        <w:rPr/>
        <w:t> dodatni</w:t>
      </w:r>
      <w:r>
        <w:rPr>
          <w:spacing w:val="-8"/>
        </w:rPr>
        <w:t> </w:t>
      </w:r>
      <w:r>
        <w:rPr/>
        <w:t>rad</w:t>
      </w:r>
      <w:r>
        <w:rPr>
          <w:spacing w:val="-10"/>
        </w:rPr>
        <w:t> </w:t>
      </w:r>
      <w:r>
        <w:rPr/>
        <w:t>koji</w:t>
      </w:r>
      <w:r>
        <w:rPr>
          <w:spacing w:val="-8"/>
        </w:rPr>
        <w:t> </w:t>
      </w:r>
      <w:r>
        <w:rPr/>
        <w:t>uključuje</w:t>
      </w:r>
      <w:r>
        <w:rPr>
          <w:spacing w:val="-10"/>
        </w:rPr>
        <w:t> </w:t>
      </w:r>
      <w:r>
        <w:rPr/>
        <w:t>individualizirane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skupne</w:t>
      </w:r>
      <w:r>
        <w:rPr>
          <w:spacing w:val="-10"/>
        </w:rPr>
        <w:t> </w:t>
      </w:r>
      <w:r>
        <w:rPr/>
        <w:t>oblike</w:t>
      </w:r>
      <w:r>
        <w:rPr>
          <w:spacing w:val="-7"/>
        </w:rPr>
        <w:t> </w:t>
      </w:r>
      <w:r>
        <w:rPr/>
        <w:t>podrške,</w:t>
      </w:r>
      <w:r>
        <w:rPr>
          <w:spacing w:val="-9"/>
        </w:rPr>
        <w:t> </w:t>
      </w:r>
      <w:r>
        <w:rPr/>
        <w:t>s</w:t>
      </w:r>
      <w:r>
        <w:rPr>
          <w:spacing w:val="-9"/>
        </w:rPr>
        <w:t> </w:t>
      </w:r>
      <w:r>
        <w:rPr/>
        <w:t>ciljem</w:t>
      </w:r>
      <w:r>
        <w:rPr>
          <w:spacing w:val="-9"/>
        </w:rPr>
        <w:t> </w:t>
      </w:r>
      <w:r>
        <w:rPr/>
        <w:t>razvoja</w:t>
      </w:r>
      <w:r>
        <w:rPr>
          <w:spacing w:val="-10"/>
        </w:rPr>
        <w:t> </w:t>
      </w:r>
      <w:r>
        <w:rPr/>
        <w:t>potencijal</w:t>
      </w:r>
      <w:r>
        <w:rPr/>
        <w:t>a</w:t>
      </w:r>
      <w:r>
        <w:rPr/>
        <w:t> </w:t>
      </w:r>
      <w:r>
        <w:rPr>
          <w:spacing w:val="-2"/>
        </w:rPr>
        <w:t>učenika.</w:t>
      </w:r>
    </w:p>
    <w:p>
      <w:pPr>
        <w:pStyle w:val="BodyText"/>
        <w:ind w:left="850" w:right="1272"/>
        <w:jc w:val="both"/>
      </w:pPr>
      <w:r>
        <w:rPr/>
        <w:t>Učenici redovito sudjeluju na natjecanjima i smotrama na školskoj, županijskoj, državnoj </w:t>
      </w:r>
      <w:r>
        <w:rPr/>
        <w:t>i</w:t>
      </w:r>
      <w:r>
        <w:rPr/>
        <w:t> međunarodnoj razini. Ta događanja organiziraju Ministarstvo znanosti, obrazovanja i mladi</w:t>
      </w:r>
      <w:r>
        <w:rPr/>
        <w:t>h,</w:t>
      </w:r>
      <w:r>
        <w:rPr/>
        <w:t> Agencija za odgoj i obrazovanje, te drugi ovlašteni organizatori uz prethodnu suglasn</w:t>
      </w:r>
      <w:r>
        <w:rPr/>
        <w:t>ost</w:t>
      </w:r>
      <w:r>
        <w:rPr/>
        <w:t> Ministarstva. Ujedno, učenici se uključuju i u programe za nadarene, koji omogućuju dodat</w:t>
      </w:r>
      <w:r>
        <w:rPr/>
        <w:t>ni</w:t>
      </w:r>
      <w:r>
        <w:rPr/>
        <w:t> razvoj njihovih kompetencija i interesa. Ova aktivnost uključuje i financiranje mentorski</w:t>
      </w:r>
      <w:r>
        <w:rPr/>
        <w:t>h</w:t>
      </w:r>
      <w:r>
        <w:rPr/>
        <w:t> naknada učiteljima koji provode stručno mentorstvo pripravnicima tijekom nji</w:t>
      </w:r>
      <w:r>
        <w:rPr/>
        <w:t>hova</w:t>
      </w:r>
      <w:r>
        <w:rPr/>
        <w:t> osposobljavanja za samostalan rad u nastavi, nabavka obveznih udžbenika za učeni</w:t>
      </w:r>
      <w:r>
        <w:rPr/>
        <w:t>ke</w:t>
      </w:r>
      <w:r>
        <w:rPr/>
        <w:t> sukladno važećim propisima i osiguranim sredstvima, čime se svim učenicima omogućuj</w:t>
      </w:r>
      <w:r>
        <w:rPr/>
        <w:t>e</w:t>
      </w:r>
      <w:r>
        <w:rPr/>
        <w:t> jednak pristup obrazovanju.</w:t>
      </w:r>
    </w:p>
    <w:p>
      <w:pPr>
        <w:pStyle w:val="BodyText"/>
      </w:pPr>
    </w:p>
    <w:p>
      <w:pPr>
        <w:pStyle w:val="Heading6"/>
        <w:spacing w:line="252" w:lineRule="exact"/>
      </w:pPr>
      <w:r>
        <w:rPr/>
        <w:t>Aktivnost</w:t>
      </w:r>
      <w:r>
        <w:rPr>
          <w:spacing w:val="-9"/>
        </w:rPr>
        <w:t> </w:t>
      </w:r>
      <w:r>
        <w:rPr/>
        <w:t>A500006:</w:t>
      </w:r>
      <w:r>
        <w:rPr>
          <w:spacing w:val="-7"/>
        </w:rPr>
        <w:t> </w:t>
      </w:r>
      <w:r>
        <w:rPr/>
        <w:t>Osiguranje</w:t>
      </w:r>
      <w:r>
        <w:rPr>
          <w:spacing w:val="-5"/>
        </w:rPr>
        <w:t> </w:t>
      </w:r>
      <w:r>
        <w:rPr/>
        <w:t>pomoćnika</w:t>
      </w:r>
      <w:r>
        <w:rPr>
          <w:spacing w:val="-8"/>
        </w:rPr>
        <w:t> </w:t>
      </w:r>
      <w:r>
        <w:rPr/>
        <w:t>učenicima</w:t>
      </w:r>
      <w:r>
        <w:rPr>
          <w:spacing w:val="-5"/>
        </w:rPr>
        <w:t> </w:t>
      </w:r>
      <w:r>
        <w:rPr/>
        <w:t>s</w:t>
      </w:r>
      <w:r>
        <w:rPr>
          <w:spacing w:val="-7"/>
        </w:rPr>
        <w:t> </w:t>
      </w:r>
      <w:r>
        <w:rPr>
          <w:spacing w:val="-2"/>
        </w:rPr>
        <w:t>teškoćama</w:t>
      </w:r>
    </w:p>
    <w:p>
      <w:pPr>
        <w:pStyle w:val="BodyText"/>
        <w:ind w:left="850" w:right="1273" w:firstLine="851"/>
        <w:jc w:val="both"/>
      </w:pPr>
      <w:r>
        <w:rPr/>
        <w:t>Osiguranje pomoćnika u nastavi aktivnost je kojim se nastoji izjednačiti mogućnos</w:t>
      </w:r>
      <w:r>
        <w:rPr/>
        <w:t>ti</w:t>
      </w:r>
      <w:r>
        <w:rPr/>
        <w:t> svih</w:t>
      </w:r>
      <w:r>
        <w:rPr>
          <w:spacing w:val="-4"/>
        </w:rPr>
        <w:t> </w:t>
      </w:r>
      <w:r>
        <w:rPr/>
        <w:t>učenika,</w:t>
      </w:r>
      <w:r>
        <w:rPr>
          <w:spacing w:val="-5"/>
        </w:rPr>
        <w:t> </w:t>
      </w:r>
      <w:r>
        <w:rPr/>
        <w:t>unaprjeđenje</w:t>
      </w:r>
      <w:r>
        <w:rPr>
          <w:spacing w:val="-4"/>
        </w:rPr>
        <w:t> </w:t>
      </w:r>
      <w:r>
        <w:rPr/>
        <w:t>položaja</w:t>
      </w:r>
      <w:r>
        <w:rPr>
          <w:spacing w:val="-6"/>
        </w:rPr>
        <w:t> </w:t>
      </w:r>
      <w:r>
        <w:rPr/>
        <w:t>djece</w:t>
      </w:r>
      <w:r>
        <w:rPr>
          <w:spacing w:val="-4"/>
        </w:rPr>
        <w:t> </w:t>
      </w:r>
      <w:r>
        <w:rPr/>
        <w:t>s</w:t>
      </w:r>
      <w:r>
        <w:rPr>
          <w:spacing w:val="-8"/>
        </w:rPr>
        <w:t> </w:t>
      </w:r>
      <w:r>
        <w:rPr/>
        <w:t>teškoćama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njihovih</w:t>
      </w:r>
      <w:r>
        <w:rPr>
          <w:spacing w:val="-4"/>
        </w:rPr>
        <w:t> </w:t>
      </w:r>
      <w:r>
        <w:rPr/>
        <w:t>obitelji</w:t>
      </w:r>
      <w:r>
        <w:rPr>
          <w:spacing w:val="-7"/>
        </w:rPr>
        <w:t> </w:t>
      </w:r>
      <w:r>
        <w:rPr/>
        <w:t>te</w:t>
      </w:r>
      <w:r>
        <w:rPr>
          <w:spacing w:val="-9"/>
        </w:rPr>
        <w:t> </w:t>
      </w:r>
      <w:r>
        <w:rPr/>
        <w:t>stvaranje</w:t>
      </w:r>
      <w:r>
        <w:rPr>
          <w:spacing w:val="-6"/>
        </w:rPr>
        <w:t> </w:t>
      </w:r>
      <w:r>
        <w:rPr/>
        <w:t>uvjeta</w:t>
      </w:r>
      <w:r>
        <w:rPr>
          <w:spacing w:val="-6"/>
        </w:rPr>
        <w:t> </w:t>
      </w:r>
      <w:r>
        <w:rPr/>
        <w:t>za</w:t>
      </w:r>
      <w:r>
        <w:rPr/>
        <w:t> njihovo aktivno sudjelovanje u građanskim, društvenim i kulturnim aktivnostima njihovi</w:t>
      </w:r>
      <w:r>
        <w:rPr/>
        <w:t>h</w:t>
      </w:r>
      <w:r>
        <w:rPr/>
        <w:t> zajednica.</w:t>
      </w:r>
      <w:r>
        <w:rPr>
          <w:spacing w:val="21"/>
        </w:rPr>
        <w:t> </w:t>
      </w:r>
      <w:r>
        <w:rPr/>
        <w:t>Za</w:t>
      </w:r>
      <w:r>
        <w:rPr>
          <w:spacing w:val="22"/>
        </w:rPr>
        <w:t> </w:t>
      </w:r>
      <w:r>
        <w:rPr/>
        <w:t>školsku</w:t>
      </w:r>
      <w:r>
        <w:rPr>
          <w:spacing w:val="20"/>
        </w:rPr>
        <w:t> </w:t>
      </w:r>
      <w:r>
        <w:rPr/>
        <w:t>godinu</w:t>
      </w:r>
      <w:r>
        <w:rPr>
          <w:spacing w:val="22"/>
        </w:rPr>
        <w:t> </w:t>
      </w:r>
      <w:r>
        <w:rPr/>
        <w:t>2024./2025.</w:t>
      </w:r>
      <w:r>
        <w:rPr>
          <w:spacing w:val="23"/>
        </w:rPr>
        <w:t> </w:t>
      </w:r>
      <w:r>
        <w:rPr/>
        <w:t>Škola</w:t>
      </w:r>
      <w:r>
        <w:rPr>
          <w:spacing w:val="20"/>
        </w:rPr>
        <w:t> </w:t>
      </w:r>
      <w:r>
        <w:rPr/>
        <w:t>ima</w:t>
      </w:r>
      <w:r>
        <w:rPr>
          <w:spacing w:val="22"/>
        </w:rPr>
        <w:t> </w:t>
      </w:r>
      <w:r>
        <w:rPr/>
        <w:t>7</w:t>
      </w:r>
      <w:r>
        <w:rPr>
          <w:spacing w:val="20"/>
        </w:rPr>
        <w:t> </w:t>
      </w:r>
      <w:r>
        <w:rPr/>
        <w:t>pomoćnika</w:t>
      </w:r>
      <w:r>
        <w:rPr>
          <w:spacing w:val="20"/>
        </w:rPr>
        <w:t> </w:t>
      </w:r>
      <w:r>
        <w:rPr/>
        <w:t>u</w:t>
      </w:r>
      <w:r>
        <w:rPr>
          <w:spacing w:val="22"/>
        </w:rPr>
        <w:t> </w:t>
      </w:r>
      <w:r>
        <w:rPr/>
        <w:t>nastavi,</w:t>
      </w:r>
      <w:r>
        <w:rPr>
          <w:spacing w:val="23"/>
        </w:rPr>
        <w:t> </w:t>
      </w:r>
      <w:r>
        <w:rPr/>
        <w:t>a</w:t>
      </w:r>
      <w:r>
        <w:rPr>
          <w:spacing w:val="20"/>
        </w:rPr>
        <w:t> </w:t>
      </w:r>
      <w:r>
        <w:rPr/>
        <w:t>sredstva</w:t>
      </w:r>
      <w:r>
        <w:rPr>
          <w:spacing w:val="20"/>
        </w:rPr>
        <w:t> </w:t>
      </w:r>
      <w:r>
        <w:rPr/>
        <w:t>su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/>
        <w:jc w:val="both"/>
      </w:pPr>
      <w:r>
        <w:rPr/>
        <w:t>osigurana</w:t>
      </w:r>
      <w:r>
        <w:rPr>
          <w:spacing w:val="10"/>
        </w:rPr>
        <w:t> </w:t>
      </w:r>
      <w:r>
        <w:rPr/>
        <w:t>kroz</w:t>
      </w:r>
      <w:r>
        <w:rPr>
          <w:spacing w:val="7"/>
        </w:rPr>
        <w:t> </w:t>
      </w:r>
      <w:r>
        <w:rPr/>
        <w:t>program</w:t>
      </w:r>
      <w:r>
        <w:rPr>
          <w:spacing w:val="6"/>
        </w:rPr>
        <w:t> </w:t>
      </w:r>
      <w:r>
        <w:rPr/>
        <w:t>RAST</w:t>
      </w:r>
      <w:r>
        <w:rPr>
          <w:spacing w:val="11"/>
        </w:rPr>
        <w:t> </w:t>
      </w:r>
      <w:r>
        <w:rPr/>
        <w:t>IV</w:t>
      </w:r>
      <w:r>
        <w:rPr>
          <w:spacing w:val="9"/>
        </w:rPr>
        <w:t> </w:t>
      </w:r>
      <w:r>
        <w:rPr/>
        <w:t>koji</w:t>
      </w:r>
      <w:r>
        <w:rPr>
          <w:spacing w:val="7"/>
        </w:rPr>
        <w:t> </w:t>
      </w:r>
      <w:r>
        <w:rPr/>
        <w:t>se</w:t>
      </w:r>
      <w:r>
        <w:rPr>
          <w:spacing w:val="8"/>
        </w:rPr>
        <w:t> </w:t>
      </w:r>
      <w:r>
        <w:rPr/>
        <w:t>financira</w:t>
      </w:r>
      <w:r>
        <w:rPr>
          <w:spacing w:val="10"/>
        </w:rPr>
        <w:t> </w:t>
      </w:r>
      <w:r>
        <w:rPr/>
        <w:t>iz</w:t>
      </w:r>
      <w:r>
        <w:rPr>
          <w:spacing w:val="10"/>
        </w:rPr>
        <w:t> </w:t>
      </w:r>
      <w:r>
        <w:rPr/>
        <w:t>Europskog</w:t>
      </w:r>
      <w:r>
        <w:rPr>
          <w:spacing w:val="7"/>
        </w:rPr>
        <w:t> </w:t>
      </w:r>
      <w:r>
        <w:rPr/>
        <w:t>socijalnog</w:t>
      </w:r>
      <w:r>
        <w:rPr>
          <w:spacing w:val="10"/>
        </w:rPr>
        <w:t> </w:t>
      </w:r>
      <w:r>
        <w:rPr/>
        <w:t>fonda</w:t>
      </w:r>
      <w:r>
        <w:rPr>
          <w:spacing w:val="8"/>
        </w:rPr>
        <w:t> </w:t>
      </w:r>
      <w:r>
        <w:rPr/>
        <w:t>i</w:t>
      </w:r>
      <w:r>
        <w:rPr>
          <w:spacing w:val="6"/>
        </w:rPr>
        <w:t> </w:t>
      </w:r>
      <w:r>
        <w:rPr/>
        <w:t>provodi</w:t>
      </w:r>
      <w:r>
        <w:rPr>
          <w:spacing w:val="7"/>
        </w:rPr>
        <w:t> </w:t>
      </w:r>
      <w:r>
        <w:rPr>
          <w:spacing w:val="-10"/>
        </w:rPr>
        <w:t>u</w:t>
      </w:r>
    </w:p>
    <w:p>
      <w:pPr>
        <w:pStyle w:val="BodyText"/>
        <w:spacing w:before="2"/>
        <w:ind w:left="850"/>
        <w:jc w:val="both"/>
      </w:pPr>
      <w:r>
        <w:rPr/>
        <w:t>suradnji</w:t>
      </w:r>
      <w:r>
        <w:rPr>
          <w:spacing w:val="-9"/>
        </w:rPr>
        <w:t> </w:t>
      </w:r>
      <w:r>
        <w:rPr/>
        <w:t>s</w:t>
      </w:r>
      <w:r>
        <w:rPr>
          <w:spacing w:val="-4"/>
        </w:rPr>
        <w:t> </w:t>
      </w:r>
      <w:r>
        <w:rPr/>
        <w:t>nadležnim</w:t>
      </w:r>
      <w:r>
        <w:rPr>
          <w:spacing w:val="-6"/>
        </w:rPr>
        <w:t> </w:t>
      </w:r>
      <w:r>
        <w:rPr>
          <w:spacing w:val="-2"/>
        </w:rPr>
        <w:t>tijelima.</w:t>
      </w:r>
    </w:p>
    <w:p>
      <w:pPr>
        <w:pStyle w:val="BodyText"/>
        <w:spacing w:before="159"/>
      </w:pPr>
    </w:p>
    <w:p>
      <w:pPr>
        <w:pStyle w:val="Heading6"/>
      </w:pPr>
      <w:r>
        <w:rPr/>
        <w:t>Aktivnost</w:t>
      </w:r>
      <w:r>
        <w:rPr>
          <w:spacing w:val="-12"/>
        </w:rPr>
        <w:t> </w:t>
      </w:r>
      <w:r>
        <w:rPr/>
        <w:t>A50007:</w:t>
      </w:r>
      <w:r>
        <w:rPr>
          <w:spacing w:val="-8"/>
        </w:rPr>
        <w:t> </w:t>
      </w:r>
      <w:r>
        <w:rPr/>
        <w:t>Financiranje</w:t>
      </w:r>
      <w:r>
        <w:rPr>
          <w:spacing w:val="-8"/>
        </w:rPr>
        <w:t> </w:t>
      </w:r>
      <w:r>
        <w:rPr/>
        <w:t>izvannastavnih</w:t>
      </w:r>
      <w:r>
        <w:rPr>
          <w:spacing w:val="-7"/>
        </w:rPr>
        <w:t> </w:t>
      </w:r>
      <w:r>
        <w:rPr/>
        <w:t>projekata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drugo</w:t>
      </w:r>
    </w:p>
    <w:p>
      <w:pPr>
        <w:pStyle w:val="BodyText"/>
        <w:spacing w:before="1"/>
        <w:ind w:left="850" w:right="1273"/>
        <w:jc w:val="both"/>
      </w:pPr>
      <w:r>
        <w:rPr/>
        <w:t>Sredstva</w:t>
      </w:r>
      <w:r>
        <w:rPr>
          <w:spacing w:val="-12"/>
        </w:rPr>
        <w:t> </w:t>
      </w:r>
      <w:r>
        <w:rPr/>
        <w:t>planirana</w:t>
      </w:r>
      <w:r>
        <w:rPr>
          <w:spacing w:val="-12"/>
        </w:rPr>
        <w:t> </w:t>
      </w:r>
      <w:r>
        <w:rPr/>
        <w:t>unutar</w:t>
      </w:r>
      <w:r>
        <w:rPr>
          <w:spacing w:val="-9"/>
        </w:rPr>
        <w:t> </w:t>
      </w:r>
      <w:r>
        <w:rPr/>
        <w:t>ove</w:t>
      </w:r>
      <w:r>
        <w:rPr>
          <w:spacing w:val="-10"/>
        </w:rPr>
        <w:t> </w:t>
      </w:r>
      <w:r>
        <w:rPr/>
        <w:t>aktivnosti</w:t>
      </w:r>
      <w:r>
        <w:rPr>
          <w:spacing w:val="-11"/>
        </w:rPr>
        <w:t> </w:t>
      </w:r>
      <w:r>
        <w:rPr/>
        <w:t>namijenjena</w:t>
      </w:r>
      <w:r>
        <w:rPr>
          <w:spacing w:val="-10"/>
        </w:rPr>
        <w:t> </w:t>
      </w:r>
      <w:r>
        <w:rPr/>
        <w:t>su</w:t>
      </w:r>
      <w:r>
        <w:rPr>
          <w:spacing w:val="-12"/>
        </w:rPr>
        <w:t> </w:t>
      </w:r>
      <w:r>
        <w:rPr/>
        <w:t>provedbi</w:t>
      </w:r>
      <w:r>
        <w:rPr>
          <w:spacing w:val="-11"/>
        </w:rPr>
        <w:t> </w:t>
      </w:r>
      <w:r>
        <w:rPr/>
        <w:t>školskih</w:t>
      </w:r>
      <w:r>
        <w:rPr>
          <w:spacing w:val="-12"/>
        </w:rPr>
        <w:t> </w:t>
      </w:r>
      <w:r>
        <w:rPr/>
        <w:t>projekata</w:t>
      </w:r>
      <w:r>
        <w:rPr>
          <w:spacing w:val="-12"/>
        </w:rPr>
        <w:t> </w:t>
      </w:r>
      <w:r>
        <w:rPr/>
        <w:t>kojima</w:t>
      </w:r>
      <w:r>
        <w:rPr>
          <w:spacing w:val="-12"/>
        </w:rPr>
        <w:t> </w:t>
      </w:r>
      <w:r>
        <w:rPr/>
        <w:t>se</w:t>
      </w:r>
      <w:r>
        <w:rPr/>
        <w:t> potiče i unapređuje kvaliteta obrazovanja učenika. Poseban naglasak stavlja se na aktivno</w:t>
      </w:r>
      <w:r>
        <w:rPr/>
        <w:t>sti</w:t>
      </w:r>
      <w:r>
        <w:rPr/>
        <w:t> koje nadopunjuju redovni odgojno-obrazovni program te doprinose razvoju kompetencij</w:t>
      </w:r>
      <w:r>
        <w:rPr/>
        <w:t>a,</w:t>
      </w:r>
      <w:r>
        <w:rPr/>
        <w:t> emocionalnoj stabilnosti i povezanosti učenika sa svojom zajednicom.</w:t>
      </w:r>
    </w:p>
    <w:p>
      <w:pPr>
        <w:pStyle w:val="BodyText"/>
      </w:pPr>
    </w:p>
    <w:p>
      <w:pPr>
        <w:pStyle w:val="BodyText"/>
        <w:spacing w:line="252" w:lineRule="exact"/>
        <w:ind w:left="850"/>
        <w:jc w:val="both"/>
      </w:pPr>
      <w:r>
        <w:rPr/>
        <w:t>Posebno</w:t>
      </w:r>
      <w:r>
        <w:rPr>
          <w:spacing w:val="-7"/>
        </w:rPr>
        <w:t> </w:t>
      </w:r>
      <w:r>
        <w:rPr/>
        <w:t>ističemo</w:t>
      </w:r>
      <w:r>
        <w:rPr>
          <w:spacing w:val="-9"/>
        </w:rPr>
        <w:t> </w:t>
      </w:r>
      <w:r>
        <w:rPr/>
        <w:t>sljedeće</w:t>
      </w:r>
      <w:r>
        <w:rPr>
          <w:spacing w:val="-6"/>
        </w:rPr>
        <w:t> </w:t>
      </w:r>
      <w:r>
        <w:rPr>
          <w:spacing w:val="-2"/>
        </w:rPr>
        <w:t>projekte:</w:t>
      </w:r>
    </w:p>
    <w:p>
      <w:pPr>
        <w:pStyle w:val="ListParagraph"/>
        <w:numPr>
          <w:ilvl w:val="0"/>
          <w:numId w:val="27"/>
        </w:numPr>
        <w:tabs>
          <w:tab w:pos="1570" w:val="left" w:leader="none"/>
        </w:tabs>
        <w:spacing w:line="240" w:lineRule="auto" w:before="0" w:after="0"/>
        <w:ind w:left="1570" w:right="1272" w:hanging="360"/>
        <w:jc w:val="both"/>
        <w:rPr>
          <w:sz w:val="22"/>
        </w:rPr>
      </w:pPr>
      <w:r>
        <w:rPr>
          <w:sz w:val="22"/>
        </w:rPr>
        <w:t>Zavičajna</w:t>
      </w:r>
      <w:r>
        <w:rPr>
          <w:spacing w:val="-15"/>
          <w:sz w:val="22"/>
        </w:rPr>
        <w:t> </w:t>
      </w:r>
      <w:r>
        <w:rPr>
          <w:sz w:val="22"/>
        </w:rPr>
        <w:t>nastava</w:t>
      </w:r>
      <w:r>
        <w:rPr>
          <w:spacing w:val="-13"/>
          <w:sz w:val="22"/>
        </w:rPr>
        <w:t> </w:t>
      </w:r>
      <w:r>
        <w:rPr>
          <w:sz w:val="22"/>
        </w:rPr>
        <w:t>–</w:t>
      </w:r>
      <w:r>
        <w:rPr>
          <w:spacing w:val="-14"/>
          <w:sz w:val="22"/>
        </w:rPr>
        <w:t> </w:t>
      </w:r>
      <w:r>
        <w:rPr>
          <w:sz w:val="22"/>
        </w:rPr>
        <w:t>kontinuirano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4"/>
          <w:sz w:val="22"/>
        </w:rPr>
        <w:t> </w:t>
      </w:r>
      <w:r>
        <w:rPr>
          <w:sz w:val="22"/>
        </w:rPr>
        <w:t>provodi</w:t>
      </w:r>
      <w:r>
        <w:rPr>
          <w:spacing w:val="-15"/>
          <w:sz w:val="22"/>
        </w:rPr>
        <w:t> </w:t>
      </w:r>
      <w:r>
        <w:rPr>
          <w:sz w:val="22"/>
        </w:rPr>
        <w:t>s</w:t>
      </w:r>
      <w:r>
        <w:rPr>
          <w:spacing w:val="-16"/>
          <w:sz w:val="22"/>
        </w:rPr>
        <w:t> </w:t>
      </w:r>
      <w:r>
        <w:rPr>
          <w:sz w:val="22"/>
        </w:rPr>
        <w:t>ciljem</w:t>
      </w:r>
      <w:r>
        <w:rPr>
          <w:spacing w:val="-13"/>
          <w:sz w:val="22"/>
        </w:rPr>
        <w:t> </w:t>
      </w:r>
      <w:r>
        <w:rPr>
          <w:sz w:val="22"/>
        </w:rPr>
        <w:t>upoznavanja</w:t>
      </w:r>
      <w:r>
        <w:rPr>
          <w:spacing w:val="-14"/>
          <w:sz w:val="22"/>
        </w:rPr>
        <w:t> </w:t>
      </w:r>
      <w:r>
        <w:rPr>
          <w:sz w:val="22"/>
        </w:rPr>
        <w:t>učenika</w:t>
      </w:r>
      <w:r>
        <w:rPr>
          <w:spacing w:val="-14"/>
          <w:sz w:val="22"/>
        </w:rPr>
        <w:t> </w:t>
      </w:r>
      <w:r>
        <w:rPr>
          <w:sz w:val="22"/>
        </w:rPr>
        <w:t>s</w:t>
      </w:r>
      <w:r>
        <w:rPr>
          <w:spacing w:val="-16"/>
          <w:sz w:val="22"/>
        </w:rPr>
        <w:t> </w:t>
      </w:r>
      <w:r>
        <w:rPr>
          <w:sz w:val="22"/>
        </w:rPr>
        <w:t>kulturno</w:t>
      </w:r>
      <w:r>
        <w:rPr>
          <w:sz w:val="22"/>
        </w:rPr>
        <w:t>m,</w:t>
      </w:r>
      <w:r>
        <w:rPr>
          <w:sz w:val="22"/>
        </w:rPr>
        <w:t> povijesnom i prirodnom baštinom zavičaja. Aktivnosti uključuju nastavne </w:t>
      </w:r>
      <w:r>
        <w:rPr>
          <w:sz w:val="22"/>
        </w:rPr>
        <w:t>i</w:t>
      </w:r>
      <w:r>
        <w:rPr>
          <w:sz w:val="22"/>
        </w:rPr>
        <w:t> izvannastavne sadržaje, kao i terensku nastavu. Program se djelomično financira i</w:t>
      </w:r>
      <w:r>
        <w:rPr>
          <w:sz w:val="22"/>
        </w:rPr>
        <w:t>z</w:t>
      </w:r>
      <w:r>
        <w:rPr>
          <w:sz w:val="22"/>
        </w:rPr>
        <w:t> sredstava Istarske županije, a dodatno iz donacija.</w:t>
      </w:r>
    </w:p>
    <w:p>
      <w:pPr>
        <w:pStyle w:val="ListParagraph"/>
        <w:numPr>
          <w:ilvl w:val="0"/>
          <w:numId w:val="27"/>
        </w:numPr>
        <w:tabs>
          <w:tab w:pos="1570" w:val="left" w:leader="none"/>
        </w:tabs>
        <w:spacing w:line="240" w:lineRule="auto" w:before="159" w:after="0"/>
        <w:ind w:left="1570" w:right="1275" w:hanging="360"/>
        <w:jc w:val="both"/>
        <w:rPr>
          <w:sz w:val="22"/>
        </w:rPr>
      </w:pPr>
      <w:r>
        <w:rPr>
          <w:sz w:val="22"/>
        </w:rPr>
        <w:t>Preventivni program psihološke pomoći učenicima – usmjeren na očuvanje i jačanj</w:t>
      </w:r>
      <w:r>
        <w:rPr>
          <w:sz w:val="22"/>
        </w:rPr>
        <w:t>e</w:t>
      </w:r>
      <w:r>
        <w:rPr>
          <w:sz w:val="22"/>
        </w:rPr>
        <w:t> mentalnog zdravlja djece i mladih. Program provodi stručni tim škole, a financiran j</w:t>
      </w:r>
      <w:r>
        <w:rPr>
          <w:sz w:val="22"/>
        </w:rPr>
        <w:t>e</w:t>
      </w:r>
      <w:r>
        <w:rPr>
          <w:sz w:val="22"/>
        </w:rPr>
        <w:t> sredstvima MZOM-a.</w:t>
      </w:r>
    </w:p>
    <w:p>
      <w:pPr>
        <w:pStyle w:val="ListParagraph"/>
        <w:numPr>
          <w:ilvl w:val="0"/>
          <w:numId w:val="27"/>
        </w:numPr>
        <w:tabs>
          <w:tab w:pos="1570" w:val="left" w:leader="none"/>
        </w:tabs>
        <w:spacing w:line="240" w:lineRule="auto" w:before="161" w:after="0"/>
        <w:ind w:left="1570" w:right="1273" w:hanging="360"/>
        <w:jc w:val="both"/>
        <w:rPr>
          <w:sz w:val="22"/>
        </w:rPr>
      </w:pPr>
      <w:r>
        <w:rPr>
          <w:sz w:val="22"/>
        </w:rPr>
        <w:t>Projekt rada s darovitim učenicima – omogućava identifikaciju i sustavnu podršk</w:t>
      </w:r>
      <w:r>
        <w:rPr>
          <w:sz w:val="22"/>
        </w:rPr>
        <w:t>u</w:t>
      </w:r>
      <w:r>
        <w:rPr>
          <w:sz w:val="22"/>
        </w:rPr>
        <w:t> darovitim učenicima kroz izazovne zadatke, individualni rad i dodatne sadržaje, </w:t>
      </w:r>
      <w:r>
        <w:rPr>
          <w:sz w:val="22"/>
        </w:rPr>
        <w:t>a</w:t>
      </w:r>
      <w:r>
        <w:rPr>
          <w:sz w:val="22"/>
        </w:rPr>
        <w:t> financiran je sredstvima MZOM-a.</w:t>
      </w:r>
    </w:p>
    <w:p>
      <w:pPr>
        <w:pStyle w:val="ListParagraph"/>
        <w:numPr>
          <w:ilvl w:val="0"/>
          <w:numId w:val="27"/>
        </w:numPr>
        <w:tabs>
          <w:tab w:pos="1570" w:val="left" w:leader="none"/>
        </w:tabs>
        <w:spacing w:line="240" w:lineRule="auto" w:before="160" w:after="0"/>
        <w:ind w:left="1570" w:right="1273" w:hanging="360"/>
        <w:jc w:val="both"/>
        <w:rPr>
          <w:sz w:val="22"/>
        </w:rPr>
      </w:pPr>
      <w:r>
        <w:rPr>
          <w:sz w:val="22"/>
        </w:rPr>
        <w:t>Projekt preventivnog rada na psihološkom zdravlju – provodi se kroz radioni</w:t>
      </w:r>
      <w:r>
        <w:rPr>
          <w:sz w:val="22"/>
        </w:rPr>
        <w:t>ce,</w:t>
      </w:r>
      <w:r>
        <w:rPr>
          <w:sz w:val="22"/>
        </w:rPr>
        <w:t> predavanja i rad u manjim grupama, s ciljem razvoja emocionalne pismenosti </w:t>
      </w:r>
      <w:r>
        <w:rPr>
          <w:sz w:val="22"/>
        </w:rPr>
        <w:t>i</w:t>
      </w:r>
      <w:r>
        <w:rPr>
          <w:sz w:val="22"/>
        </w:rPr>
        <w:t> socijalnih vještina, a financiran je sredstvima MZOM-a.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Heading6"/>
      </w:pPr>
      <w:r>
        <w:rPr/>
        <w:t>Aktivnost</w:t>
      </w:r>
      <w:r>
        <w:rPr>
          <w:spacing w:val="-9"/>
        </w:rPr>
        <w:t> </w:t>
      </w:r>
      <w:r>
        <w:rPr/>
        <w:t>K500001:</w:t>
      </w:r>
      <w:r>
        <w:rPr>
          <w:spacing w:val="-8"/>
        </w:rPr>
        <w:t> </w:t>
      </w:r>
      <w:r>
        <w:rPr/>
        <w:t>Kapitalna</w:t>
      </w:r>
      <w:r>
        <w:rPr>
          <w:spacing w:val="-7"/>
        </w:rPr>
        <w:t> </w:t>
      </w:r>
      <w:r>
        <w:rPr/>
        <w:t>ulaganja</w:t>
      </w:r>
      <w:r>
        <w:rPr>
          <w:spacing w:val="-9"/>
        </w:rPr>
        <w:t> </w:t>
      </w:r>
      <w:r>
        <w:rPr/>
        <w:t>osnovnog</w:t>
      </w:r>
      <w:r>
        <w:rPr>
          <w:spacing w:val="-6"/>
        </w:rPr>
        <w:t> </w:t>
      </w:r>
      <w:r>
        <w:rPr>
          <w:spacing w:val="-2"/>
        </w:rPr>
        <w:t>školstva</w:t>
      </w:r>
    </w:p>
    <w:p>
      <w:pPr>
        <w:pStyle w:val="BodyText"/>
        <w:spacing w:before="162"/>
        <w:rPr>
          <w:b/>
        </w:rPr>
      </w:pPr>
    </w:p>
    <w:p>
      <w:pPr>
        <w:pStyle w:val="BodyText"/>
        <w:ind w:left="850" w:right="1271"/>
        <w:jc w:val="both"/>
      </w:pPr>
      <w:r>
        <w:rPr/>
        <w:t>Kapitalna ulaganja u financijskom planu OŠ Matije Vlačića obuhvaćaju ulaganja opremanj</w:t>
      </w:r>
      <w:r>
        <w:rPr/>
        <w:t>e</w:t>
      </w:r>
      <w:r>
        <w:rPr/>
        <w:t> školskih prostora, s ciljem stvaranja kvalitetnih, sigurnih i suvremenih uvjeta za odgojno</w:t>
      </w:r>
      <w:r>
        <w:rPr/>
        <w:t>-</w:t>
      </w:r>
      <w:r>
        <w:rPr/>
        <w:t>obrazovni rad, a financiraju se iz decentraliziranih sredstava i donacija.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5"/>
        <w:spacing w:before="77"/>
        <w:ind w:left="702" w:right="1128"/>
        <w:jc w:val="center"/>
      </w:pPr>
      <w:r>
        <w:rPr/>
        <w:t>PRORAČUNSKI</w:t>
      </w:r>
      <w:r>
        <w:rPr>
          <w:spacing w:val="-6"/>
        </w:rPr>
        <w:t> </w:t>
      </w:r>
      <w:r>
        <w:rPr/>
        <w:t>KORISNIK</w:t>
      </w:r>
      <w:r>
        <w:rPr>
          <w:spacing w:val="-6"/>
        </w:rPr>
        <w:t> </w:t>
      </w:r>
      <w:r>
        <w:rPr/>
        <w:t>10590:</w:t>
      </w:r>
      <w:r>
        <w:rPr>
          <w:spacing w:val="-8"/>
        </w:rPr>
        <w:t> </w:t>
      </w:r>
      <w:r>
        <w:rPr/>
        <w:t>OŠ</w:t>
      </w:r>
      <w:r>
        <w:rPr>
          <w:spacing w:val="-9"/>
        </w:rPr>
        <w:t> </w:t>
      </w:r>
      <w:r>
        <w:rPr/>
        <w:t>IVO</w:t>
      </w:r>
      <w:r>
        <w:rPr>
          <w:spacing w:val="-5"/>
        </w:rPr>
        <w:t> </w:t>
      </w:r>
      <w:r>
        <w:rPr/>
        <w:t>LOLA</w:t>
      </w:r>
      <w:r>
        <w:rPr>
          <w:spacing w:val="-5"/>
        </w:rPr>
        <w:t> </w:t>
      </w:r>
      <w:r>
        <w:rPr/>
        <w:t>RIBAR,</w:t>
      </w:r>
      <w:r>
        <w:rPr>
          <w:spacing w:val="-5"/>
        </w:rPr>
        <w:t> </w:t>
      </w:r>
      <w:r>
        <w:rPr>
          <w:spacing w:val="-2"/>
        </w:rPr>
        <w:t>LABIN</w:t>
      </w:r>
    </w:p>
    <w:p>
      <w:pPr>
        <w:pStyle w:val="BodyText"/>
        <w:spacing w:before="25"/>
        <w:rPr>
          <w:b/>
        </w:rPr>
      </w:pPr>
    </w:p>
    <w:p>
      <w:pPr>
        <w:pStyle w:val="Heading6"/>
        <w:spacing w:line="391" w:lineRule="auto"/>
        <w:ind w:right="4660"/>
        <w:jc w:val="left"/>
      </w:pPr>
      <w:r>
        <w:rPr/>
        <w:t>Općenito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planu</w:t>
      </w:r>
      <w:r>
        <w:rPr>
          <w:spacing w:val="-8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proračunskog</w:t>
      </w:r>
      <w:r>
        <w:rPr>
          <w:spacing w:val="-8"/>
        </w:rPr>
        <w:t> </w:t>
      </w:r>
      <w:r>
        <w:rPr/>
        <w:t>korisni</w:t>
      </w:r>
      <w:r>
        <w:rPr/>
        <w:t>ka</w:t>
      </w:r>
      <w:r>
        <w:rPr/>
        <w:t> Sadržaj proračuna</w:t>
      </w:r>
    </w:p>
    <w:p>
      <w:pPr>
        <w:pStyle w:val="BodyText"/>
        <w:spacing w:line="252" w:lineRule="exact" w:before="1"/>
        <w:ind w:left="850"/>
      </w:pPr>
      <w:r>
        <w:rPr/>
        <w:t>Nacrt</w:t>
      </w:r>
      <w:r>
        <w:rPr>
          <w:spacing w:val="-9"/>
        </w:rPr>
        <w:t> </w:t>
      </w:r>
      <w:r>
        <w:rPr/>
        <w:t>I.</w:t>
      </w:r>
      <w:r>
        <w:rPr>
          <w:spacing w:val="-9"/>
        </w:rPr>
        <w:t> </w:t>
      </w:r>
      <w:r>
        <w:rPr/>
        <w:t>Izmjena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dopuna</w:t>
      </w:r>
      <w:r>
        <w:rPr>
          <w:spacing w:val="-8"/>
        </w:rPr>
        <w:t> </w:t>
      </w:r>
      <w:r>
        <w:rPr/>
        <w:t>Plana</w:t>
      </w:r>
      <w:r>
        <w:rPr>
          <w:spacing w:val="-8"/>
        </w:rPr>
        <w:t> </w:t>
      </w:r>
      <w:r>
        <w:rPr/>
        <w:t>proračuna</w:t>
      </w:r>
      <w:r>
        <w:rPr>
          <w:spacing w:val="-8"/>
        </w:rPr>
        <w:t> </w:t>
      </w:r>
      <w:r>
        <w:rPr/>
        <w:t>za</w:t>
      </w:r>
      <w:r>
        <w:rPr>
          <w:spacing w:val="-11"/>
        </w:rPr>
        <w:t> </w:t>
      </w:r>
      <w:r>
        <w:rPr/>
        <w:t>OŠ</w:t>
      </w:r>
      <w:r>
        <w:rPr>
          <w:spacing w:val="-10"/>
        </w:rPr>
        <w:t> </w:t>
      </w:r>
      <w:r>
        <w:rPr/>
        <w:t>„Ivo</w:t>
      </w:r>
      <w:r>
        <w:rPr>
          <w:spacing w:val="-8"/>
        </w:rPr>
        <w:t> </w:t>
      </w:r>
      <w:r>
        <w:rPr/>
        <w:t>lola</w:t>
      </w:r>
      <w:r>
        <w:rPr>
          <w:spacing w:val="-7"/>
        </w:rPr>
        <w:t> </w:t>
      </w:r>
      <w:r>
        <w:rPr/>
        <w:t>Ribar“</w:t>
      </w:r>
      <w:r>
        <w:rPr>
          <w:spacing w:val="-7"/>
        </w:rPr>
        <w:t> </w:t>
      </w:r>
      <w:r>
        <w:rPr/>
        <w:t>Labin</w:t>
      </w:r>
      <w:r>
        <w:rPr>
          <w:spacing w:val="44"/>
        </w:rPr>
        <w:t> </w:t>
      </w:r>
      <w:r>
        <w:rPr/>
        <w:t>(školske</w:t>
      </w:r>
      <w:r>
        <w:rPr>
          <w:spacing w:val="-8"/>
        </w:rPr>
        <w:t> </w:t>
      </w:r>
      <w:r>
        <w:rPr/>
        <w:t>ustanove)</w:t>
      </w:r>
      <w:r>
        <w:rPr>
          <w:spacing w:val="-6"/>
        </w:rPr>
        <w:t> </w:t>
      </w:r>
      <w:r>
        <w:rPr>
          <w:spacing w:val="-5"/>
        </w:rPr>
        <w:t>za</w:t>
      </w:r>
    </w:p>
    <w:p>
      <w:pPr>
        <w:pStyle w:val="BodyText"/>
        <w:spacing w:line="252" w:lineRule="exact"/>
        <w:ind w:left="850"/>
      </w:pPr>
      <w:r>
        <w:rPr/>
        <w:t>2026</w:t>
      </w:r>
      <w:r>
        <w:rPr>
          <w:spacing w:val="-4"/>
        </w:rPr>
        <w:t> </w:t>
      </w:r>
      <w:r>
        <w:rPr/>
        <w:t>.godinu</w:t>
      </w:r>
      <w:r>
        <w:rPr>
          <w:spacing w:val="-6"/>
        </w:rPr>
        <w:t> </w:t>
      </w:r>
      <w:r>
        <w:rPr/>
        <w:t>temelji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na:</w:t>
      </w:r>
    </w:p>
    <w:p>
      <w:pPr>
        <w:pStyle w:val="BodyText"/>
        <w:spacing w:before="160"/>
        <w:ind w:left="850" w:right="1273"/>
      </w:pPr>
      <w:r>
        <w:rPr/>
        <w:t>Analiza ostvarenja prihoda i izdataka proračuna za 2025. godinu i procjena</w:t>
      </w:r>
      <w:r>
        <w:rPr>
          <w:spacing w:val="40"/>
        </w:rPr>
        <w:t> </w:t>
      </w:r>
      <w:r>
        <w:rPr/>
        <w:t>vlastitih pri</w:t>
      </w:r>
      <w:r>
        <w:rPr/>
        <w:t>hoda</w:t>
      </w:r>
      <w:r>
        <w:rPr/>
        <w:t> za 2026. godine i prioritet u izvršavanju</w:t>
      </w:r>
      <w:r>
        <w:rPr>
          <w:spacing w:val="40"/>
        </w:rPr>
        <w:t> </w:t>
      </w:r>
      <w:r>
        <w:rPr/>
        <w:t>rashoda.</w:t>
      </w:r>
    </w:p>
    <w:p>
      <w:pPr>
        <w:pStyle w:val="BodyText"/>
        <w:ind w:left="850"/>
      </w:pPr>
      <w:r>
        <w:rPr/>
        <w:t>Pri</w:t>
      </w:r>
      <w:r>
        <w:rPr>
          <w:spacing w:val="-4"/>
        </w:rPr>
        <w:t> </w:t>
      </w:r>
      <w:r>
        <w:rPr/>
        <w:t>planiranju</w:t>
      </w:r>
      <w:r>
        <w:rPr>
          <w:spacing w:val="-5"/>
        </w:rPr>
        <w:t> </w:t>
      </w:r>
      <w:r>
        <w:rPr/>
        <w:t>rashoda</w:t>
      </w:r>
      <w:r>
        <w:rPr>
          <w:spacing w:val="-3"/>
        </w:rPr>
        <w:t> </w:t>
      </w:r>
      <w:r>
        <w:rPr/>
        <w:t>polazilo</w:t>
      </w:r>
      <w:r>
        <w:rPr>
          <w:spacing w:val="-3"/>
        </w:rPr>
        <w:t> </w:t>
      </w:r>
      <w:r>
        <w:rPr/>
        <w:t>se</w:t>
      </w:r>
      <w:r>
        <w:rPr>
          <w:spacing w:val="-2"/>
        </w:rPr>
        <w:t> </w:t>
      </w:r>
      <w:r>
        <w:rPr/>
        <w:t>od</w:t>
      </w:r>
      <w:r>
        <w:rPr>
          <w:spacing w:val="56"/>
        </w:rPr>
        <w:t> </w:t>
      </w:r>
      <w:r>
        <w:rPr/>
        <w:t>ostvarenja</w:t>
      </w:r>
      <w:r>
        <w:rPr>
          <w:spacing w:val="-3"/>
        </w:rPr>
        <w:t> </w:t>
      </w:r>
      <w:r>
        <w:rPr/>
        <w:t>prihoda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zadovoljavanja zakonskih</w:t>
      </w:r>
      <w:r>
        <w:rPr>
          <w:spacing w:val="-2"/>
        </w:rPr>
        <w:t> obaveza</w:t>
      </w:r>
    </w:p>
    <w:p>
      <w:pPr>
        <w:pStyle w:val="BodyText"/>
        <w:spacing w:before="2"/>
        <w:ind w:left="850"/>
      </w:pPr>
      <w:r>
        <w:rPr/>
        <w:t>i</w:t>
      </w:r>
      <w:r>
        <w:rPr>
          <w:spacing w:val="-8"/>
        </w:rPr>
        <w:t> </w:t>
      </w:r>
      <w:r>
        <w:rPr/>
        <w:t>drugih</w:t>
      </w:r>
      <w:r>
        <w:rPr>
          <w:spacing w:val="-6"/>
        </w:rPr>
        <w:t> </w:t>
      </w:r>
      <w:r>
        <w:rPr/>
        <w:t>javnih</w:t>
      </w:r>
      <w:r>
        <w:rPr>
          <w:spacing w:val="-5"/>
        </w:rPr>
        <w:t> </w:t>
      </w:r>
      <w:r>
        <w:rPr/>
        <w:t>izdataka</w:t>
      </w:r>
      <w:r>
        <w:rPr>
          <w:spacing w:val="-8"/>
        </w:rPr>
        <w:t> </w:t>
      </w:r>
      <w:r>
        <w:rPr/>
        <w:t>čije</w:t>
      </w:r>
      <w:r>
        <w:rPr>
          <w:spacing w:val="49"/>
        </w:rPr>
        <w:t> </w:t>
      </w:r>
      <w:r>
        <w:rPr/>
        <w:t>financiranje</w:t>
      </w:r>
      <w:r>
        <w:rPr>
          <w:spacing w:val="-7"/>
        </w:rPr>
        <w:t> </w:t>
      </w:r>
      <w:r>
        <w:rPr/>
        <w:t>čini</w:t>
      </w:r>
      <w:r>
        <w:rPr>
          <w:spacing w:val="-6"/>
        </w:rPr>
        <w:t> </w:t>
      </w:r>
      <w:r>
        <w:rPr/>
        <w:t>osnovu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funkcioniranje</w:t>
      </w:r>
      <w:r>
        <w:rPr>
          <w:spacing w:val="-6"/>
        </w:rPr>
        <w:t> </w:t>
      </w:r>
      <w:r>
        <w:rPr/>
        <w:t>školske</w:t>
      </w:r>
      <w:r>
        <w:rPr>
          <w:spacing w:val="-5"/>
        </w:rPr>
        <w:t> </w:t>
      </w:r>
      <w:r>
        <w:rPr>
          <w:spacing w:val="-2"/>
        </w:rPr>
        <w:t>ustanove.</w:t>
      </w:r>
    </w:p>
    <w:p>
      <w:pPr>
        <w:pStyle w:val="BodyText"/>
        <w:spacing w:line="252" w:lineRule="exact" w:before="160"/>
        <w:ind w:left="850"/>
      </w:pPr>
      <w:r>
        <w:rPr/>
        <w:t>Prihodi</w:t>
      </w:r>
      <w:r>
        <w:rPr>
          <w:spacing w:val="4"/>
        </w:rPr>
        <w:t> </w:t>
      </w:r>
      <w:r>
        <w:rPr/>
        <w:t>i</w:t>
      </w:r>
      <w:r>
        <w:rPr>
          <w:spacing w:val="6"/>
        </w:rPr>
        <w:t> </w:t>
      </w:r>
      <w:r>
        <w:rPr/>
        <w:t>rashodi</w:t>
      </w:r>
      <w:r>
        <w:rPr>
          <w:spacing w:val="6"/>
        </w:rPr>
        <w:t> </w:t>
      </w:r>
      <w:r>
        <w:rPr/>
        <w:t>proračuna</w:t>
      </w:r>
      <w:r>
        <w:rPr>
          <w:spacing w:val="7"/>
        </w:rPr>
        <w:t> </w:t>
      </w:r>
      <w:r>
        <w:rPr/>
        <w:t>za</w:t>
      </w:r>
      <w:r>
        <w:rPr>
          <w:spacing w:val="6"/>
        </w:rPr>
        <w:t> </w:t>
      </w:r>
      <w:r>
        <w:rPr/>
        <w:t>2026.,</w:t>
      </w:r>
      <w:r>
        <w:rPr>
          <w:spacing w:val="6"/>
        </w:rPr>
        <w:t> </w:t>
      </w:r>
      <w:r>
        <w:rPr/>
        <w:t>2027.</w:t>
      </w:r>
      <w:r>
        <w:rPr>
          <w:spacing w:val="6"/>
        </w:rPr>
        <w:t> </w:t>
      </w:r>
      <w:r>
        <w:rPr/>
        <w:t>i</w:t>
      </w:r>
      <w:r>
        <w:rPr>
          <w:spacing w:val="5"/>
        </w:rPr>
        <w:t> </w:t>
      </w:r>
      <w:r>
        <w:rPr/>
        <w:t>2028.</w:t>
      </w:r>
      <w:r>
        <w:rPr>
          <w:spacing w:val="8"/>
        </w:rPr>
        <w:t> </w:t>
      </w:r>
      <w:r>
        <w:rPr/>
        <w:t>godinu</w:t>
      </w:r>
      <w:r>
        <w:rPr>
          <w:spacing w:val="4"/>
        </w:rPr>
        <w:t> </w:t>
      </w:r>
      <w:r>
        <w:rPr/>
        <w:t>planirani</w:t>
      </w:r>
      <w:r>
        <w:rPr>
          <w:spacing w:val="6"/>
        </w:rPr>
        <w:t> </w:t>
      </w:r>
      <w:r>
        <w:rPr/>
        <w:t>su</w:t>
      </w:r>
      <w:r>
        <w:rPr>
          <w:spacing w:val="72"/>
        </w:rPr>
        <w:t> </w:t>
      </w:r>
      <w:r>
        <w:rPr/>
        <w:t>umjerenim</w:t>
      </w:r>
      <w:r>
        <w:rPr>
          <w:spacing w:val="6"/>
        </w:rPr>
        <w:t> </w:t>
      </w:r>
      <w:r>
        <w:rPr/>
        <w:t>rastom</w:t>
      </w:r>
      <w:r>
        <w:rPr>
          <w:spacing w:val="7"/>
        </w:rPr>
        <w:t> </w:t>
      </w:r>
      <w:r>
        <w:rPr>
          <w:spacing w:val="-10"/>
        </w:rPr>
        <w:t>u</w:t>
      </w:r>
    </w:p>
    <w:p>
      <w:pPr>
        <w:pStyle w:val="BodyText"/>
        <w:spacing w:line="252" w:lineRule="exact"/>
        <w:ind w:left="850"/>
      </w:pPr>
      <w:r>
        <w:rPr/>
        <w:t>odnosu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2025.</w:t>
      </w:r>
      <w:r>
        <w:rPr>
          <w:spacing w:val="-2"/>
        </w:rPr>
        <w:t> </w:t>
      </w:r>
      <w:r>
        <w:rPr/>
        <w:t>godinu</w:t>
      </w:r>
      <w:r>
        <w:rPr>
          <w:spacing w:val="-8"/>
        </w:rPr>
        <w:t> </w:t>
      </w:r>
      <w:r>
        <w:rPr/>
        <w:t>ili</w:t>
      </w:r>
      <w:r>
        <w:rPr>
          <w:spacing w:val="55"/>
        </w:rPr>
        <w:t> </w:t>
      </w:r>
      <w:r>
        <w:rPr/>
        <w:t>u</w:t>
      </w:r>
      <w:r>
        <w:rPr>
          <w:spacing w:val="-4"/>
        </w:rPr>
        <w:t> </w:t>
      </w:r>
      <w:r>
        <w:rPr/>
        <w:t>visini</w:t>
      </w:r>
      <w:r>
        <w:rPr>
          <w:spacing w:val="-5"/>
        </w:rPr>
        <w:t> </w:t>
      </w:r>
      <w:r>
        <w:rPr/>
        <w:t>2025.</w:t>
      </w:r>
      <w:r>
        <w:rPr>
          <w:spacing w:val="-1"/>
        </w:rPr>
        <w:t> </w:t>
      </w:r>
      <w:r>
        <w:rPr>
          <w:spacing w:val="-2"/>
        </w:rPr>
        <w:t>godine.</w:t>
      </w:r>
    </w:p>
    <w:p>
      <w:pPr>
        <w:pStyle w:val="BodyText"/>
        <w:spacing w:before="159"/>
        <w:ind w:left="850" w:right="1271"/>
        <w:jc w:val="both"/>
      </w:pPr>
      <w:r>
        <w:rPr/>
        <w:t>Proračun</w:t>
      </w:r>
      <w:r>
        <w:rPr>
          <w:spacing w:val="-2"/>
        </w:rPr>
        <w:t> </w:t>
      </w:r>
      <w:r>
        <w:rPr/>
        <w:t>se sastoji iz općeg i posebnog</w:t>
      </w:r>
      <w:r>
        <w:rPr>
          <w:spacing w:val="-2"/>
        </w:rPr>
        <w:t> </w:t>
      </w:r>
      <w:r>
        <w:rPr/>
        <w:t>dijela</w:t>
      </w:r>
      <w:r>
        <w:rPr>
          <w:spacing w:val="-2"/>
        </w:rPr>
        <w:t> </w:t>
      </w:r>
      <w:r>
        <w:rPr/>
        <w:t>te</w:t>
      </w:r>
      <w:r>
        <w:rPr>
          <w:spacing w:val="-2"/>
        </w:rPr>
        <w:t> </w:t>
      </w:r>
      <w:r>
        <w:rPr/>
        <w:t>plana razvojnih programa kako</w:t>
      </w:r>
      <w:r>
        <w:rPr>
          <w:spacing w:val="-2"/>
        </w:rPr>
        <w:t> </w:t>
      </w:r>
      <w:r>
        <w:rPr/>
        <w:t>je</w:t>
      </w:r>
      <w:r>
        <w:rPr>
          <w:spacing w:val="-2"/>
        </w:rPr>
        <w:t> </w:t>
      </w:r>
      <w:r>
        <w:rPr/>
        <w:t>propisan</w:t>
      </w:r>
      <w:r>
        <w:rPr/>
        <w:t>o</w:t>
      </w:r>
      <w:r>
        <w:rPr/>
        <w:t> člankom 16. Zakona o proračunu. Opći dio Proračuna čini Račun prihoda i rashoda i Raču</w:t>
      </w:r>
      <w:r>
        <w:rPr/>
        <w:t>n</w:t>
      </w:r>
      <w:r>
        <w:rPr/>
        <w:t> financiranja. U Računu prihoda i rashoda planirani prihodi iskazani su po prirodnim vrstama </w:t>
      </w:r>
      <w:r>
        <w:rPr/>
        <w:t>i</w:t>
      </w:r>
      <w:r>
        <w:rPr/>
        <w:t> izvorima</w:t>
      </w:r>
      <w:r>
        <w:rPr>
          <w:spacing w:val="-1"/>
        </w:rPr>
        <w:t> </w:t>
      </w:r>
      <w:r>
        <w:rPr/>
        <w:t>financiranja, a</w:t>
      </w:r>
      <w:r>
        <w:rPr>
          <w:spacing w:val="-2"/>
        </w:rPr>
        <w:t> </w:t>
      </w:r>
      <w:r>
        <w:rPr/>
        <w:t>rashodi</w:t>
      </w:r>
      <w:r>
        <w:rPr>
          <w:spacing w:val="-2"/>
        </w:rPr>
        <w:t> </w:t>
      </w:r>
      <w:r>
        <w:rPr/>
        <w:t>po</w:t>
      </w:r>
      <w:r>
        <w:rPr>
          <w:spacing w:val="-2"/>
        </w:rPr>
        <w:t> </w:t>
      </w:r>
      <w:r>
        <w:rPr/>
        <w:t>ekonomskoj namjeni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koju</w:t>
      </w:r>
      <w:r>
        <w:rPr>
          <w:spacing w:val="-4"/>
        </w:rPr>
        <w:t> </w:t>
      </w:r>
      <w:r>
        <w:rPr/>
        <w:t>služe</w:t>
      </w:r>
      <w:r>
        <w:rPr>
          <w:spacing w:val="-2"/>
        </w:rPr>
        <w:t> </w:t>
      </w:r>
      <w:r>
        <w:rPr/>
        <w:t>u</w:t>
      </w:r>
      <w:r>
        <w:rPr>
          <w:spacing w:val="-2"/>
        </w:rPr>
        <w:t> </w:t>
      </w:r>
      <w:r>
        <w:rPr/>
        <w:t>skladu</w:t>
      </w:r>
      <w:r>
        <w:rPr>
          <w:spacing w:val="-2"/>
        </w:rPr>
        <w:t> </w:t>
      </w:r>
      <w:r>
        <w:rPr/>
        <w:t>sa</w:t>
      </w:r>
      <w:r>
        <w:rPr>
          <w:spacing w:val="-1"/>
        </w:rPr>
        <w:t> </w:t>
      </w:r>
      <w:r>
        <w:rPr/>
        <w:t>Računski</w:t>
      </w:r>
      <w:r>
        <w:rPr/>
        <w:t>m</w:t>
      </w:r>
      <w:r>
        <w:rPr/>
        <w:t> planom proračuna i Pravilnikom o proračunskom računovodstvu.</w:t>
      </w:r>
      <w:r>
        <w:rPr>
          <w:spacing w:val="40"/>
        </w:rPr>
        <w:t> </w:t>
      </w:r>
      <w:r>
        <w:rPr/>
        <w:t>U računu financiranj</w:t>
      </w:r>
      <w:r>
        <w:rPr/>
        <w:t>a</w:t>
      </w:r>
      <w:r>
        <w:rPr/>
        <w:t> iskazani</w:t>
      </w:r>
      <w:r>
        <w:rPr>
          <w:spacing w:val="-7"/>
        </w:rPr>
        <w:t> </w:t>
      </w:r>
      <w:r>
        <w:rPr/>
        <w:t>su</w:t>
      </w:r>
      <w:r>
        <w:rPr>
          <w:spacing w:val="-6"/>
        </w:rPr>
        <w:t> </w:t>
      </w:r>
      <w:r>
        <w:rPr/>
        <w:t>primici</w:t>
      </w:r>
      <w:r>
        <w:rPr>
          <w:spacing w:val="-7"/>
        </w:rPr>
        <w:t> </w:t>
      </w:r>
      <w:r>
        <w:rPr/>
        <w:t>od</w:t>
      </w:r>
      <w:r>
        <w:rPr>
          <w:spacing w:val="-9"/>
        </w:rPr>
        <w:t> </w:t>
      </w:r>
      <w:r>
        <w:rPr/>
        <w:t>prihoda</w:t>
      </w:r>
      <w:r>
        <w:rPr>
          <w:spacing w:val="-7"/>
        </w:rPr>
        <w:t> </w:t>
      </w:r>
      <w:r>
        <w:rPr/>
        <w:t>poslovanja</w:t>
      </w:r>
      <w:r>
        <w:rPr>
          <w:spacing w:val="80"/>
        </w:rPr>
        <w:t> </w:t>
      </w:r>
      <w:r>
        <w:rPr/>
        <w:t>ostali</w:t>
      </w:r>
      <w:r>
        <w:rPr>
          <w:spacing w:val="-10"/>
        </w:rPr>
        <w:t> </w:t>
      </w:r>
      <w:r>
        <w:rPr/>
        <w:t>primici</w:t>
      </w:r>
      <w:r>
        <w:rPr>
          <w:spacing w:val="40"/>
        </w:rPr>
        <w:t> </w:t>
      </w:r>
      <w:r>
        <w:rPr/>
        <w:t>za</w:t>
      </w:r>
      <w:r>
        <w:rPr>
          <w:spacing w:val="-6"/>
        </w:rPr>
        <w:t> </w:t>
      </w:r>
      <w:r>
        <w:rPr/>
        <w:t>financiranje</w:t>
      </w:r>
      <w:r>
        <w:rPr>
          <w:spacing w:val="-9"/>
        </w:rPr>
        <w:t> </w:t>
      </w:r>
      <w:r>
        <w:rPr/>
        <w:t>nefinancijske</w:t>
      </w:r>
      <w:r>
        <w:rPr>
          <w:spacing w:val="-9"/>
        </w:rPr>
        <w:t> </w:t>
      </w:r>
      <w:r>
        <w:rPr/>
        <w:t>imovine</w:t>
      </w:r>
      <w:r>
        <w:rPr/>
        <w:t>.</w:t>
      </w:r>
      <w:r>
        <w:rPr/>
        <w:t> Posebni</w:t>
      </w:r>
      <w:r>
        <w:rPr>
          <w:spacing w:val="-16"/>
        </w:rPr>
        <w:t> </w:t>
      </w:r>
      <w:r>
        <w:rPr/>
        <w:t>dio</w:t>
      </w:r>
      <w:r>
        <w:rPr>
          <w:spacing w:val="-15"/>
        </w:rPr>
        <w:t> </w:t>
      </w:r>
      <w:r>
        <w:rPr/>
        <w:t>Proračuna</w:t>
      </w:r>
      <w:r>
        <w:rPr>
          <w:spacing w:val="-15"/>
        </w:rPr>
        <w:t> </w:t>
      </w:r>
      <w:r>
        <w:rPr/>
        <w:t>sastoji</w:t>
      </w:r>
      <w:r>
        <w:rPr>
          <w:spacing w:val="-16"/>
        </w:rPr>
        <w:t> </w:t>
      </w:r>
      <w:r>
        <w:rPr/>
        <w:t>se</w:t>
      </w:r>
      <w:r>
        <w:rPr>
          <w:spacing w:val="-15"/>
        </w:rPr>
        <w:t> </w:t>
      </w:r>
      <w:r>
        <w:rPr/>
        <w:t>od</w:t>
      </w:r>
      <w:r>
        <w:rPr>
          <w:spacing w:val="-15"/>
        </w:rPr>
        <w:t> </w:t>
      </w:r>
      <w:r>
        <w:rPr/>
        <w:t>plana</w:t>
      </w:r>
      <w:r>
        <w:rPr>
          <w:spacing w:val="-15"/>
        </w:rPr>
        <w:t> </w:t>
      </w:r>
      <w:r>
        <w:rPr/>
        <w:t>rashoda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izdataka</w:t>
      </w:r>
      <w:r>
        <w:rPr>
          <w:spacing w:val="-15"/>
        </w:rPr>
        <w:t> </w:t>
      </w:r>
      <w:r>
        <w:rPr/>
        <w:t>proračunskih</w:t>
      </w:r>
      <w:r>
        <w:rPr>
          <w:spacing w:val="-16"/>
        </w:rPr>
        <w:t> </w:t>
      </w:r>
      <w:r>
        <w:rPr/>
        <w:t>korisnika</w:t>
      </w:r>
      <w:r>
        <w:rPr>
          <w:spacing w:val="-15"/>
        </w:rPr>
        <w:t> </w:t>
      </w:r>
      <w:r>
        <w:rPr/>
        <w:t>iskazani</w:t>
      </w:r>
      <w:r>
        <w:rPr/>
        <w:t>m</w:t>
      </w:r>
      <w:r>
        <w:rPr/>
        <w:t> po vrstama, raspoređenih u programe koji se sastoje od aktivnosti i projekata. U okvi</w:t>
      </w:r>
      <w:r>
        <w:rPr/>
        <w:t>ru</w:t>
      </w:r>
      <w:r>
        <w:rPr/>
        <w:t> aktivnosti i projekata</w:t>
      </w:r>
      <w:r>
        <w:rPr>
          <w:spacing w:val="-2"/>
        </w:rPr>
        <w:t> </w:t>
      </w:r>
      <w:r>
        <w:rPr/>
        <w:t>rashodi</w:t>
      </w:r>
      <w:r>
        <w:rPr>
          <w:spacing w:val="-1"/>
        </w:rPr>
        <w:t> </w:t>
      </w:r>
      <w:r>
        <w:rPr/>
        <w:t>i izdaci su iskazani</w:t>
      </w:r>
      <w:r>
        <w:rPr>
          <w:spacing w:val="-3"/>
        </w:rPr>
        <w:t> </w:t>
      </w:r>
      <w:r>
        <w:rPr/>
        <w:t>prema</w:t>
      </w:r>
      <w:r>
        <w:rPr>
          <w:spacing w:val="-2"/>
        </w:rPr>
        <w:t> </w:t>
      </w:r>
      <w:r>
        <w:rPr/>
        <w:t>ekonomskoj</w:t>
      </w:r>
      <w:r>
        <w:rPr>
          <w:spacing w:val="40"/>
        </w:rPr>
        <w:t> </w:t>
      </w:r>
      <w:r>
        <w:rPr/>
        <w:t>i</w:t>
      </w:r>
      <w:r>
        <w:rPr>
          <w:spacing w:val="-2"/>
        </w:rPr>
        <w:t> </w:t>
      </w:r>
      <w:r>
        <w:rPr/>
        <w:t>funkcijskoj klasifikaciji </w:t>
      </w:r>
      <w:r>
        <w:rPr/>
        <w:t>i</w:t>
      </w:r>
      <w:r>
        <w:rPr/>
        <w:t> izvorima financiranja sukladno Pravilniku o proračunskim klasifikacijama.</w:t>
      </w:r>
    </w:p>
    <w:p>
      <w:pPr>
        <w:pStyle w:val="BodyText"/>
        <w:spacing w:before="160"/>
      </w:pPr>
    </w:p>
    <w:p>
      <w:pPr>
        <w:pStyle w:val="Heading6"/>
        <w:spacing w:before="1"/>
        <w:jc w:val="left"/>
      </w:pPr>
      <w:r>
        <w:rPr/>
        <w:t>Prihodi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primici</w:t>
      </w:r>
    </w:p>
    <w:p>
      <w:pPr>
        <w:pStyle w:val="BodyText"/>
        <w:spacing w:before="159"/>
        <w:ind w:left="850" w:right="1275"/>
        <w:jc w:val="both"/>
      </w:pPr>
      <w:r>
        <w:rPr>
          <w:b/>
        </w:rPr>
        <w:t>Prihodi i</w:t>
      </w:r>
      <w:r>
        <w:rPr>
          <w:b/>
          <w:spacing w:val="40"/>
        </w:rPr>
        <w:t> </w:t>
      </w:r>
      <w:r>
        <w:rPr>
          <w:b/>
        </w:rPr>
        <w:t>primici</w:t>
      </w:r>
      <w:r>
        <w:rPr>
          <w:b/>
          <w:spacing w:val="40"/>
        </w:rPr>
        <w:t> </w:t>
      </w:r>
      <w:r>
        <w:rPr/>
        <w:t>Osnovne škole „Ivo Lola Ribar“ Labin u Prijedlogu I. Izmjena i dopuna </w:t>
      </w:r>
      <w:r>
        <w:rPr/>
        <w:t>za</w:t>
      </w:r>
      <w:r>
        <w:rPr/>
        <w:t> 2026.</w:t>
      </w:r>
      <w:r>
        <w:rPr>
          <w:spacing w:val="-7"/>
        </w:rPr>
        <w:t> </w:t>
      </w:r>
      <w:r>
        <w:rPr/>
        <w:t>godinu</w:t>
      </w:r>
      <w:r>
        <w:rPr>
          <w:spacing w:val="-9"/>
        </w:rPr>
        <w:t> </w:t>
      </w:r>
      <w:r>
        <w:rPr/>
        <w:t>planirani</w:t>
      </w:r>
      <w:r>
        <w:rPr>
          <w:spacing w:val="-10"/>
        </w:rPr>
        <w:t> </w:t>
      </w:r>
      <w:r>
        <w:rPr/>
        <w:t>su</w:t>
      </w:r>
      <w:r>
        <w:rPr>
          <w:spacing w:val="-11"/>
        </w:rPr>
        <w:t> </w:t>
      </w:r>
      <w:r>
        <w:rPr/>
        <w:t>u</w:t>
      </w:r>
      <w:r>
        <w:rPr>
          <w:spacing w:val="-9"/>
        </w:rPr>
        <w:t> </w:t>
      </w:r>
      <w:r>
        <w:rPr/>
        <w:t>skladu</w:t>
      </w:r>
      <w:r>
        <w:rPr>
          <w:spacing w:val="-9"/>
        </w:rPr>
        <w:t> </w:t>
      </w:r>
      <w:r>
        <w:rPr/>
        <w:t>s</w:t>
      </w:r>
      <w:r>
        <w:rPr>
          <w:spacing w:val="-11"/>
        </w:rPr>
        <w:t> </w:t>
      </w:r>
      <w:r>
        <w:rPr/>
        <w:t>dosadašnjim</w:t>
      </w:r>
      <w:r>
        <w:rPr>
          <w:spacing w:val="-8"/>
        </w:rPr>
        <w:t> </w:t>
      </w:r>
      <w:r>
        <w:rPr/>
        <w:t>izvršenjem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očekivanim</w:t>
      </w:r>
      <w:r>
        <w:rPr>
          <w:spacing w:val="-8"/>
        </w:rPr>
        <w:t> </w:t>
      </w:r>
      <w:r>
        <w:rPr/>
        <w:t>dotacijama</w:t>
      </w:r>
      <w:r>
        <w:rPr>
          <w:spacing w:val="-9"/>
        </w:rPr>
        <w:t> </w:t>
      </w:r>
      <w:r>
        <w:rPr/>
        <w:t>do</w:t>
      </w:r>
      <w:r>
        <w:rPr>
          <w:spacing w:val="-12"/>
        </w:rPr>
        <w:t> </w:t>
      </w:r>
      <w:r>
        <w:rPr/>
        <w:t>kraj</w:t>
      </w:r>
      <w:r>
        <w:rPr/>
        <w:t>a</w:t>
      </w:r>
      <w:r>
        <w:rPr/>
        <w:t> proračunske godine u iznosu od 3.197.529,00 EUR te se su u cijelosti prihodi od poslovan</w:t>
      </w:r>
      <w:r>
        <w:rPr/>
        <w:t>ja.</w:t>
      </w:r>
      <w:r>
        <w:rPr/>
        <w:t> U strukturi prihoda najveći udio čine sredstva iz državnog proračuna za financiranje plaća </w:t>
      </w:r>
      <w:r>
        <w:rPr/>
        <w:t>i</w:t>
      </w:r>
      <w:r>
        <w:rPr/>
        <w:t> ostalih materijalnih prava djelatnika.</w:t>
      </w:r>
    </w:p>
    <w:p>
      <w:pPr>
        <w:pStyle w:val="BodyText"/>
        <w:spacing w:before="2"/>
      </w:pPr>
    </w:p>
    <w:p>
      <w:pPr>
        <w:pStyle w:val="BodyText"/>
        <w:ind w:left="850" w:right="1273"/>
        <w:jc w:val="both"/>
      </w:pPr>
      <w:r>
        <w:rPr>
          <w:b/>
        </w:rPr>
        <w:t>Rashodi i izdaci</w:t>
      </w:r>
      <w:r>
        <w:rPr>
          <w:b/>
          <w:spacing w:val="40"/>
        </w:rPr>
        <w:t> </w:t>
      </w:r>
      <w:r>
        <w:rPr/>
        <w:t>u I. izmjenama i dopunama za 2026. godinu usklađeni su s ostvarenjem </w:t>
      </w:r>
      <w:r>
        <w:rPr/>
        <w:t>i</w:t>
      </w:r>
      <w:r>
        <w:rPr/>
        <w:t> stvarnim</w:t>
      </w:r>
      <w:r>
        <w:rPr>
          <w:spacing w:val="-8"/>
        </w:rPr>
        <w:t> </w:t>
      </w:r>
      <w:r>
        <w:rPr/>
        <w:t>potrebama</w:t>
      </w:r>
      <w:r>
        <w:rPr>
          <w:spacing w:val="-9"/>
        </w:rPr>
        <w:t> </w:t>
      </w:r>
      <w:r>
        <w:rPr/>
        <w:t>Škole</w:t>
      </w:r>
      <w:r>
        <w:rPr>
          <w:spacing w:val="-9"/>
        </w:rPr>
        <w:t> </w:t>
      </w:r>
      <w:r>
        <w:rPr/>
        <w:t>te</w:t>
      </w:r>
      <w:r>
        <w:rPr>
          <w:spacing w:val="-11"/>
        </w:rPr>
        <w:t> </w:t>
      </w:r>
      <w:r>
        <w:rPr/>
        <w:t>su</w:t>
      </w:r>
      <w:r>
        <w:rPr>
          <w:spacing w:val="-9"/>
        </w:rPr>
        <w:t> </w:t>
      </w:r>
      <w:r>
        <w:rPr/>
        <w:t>planirani</w:t>
      </w:r>
      <w:r>
        <w:rPr>
          <w:spacing w:val="-10"/>
        </w:rPr>
        <w:t> </w:t>
      </w:r>
      <w:r>
        <w:rPr/>
        <w:t>u</w:t>
      </w:r>
      <w:r>
        <w:rPr>
          <w:spacing w:val="-11"/>
        </w:rPr>
        <w:t> </w:t>
      </w:r>
      <w:r>
        <w:rPr/>
        <w:t>iznosu</w:t>
      </w:r>
      <w:r>
        <w:rPr>
          <w:spacing w:val="-11"/>
        </w:rPr>
        <w:t> </w:t>
      </w:r>
      <w:r>
        <w:rPr/>
        <w:t>od</w:t>
      </w:r>
      <w:r>
        <w:rPr>
          <w:spacing w:val="-7"/>
        </w:rPr>
        <w:t> </w:t>
      </w:r>
      <w:r>
        <w:rPr/>
        <w:t>3.073.467,00</w:t>
      </w:r>
      <w:r>
        <w:rPr>
          <w:spacing w:val="-11"/>
        </w:rPr>
        <w:t> </w:t>
      </w:r>
      <w:r>
        <w:rPr/>
        <w:t>EUR,</w:t>
      </w:r>
      <w:r>
        <w:rPr>
          <w:spacing w:val="-7"/>
        </w:rPr>
        <w:t> </w:t>
      </w:r>
      <w:r>
        <w:rPr/>
        <w:t>a</w:t>
      </w:r>
      <w:r>
        <w:rPr>
          <w:spacing w:val="-14"/>
        </w:rPr>
        <w:t> </w:t>
      </w:r>
      <w:r>
        <w:rPr/>
        <w:t>raspoređeni</w:t>
      </w:r>
      <w:r>
        <w:rPr>
          <w:spacing w:val="-12"/>
        </w:rPr>
        <w:t> </w:t>
      </w:r>
      <w:r>
        <w:rPr/>
        <w:t>su</w:t>
      </w:r>
      <w:r>
        <w:rPr>
          <w:spacing w:val="-9"/>
        </w:rPr>
        <w:t> </w:t>
      </w:r>
      <w:r>
        <w:rPr/>
        <w:t>na:</w:t>
      </w:r>
    </w:p>
    <w:p>
      <w:pPr>
        <w:pStyle w:val="ListParagraph"/>
        <w:numPr>
          <w:ilvl w:val="0"/>
          <w:numId w:val="28"/>
        </w:numPr>
        <w:tabs>
          <w:tab w:pos="983" w:val="left" w:leader="none"/>
          <w:tab w:pos="8116" w:val="left" w:leader="none"/>
        </w:tabs>
        <w:spacing w:line="240" w:lineRule="auto" w:before="253" w:after="0"/>
        <w:ind w:left="983" w:right="0" w:hanging="133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2.958.745,00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3" w:val="left" w:leader="none"/>
          <w:tab w:pos="8300" w:val="left" w:leader="none"/>
        </w:tabs>
        <w:spacing w:line="240" w:lineRule="auto" w:before="159" w:after="0"/>
        <w:ind w:left="983" w:right="0" w:hanging="133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114.722,00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60"/>
        <w:ind w:left="850" w:right="1272"/>
        <w:jc w:val="both"/>
      </w:pPr>
      <w:r>
        <w:rPr/>
        <w:t>U</w:t>
      </w:r>
      <w:r>
        <w:rPr>
          <w:spacing w:val="-16"/>
        </w:rPr>
        <w:t> </w:t>
      </w:r>
      <w:r>
        <w:rPr/>
        <w:t>nastavku</w:t>
      </w:r>
      <w:r>
        <w:rPr>
          <w:spacing w:val="-15"/>
        </w:rPr>
        <w:t> </w:t>
      </w:r>
      <w:r>
        <w:rPr/>
        <w:t>obrazloženja</w:t>
      </w:r>
      <w:r>
        <w:rPr>
          <w:spacing w:val="-15"/>
        </w:rPr>
        <w:t> </w:t>
      </w:r>
      <w:r>
        <w:rPr/>
        <w:t>daje</w:t>
      </w:r>
      <w:r>
        <w:rPr>
          <w:spacing w:val="-16"/>
        </w:rPr>
        <w:t> </w:t>
      </w:r>
      <w:r>
        <w:rPr/>
        <w:t>se</w:t>
      </w:r>
      <w:r>
        <w:rPr>
          <w:spacing w:val="-15"/>
        </w:rPr>
        <w:t> </w:t>
      </w:r>
      <w:r>
        <w:rPr/>
        <w:t>tabelarni</w:t>
      </w:r>
      <w:r>
        <w:rPr>
          <w:spacing w:val="-15"/>
        </w:rPr>
        <w:t> </w:t>
      </w:r>
      <w:r>
        <w:rPr/>
        <w:t>prikaz</w:t>
      </w:r>
      <w:r>
        <w:rPr>
          <w:spacing w:val="-15"/>
        </w:rPr>
        <w:t> </w:t>
      </w:r>
      <w:r>
        <w:rPr/>
        <w:t>plana</w:t>
      </w:r>
      <w:r>
        <w:rPr>
          <w:spacing w:val="-16"/>
        </w:rPr>
        <w:t> </w:t>
      </w:r>
      <w:r>
        <w:rPr/>
        <w:t>prihoda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primitaka</w:t>
      </w:r>
      <w:r>
        <w:rPr>
          <w:spacing w:val="-16"/>
        </w:rPr>
        <w:t> </w:t>
      </w:r>
      <w:r>
        <w:rPr/>
        <w:t>te</w:t>
      </w:r>
      <w:r>
        <w:rPr>
          <w:spacing w:val="-15"/>
        </w:rPr>
        <w:t> </w:t>
      </w:r>
      <w:r>
        <w:rPr/>
        <w:t>rashoda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izdat</w:t>
      </w:r>
      <w:r>
        <w:rPr/>
        <w:t>aka</w:t>
      </w:r>
      <w:r>
        <w:rPr/>
        <w:t> po skupinama i podskupinama za 2025. godinu sa I. izmjenama i dopunama plana za 2025</w:t>
      </w:r>
      <w:r>
        <w:rPr/>
        <w:t>.</w:t>
      </w:r>
      <w:r>
        <w:rPr/>
        <w:t> godinu te iznosom i postotkom promjena.</w:t>
      </w:r>
    </w:p>
    <w:p>
      <w:pPr>
        <w:pStyle w:val="Heading6"/>
        <w:spacing w:before="163" w:after="18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1.</w:t>
      </w:r>
    </w:p>
    <w:tbl>
      <w:tblPr>
        <w:tblW w:w="0" w:type="auto"/>
        <w:jc w:val="left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4"/>
        <w:gridCol w:w="3828"/>
        <w:gridCol w:w="2109"/>
        <w:gridCol w:w="1461"/>
        <w:gridCol w:w="1464"/>
        <w:gridCol w:w="1456"/>
      </w:tblGrid>
      <w:tr>
        <w:trPr>
          <w:trHeight w:val="621" w:hRule="atLeast"/>
        </w:trPr>
        <w:tc>
          <w:tcPr>
            <w:tcW w:w="454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109" w:type="dxa"/>
            <w:shd w:val="clear" w:color="auto" w:fill="BEBEBE"/>
          </w:tcPr>
          <w:p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2"/>
                <w:sz w:val="18"/>
              </w:rPr>
              <w:t> 2026.</w:t>
            </w:r>
          </w:p>
          <w:p>
            <w:pPr>
              <w:pStyle w:val="TableParagraph"/>
              <w:spacing w:line="207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GODINU</w:t>
            </w:r>
          </w:p>
        </w:tc>
        <w:tc>
          <w:tcPr>
            <w:tcW w:w="1461" w:type="dxa"/>
            <w:shd w:val="clear" w:color="auto" w:fill="BEBEBE"/>
          </w:tcPr>
          <w:p>
            <w:pPr>
              <w:pStyle w:val="TableParagraph"/>
              <w:spacing w:line="240" w:lineRule="auto"/>
              <w:ind w:left="457" w:right="152" w:hanging="28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PROMJENA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1464" w:type="dxa"/>
            <w:shd w:val="clear" w:color="auto" w:fill="BEBEBE"/>
          </w:tcPr>
          <w:p>
            <w:pPr>
              <w:pStyle w:val="TableParagraph"/>
              <w:spacing w:line="240" w:lineRule="auto"/>
              <w:ind w:left="234" w:right="205" w:hanging="1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POSTOTAK</w:t>
            </w:r>
          </w:p>
        </w:tc>
        <w:tc>
          <w:tcPr>
            <w:tcW w:w="1456" w:type="dxa"/>
            <w:shd w:val="clear" w:color="auto" w:fill="BEBEBE"/>
          </w:tcPr>
          <w:p>
            <w:pPr>
              <w:pStyle w:val="TableParagraph"/>
              <w:spacing w:line="240" w:lineRule="auto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PRIJEDLOG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z w:val="18"/>
              </w:rPr>
              <w:t>NOVI IZNOS</w:t>
            </w:r>
          </w:p>
          <w:p>
            <w:pPr>
              <w:pStyle w:val="TableParagraph"/>
              <w:spacing w:line="187" w:lineRule="exact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PLANA</w:t>
            </w:r>
          </w:p>
        </w:tc>
      </w:tr>
      <w:tr>
        <w:trPr>
          <w:trHeight w:val="254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54" w:type="dxa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A.</w:t>
            </w:r>
          </w:p>
        </w:tc>
        <w:tc>
          <w:tcPr>
            <w:tcW w:w="3828" w:type="dxa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RAČUN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RASHODA</w:t>
            </w:r>
          </w:p>
        </w:tc>
        <w:tc>
          <w:tcPr>
            <w:tcW w:w="2109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3.028.165,00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169.364,00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5.6%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3.197.529,00</w:t>
            </w:r>
          </w:p>
        </w:tc>
      </w:tr>
      <w:tr>
        <w:trPr>
          <w:trHeight w:val="254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256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2109" w:type="dxa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2.929.393,00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29.352,00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1.0%</w:t>
            </w:r>
          </w:p>
        </w:tc>
        <w:tc>
          <w:tcPr>
            <w:tcW w:w="1456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2.958.745,00</w:t>
            </w:r>
          </w:p>
        </w:tc>
      </w:tr>
      <w:tr>
        <w:trPr>
          <w:trHeight w:val="253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105.772,00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8.950,00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8.5%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114.722,00</w:t>
            </w:r>
          </w:p>
        </w:tc>
      </w:tr>
    </w:tbl>
    <w:p>
      <w:pPr>
        <w:pStyle w:val="TableParagraph"/>
        <w:spacing w:after="0" w:line="206" w:lineRule="exact"/>
        <w:rPr>
          <w:b/>
          <w:sz w:val="18"/>
        </w:rPr>
        <w:sectPr>
          <w:pgSz w:w="11910" w:h="16840"/>
          <w:pgMar w:header="0" w:footer="1049" w:top="1320" w:bottom="1575" w:left="566" w:right="141"/>
        </w:sectPr>
      </w:pPr>
    </w:p>
    <w:tbl>
      <w:tblPr>
        <w:tblW w:w="0" w:type="auto"/>
        <w:jc w:val="left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4"/>
        <w:gridCol w:w="3828"/>
        <w:gridCol w:w="2109"/>
        <w:gridCol w:w="1461"/>
        <w:gridCol w:w="1464"/>
        <w:gridCol w:w="1456"/>
      </w:tblGrid>
      <w:tr>
        <w:trPr>
          <w:trHeight w:val="256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RAZLIKA</w:t>
            </w:r>
          </w:p>
        </w:tc>
        <w:tc>
          <w:tcPr>
            <w:tcW w:w="2109" w:type="dxa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131.062,00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1872.3%</w:t>
            </w:r>
          </w:p>
        </w:tc>
        <w:tc>
          <w:tcPr>
            <w:tcW w:w="1456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124.062,00</w:t>
            </w:r>
          </w:p>
        </w:tc>
      </w:tr>
      <w:tr>
        <w:trPr>
          <w:trHeight w:val="254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54" w:type="dxa"/>
            <w:shd w:val="clear" w:color="auto" w:fill="D9D9D9"/>
          </w:tcPr>
          <w:p>
            <w:pPr>
              <w:pStyle w:val="TableParagraph"/>
              <w:spacing w:line="206" w:lineRule="exact"/>
              <w:ind w:right="4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B.</w:t>
            </w:r>
          </w:p>
        </w:tc>
        <w:tc>
          <w:tcPr>
            <w:tcW w:w="3828" w:type="dxa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RAČUN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ZADUŽIVANJA/FINANCIRANJA</w:t>
            </w:r>
          </w:p>
        </w:tc>
        <w:tc>
          <w:tcPr>
            <w:tcW w:w="2109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Primici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imovine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i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zaduživanja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414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8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Izdaci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financijsku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imovinu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otpla</w:t>
            </w:r>
            <w:r>
              <w:rPr>
                <w:b/>
                <w:sz w:val="18"/>
              </w:rPr>
              <w:t>te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zajmova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252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14" w:hRule="atLeast"/>
        </w:trPr>
        <w:tc>
          <w:tcPr>
            <w:tcW w:w="45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4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C.</w:t>
            </w:r>
          </w:p>
        </w:tc>
        <w:tc>
          <w:tcPr>
            <w:tcW w:w="3828" w:type="dxa"/>
            <w:shd w:val="clear" w:color="auto" w:fill="D9D9D9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RASPOLOŽIVA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SREDSTVA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IZ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PRETHODNIH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GODINA</w:t>
            </w:r>
          </w:p>
        </w:tc>
        <w:tc>
          <w:tcPr>
            <w:tcW w:w="2109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PRETHODNIH</w:t>
            </w:r>
            <w:r>
              <w:rPr>
                <w:b/>
                <w:spacing w:val="-2"/>
                <w:sz w:val="18"/>
              </w:rPr>
              <w:t> GODINA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131.062,00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1872.3%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124.062,00</w:t>
            </w:r>
          </w:p>
        </w:tc>
      </w:tr>
      <w:tr>
        <w:trPr>
          <w:trHeight w:val="256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827" w:hRule="atLeast"/>
        </w:trPr>
        <w:tc>
          <w:tcPr>
            <w:tcW w:w="45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NETO</w:t>
            </w:r>
          </w:p>
          <w:p>
            <w:pPr>
              <w:pStyle w:val="TableParagraph"/>
              <w:spacing w:line="240" w:lineRule="auto"/>
              <w:ind w:left="107" w:right="8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ZADUŽIVANJA/FINANCIRANJA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+</w:t>
            </w:r>
            <w:r>
              <w:rPr>
                <w:b/>
                <w:sz w:val="18"/>
              </w:rPr>
              <w:t> RASPOLOŽIVA SREDSTVA IZ</w:t>
            </w:r>
          </w:p>
          <w:p>
            <w:pPr>
              <w:pStyle w:val="TableParagraph"/>
              <w:spacing w:line="18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PRETHODNIH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GODINA</w:t>
            </w:r>
          </w:p>
        </w:tc>
        <w:tc>
          <w:tcPr>
            <w:tcW w:w="2109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1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456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</w:tbl>
    <w:p>
      <w:pPr>
        <w:pStyle w:val="BodyText"/>
        <w:spacing w:before="206"/>
        <w:rPr>
          <w:b/>
        </w:rPr>
      </w:pPr>
    </w:p>
    <w:p>
      <w:pPr>
        <w:spacing w:before="1" w:after="16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2.</w:t>
      </w:r>
    </w:p>
    <w:tbl>
      <w:tblPr>
        <w:tblW w:w="0" w:type="auto"/>
        <w:jc w:val="left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2"/>
        <w:gridCol w:w="4155"/>
        <w:gridCol w:w="1268"/>
        <w:gridCol w:w="1419"/>
        <w:gridCol w:w="1237"/>
        <w:gridCol w:w="1457"/>
      </w:tblGrid>
      <w:tr>
        <w:trPr>
          <w:trHeight w:val="765" w:hRule="atLeast"/>
        </w:trPr>
        <w:tc>
          <w:tcPr>
            <w:tcW w:w="1232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295" w:right="286" w:firstLine="69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BRO</w:t>
            </w:r>
            <w:r>
              <w:rPr>
                <w:b/>
                <w:spacing w:val="-4"/>
                <w:sz w:val="18"/>
              </w:rPr>
              <w:t>J</w:t>
            </w:r>
            <w:r>
              <w:rPr>
                <w:b/>
                <w:spacing w:val="-4"/>
                <w:sz w:val="18"/>
              </w:rPr>
              <w:t> KONTA</w:t>
            </w:r>
          </w:p>
        </w:tc>
        <w:tc>
          <w:tcPr>
            <w:tcW w:w="4155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left="80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VRSTA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> RASHODA</w:t>
            </w:r>
          </w:p>
        </w:tc>
        <w:tc>
          <w:tcPr>
            <w:tcW w:w="1268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80" w:right="6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Z</w:t>
            </w:r>
            <w:r>
              <w:rPr>
                <w:b/>
                <w:sz w:val="18"/>
              </w:rPr>
              <w:t>A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2026.</w:t>
            </w:r>
            <w:r>
              <w:rPr>
                <w:b/>
                <w:spacing w:val="-2"/>
                <w:sz w:val="18"/>
              </w:rPr>
              <w:t> GODINU</w:t>
            </w:r>
          </w:p>
        </w:tc>
        <w:tc>
          <w:tcPr>
            <w:tcW w:w="1419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433" w:right="134" w:hanging="28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PROMJENA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IZNOS</w:t>
            </w:r>
          </w:p>
        </w:tc>
        <w:tc>
          <w:tcPr>
            <w:tcW w:w="1237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116" w:right="96" w:hanging="1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POSTOTAK</w:t>
            </w:r>
          </w:p>
        </w:tc>
        <w:tc>
          <w:tcPr>
            <w:tcW w:w="1457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PRIJEDLOG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z w:val="18"/>
              </w:rPr>
              <w:t>NOVI IZNO</w:t>
            </w:r>
            <w:r>
              <w:rPr>
                <w:b/>
                <w:sz w:val="18"/>
              </w:rPr>
              <w:t>S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PLANA</w:t>
            </w:r>
          </w:p>
        </w:tc>
      </w:tr>
      <w:tr>
        <w:trPr>
          <w:trHeight w:val="256" w:hRule="atLeast"/>
        </w:trPr>
        <w:tc>
          <w:tcPr>
            <w:tcW w:w="10768" w:type="dxa"/>
            <w:gridSpan w:val="6"/>
            <w:shd w:val="clear" w:color="auto" w:fill="D9D9D9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RAČUN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RASHODA</w:t>
            </w:r>
          </w:p>
        </w:tc>
      </w:tr>
      <w:tr>
        <w:trPr>
          <w:trHeight w:val="254" w:hRule="atLeast"/>
        </w:trPr>
        <w:tc>
          <w:tcPr>
            <w:tcW w:w="1232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4155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1268" w:type="dxa"/>
            <w:shd w:val="clear" w:color="auto" w:fill="F1F1F1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3.028.165,00</w:t>
            </w:r>
          </w:p>
        </w:tc>
        <w:tc>
          <w:tcPr>
            <w:tcW w:w="1419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169.364,00</w:t>
            </w:r>
          </w:p>
        </w:tc>
        <w:tc>
          <w:tcPr>
            <w:tcW w:w="1237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5.6%</w:t>
            </w:r>
          </w:p>
        </w:tc>
        <w:tc>
          <w:tcPr>
            <w:tcW w:w="1457" w:type="dxa"/>
            <w:shd w:val="clear" w:color="auto" w:fill="F1F1F1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3.197.529,00</w:t>
            </w:r>
          </w:p>
        </w:tc>
      </w:tr>
      <w:tr>
        <w:trPr>
          <w:trHeight w:val="414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63</w:t>
            </w:r>
          </w:p>
        </w:tc>
        <w:tc>
          <w:tcPr>
            <w:tcW w:w="4155" w:type="dxa"/>
          </w:tcPr>
          <w:p>
            <w:pPr>
              <w:pStyle w:val="TableParagraph"/>
              <w:spacing w:line="208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z w:val="18"/>
              </w:rPr>
              <w:t>inozemstva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26"/>
                <w:sz w:val="18"/>
              </w:rPr>
              <w:t> </w:t>
            </w:r>
            <w:r>
              <w:rPr>
                <w:b/>
                <w:sz w:val="18"/>
              </w:rPr>
              <w:t>subjekata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z w:val="18"/>
              </w:rPr>
              <w:t>unuta</w:t>
            </w:r>
            <w:r>
              <w:rPr>
                <w:b/>
                <w:sz w:val="18"/>
              </w:rPr>
              <w:t>r</w:t>
            </w:r>
            <w:r>
              <w:rPr>
                <w:b/>
                <w:sz w:val="18"/>
              </w:rPr>
              <w:t> općeg proračuna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2.311.879,00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161.795,00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7.0%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2.473.674,00</w:t>
            </w:r>
          </w:p>
        </w:tc>
      </w:tr>
      <w:tr>
        <w:trPr>
          <w:trHeight w:val="620" w:hRule="atLeast"/>
        </w:trPr>
        <w:tc>
          <w:tcPr>
            <w:tcW w:w="1232" w:type="dxa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65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 w:right="97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Prihodi od upravnih i administrati</w:t>
            </w:r>
            <w:r>
              <w:rPr>
                <w:b/>
                <w:sz w:val="18"/>
              </w:rPr>
              <w:t>vnih</w:t>
            </w:r>
            <w:r>
              <w:rPr>
                <w:b/>
                <w:sz w:val="18"/>
              </w:rPr>
              <w:t> pristojbi, pristojbi po posebnim propisima </w:t>
            </w:r>
            <w:r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naknada</w:t>
            </w:r>
          </w:p>
        </w:tc>
        <w:tc>
          <w:tcPr>
            <w:tcW w:w="1268" w:type="dxa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124.285,00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5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5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5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124.285,00</w:t>
            </w:r>
          </w:p>
        </w:tc>
      </w:tr>
      <w:tr>
        <w:trPr>
          <w:trHeight w:val="621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66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 w:right="97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Prihodi od prodaje proizvoda i robe t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</w:rPr>
              <w:t> pruženih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usluga,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donacija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te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po</w:t>
            </w:r>
            <w:r>
              <w:rPr>
                <w:b/>
                <w:sz w:val="18"/>
              </w:rPr>
              <w:t>vrati</w:t>
            </w:r>
            <w:r>
              <w:rPr>
                <w:b/>
                <w:sz w:val="18"/>
              </w:rPr>
              <w:t> po protestira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39.5%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23.000,00</w:t>
            </w:r>
          </w:p>
        </w:tc>
      </w:tr>
      <w:tr>
        <w:trPr>
          <w:trHeight w:val="480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67</w:t>
            </w:r>
          </w:p>
        </w:tc>
        <w:tc>
          <w:tcPr>
            <w:tcW w:w="4155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z w:val="18"/>
              </w:rPr>
              <w:t>nadležnog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proračuna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26"/>
                <w:sz w:val="18"/>
              </w:rPr>
              <w:t> </w:t>
            </w:r>
            <w:r>
              <w:rPr>
                <w:b/>
                <w:sz w:val="18"/>
              </w:rPr>
              <w:t>HZZO-</w:t>
            </w:r>
            <w:r>
              <w:rPr>
                <w:b/>
                <w:sz w:val="18"/>
              </w:rPr>
              <w:t>a</w:t>
            </w:r>
            <w:r>
              <w:rPr>
                <w:b/>
                <w:sz w:val="18"/>
              </w:rPr>
              <w:t> temeljem ugovornih obveza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554.001,00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22.569,00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4.1%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576.570,00</w:t>
            </w:r>
          </w:p>
        </w:tc>
      </w:tr>
      <w:tr>
        <w:trPr>
          <w:trHeight w:val="253" w:hRule="atLeast"/>
        </w:trPr>
        <w:tc>
          <w:tcPr>
            <w:tcW w:w="1232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4155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268" w:type="dxa"/>
            <w:shd w:val="clear" w:color="auto" w:fill="F1F1F1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2.929.393,00</w:t>
            </w:r>
          </w:p>
        </w:tc>
        <w:tc>
          <w:tcPr>
            <w:tcW w:w="1419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29.352,00</w:t>
            </w:r>
          </w:p>
        </w:tc>
        <w:tc>
          <w:tcPr>
            <w:tcW w:w="1237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1.0%</w:t>
            </w:r>
          </w:p>
        </w:tc>
        <w:tc>
          <w:tcPr>
            <w:tcW w:w="1457" w:type="dxa"/>
            <w:shd w:val="clear" w:color="auto" w:fill="F1F1F1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2.958.745,00</w:t>
            </w:r>
          </w:p>
        </w:tc>
      </w:tr>
      <w:tr>
        <w:trPr>
          <w:trHeight w:val="256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31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2"/>
                <w:sz w:val="18"/>
              </w:rPr>
              <w:t> zaposlene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2.370.642,00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2.370.642,00</w:t>
            </w:r>
          </w:p>
        </w:tc>
      </w:tr>
      <w:tr>
        <w:trPr>
          <w:trHeight w:val="253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32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Materijalni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rashodi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532.651,00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29.352,00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5.5%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562.003,00</w:t>
            </w:r>
          </w:p>
        </w:tc>
      </w:tr>
      <w:tr>
        <w:trPr>
          <w:trHeight w:val="253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34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Financijski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rashodi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482" w:hRule="atLeast"/>
        </w:trPr>
        <w:tc>
          <w:tcPr>
            <w:tcW w:w="123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37</w:t>
            </w:r>
          </w:p>
        </w:tc>
        <w:tc>
          <w:tcPr>
            <w:tcW w:w="4155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Naknade</w:t>
            </w:r>
            <w:r>
              <w:rPr>
                <w:b/>
                <w:spacing w:val="4"/>
                <w:sz w:val="18"/>
              </w:rPr>
              <w:t> </w:t>
            </w:r>
            <w:r>
              <w:rPr>
                <w:b/>
                <w:sz w:val="18"/>
              </w:rPr>
              <w:t>građanima</w:t>
            </w:r>
            <w:r>
              <w:rPr>
                <w:b/>
                <w:spacing w:val="4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6"/>
                <w:sz w:val="18"/>
              </w:rPr>
              <w:t> </w:t>
            </w:r>
            <w:r>
              <w:rPr>
                <w:b/>
                <w:sz w:val="18"/>
              </w:rPr>
              <w:t>kućanstvima</w:t>
            </w:r>
            <w:r>
              <w:rPr>
                <w:b/>
                <w:spacing w:val="5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temelju</w:t>
            </w:r>
          </w:p>
          <w:p>
            <w:pPr>
              <w:pStyle w:val="TableParagraph"/>
              <w:spacing w:line="20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osiguranja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druge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naknade</w:t>
            </w:r>
          </w:p>
        </w:tc>
        <w:tc>
          <w:tcPr>
            <w:tcW w:w="1268" w:type="dxa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>
        <w:trPr>
          <w:trHeight w:val="539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38</w:t>
            </w:r>
          </w:p>
        </w:tc>
        <w:tc>
          <w:tcPr>
            <w:tcW w:w="4155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donacije,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kazne,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naknade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šteta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 kapitalne pomoći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1.100,00</w:t>
            </w:r>
          </w:p>
        </w:tc>
      </w:tr>
      <w:tr>
        <w:trPr>
          <w:trHeight w:val="254" w:hRule="atLeast"/>
        </w:trPr>
        <w:tc>
          <w:tcPr>
            <w:tcW w:w="1232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4155" w:type="dxa"/>
            <w:shd w:val="clear" w:color="auto" w:fill="F1F1F1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268" w:type="dxa"/>
            <w:shd w:val="clear" w:color="auto" w:fill="F1F1F1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105.772,00</w:t>
            </w:r>
          </w:p>
        </w:tc>
        <w:tc>
          <w:tcPr>
            <w:tcW w:w="1419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8.950,00</w:t>
            </w:r>
          </w:p>
        </w:tc>
        <w:tc>
          <w:tcPr>
            <w:tcW w:w="1237" w:type="dxa"/>
            <w:shd w:val="clear" w:color="auto" w:fill="F1F1F1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8.5%</w:t>
            </w:r>
          </w:p>
        </w:tc>
        <w:tc>
          <w:tcPr>
            <w:tcW w:w="1457" w:type="dxa"/>
            <w:shd w:val="clear" w:color="auto" w:fill="F1F1F1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114.722,00</w:t>
            </w:r>
          </w:p>
        </w:tc>
      </w:tr>
      <w:tr>
        <w:trPr>
          <w:trHeight w:val="414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42</w:t>
            </w:r>
          </w:p>
        </w:tc>
        <w:tc>
          <w:tcPr>
            <w:tcW w:w="4155" w:type="dxa"/>
          </w:tcPr>
          <w:p>
            <w:pPr>
              <w:pStyle w:val="TableParagraph"/>
              <w:spacing w:line="208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proizvedene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dugotra</w:t>
            </w:r>
            <w:r>
              <w:rPr>
                <w:b/>
                <w:sz w:val="18"/>
              </w:rPr>
              <w:t>jne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50.772,00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8.950,00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17.6%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59.722,00</w:t>
            </w:r>
          </w:p>
        </w:tc>
      </w:tr>
      <w:tr>
        <w:trPr>
          <w:trHeight w:val="411" w:hRule="atLeast"/>
        </w:trPr>
        <w:tc>
          <w:tcPr>
            <w:tcW w:w="1232" w:type="dxa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45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 w:right="9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dodatna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ulaganja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nefinancijsko</w:t>
            </w:r>
            <w:r>
              <w:rPr>
                <w:b/>
                <w:sz w:val="18"/>
              </w:rPr>
              <w:t>j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imovini</w:t>
            </w:r>
          </w:p>
        </w:tc>
        <w:tc>
          <w:tcPr>
            <w:tcW w:w="1268" w:type="dxa"/>
          </w:tcPr>
          <w:p>
            <w:pPr>
              <w:pStyle w:val="TableParagraph"/>
              <w:spacing w:line="205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5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5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0.0%</w:t>
            </w:r>
          </w:p>
        </w:tc>
        <w:tc>
          <w:tcPr>
            <w:tcW w:w="1457" w:type="dxa"/>
          </w:tcPr>
          <w:p>
            <w:pPr>
              <w:pStyle w:val="TableParagraph"/>
              <w:spacing w:line="205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55.000,00</w:t>
            </w:r>
          </w:p>
        </w:tc>
      </w:tr>
      <w:tr>
        <w:trPr>
          <w:trHeight w:val="255" w:hRule="atLeast"/>
        </w:trPr>
        <w:tc>
          <w:tcPr>
            <w:tcW w:w="10768" w:type="dxa"/>
            <w:gridSpan w:val="6"/>
            <w:shd w:val="clear" w:color="auto" w:fill="D9D9D9"/>
          </w:tcPr>
          <w:p>
            <w:pPr>
              <w:pStyle w:val="TableParagraph"/>
              <w:spacing w:line="240" w:lineRule="auto"/>
              <w:ind w:left="587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C.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RASPOLOŽIVA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SREDSTVA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PRETHODNIH</w:t>
            </w:r>
            <w:r>
              <w:rPr>
                <w:b/>
                <w:spacing w:val="-2"/>
                <w:sz w:val="18"/>
              </w:rPr>
              <w:t> GODINA</w:t>
            </w:r>
          </w:p>
        </w:tc>
      </w:tr>
      <w:tr>
        <w:trPr>
          <w:trHeight w:val="254" w:hRule="atLeast"/>
        </w:trPr>
        <w:tc>
          <w:tcPr>
            <w:tcW w:w="1232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4155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Vlastiti</w:t>
            </w:r>
            <w:r>
              <w:rPr>
                <w:b/>
                <w:spacing w:val="-2"/>
                <w:sz w:val="18"/>
              </w:rPr>
              <w:t> izvori</w:t>
            </w:r>
          </w:p>
        </w:tc>
        <w:tc>
          <w:tcPr>
            <w:tcW w:w="1268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131.062,00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1872.3%</w:t>
            </w:r>
          </w:p>
        </w:tc>
        <w:tc>
          <w:tcPr>
            <w:tcW w:w="1457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124.062,00</w:t>
            </w:r>
          </w:p>
        </w:tc>
      </w:tr>
      <w:tr>
        <w:trPr>
          <w:trHeight w:val="256" w:hRule="atLeast"/>
        </w:trPr>
        <w:tc>
          <w:tcPr>
            <w:tcW w:w="1232" w:type="dxa"/>
          </w:tcPr>
          <w:p>
            <w:pPr>
              <w:pStyle w:val="TableParagraph"/>
              <w:spacing w:line="20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92</w:t>
            </w:r>
          </w:p>
        </w:tc>
        <w:tc>
          <w:tcPr>
            <w:tcW w:w="4155" w:type="dxa"/>
          </w:tcPr>
          <w:p>
            <w:pPr>
              <w:pStyle w:val="TableParagraph"/>
              <w:spacing w:line="20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Rezultat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268" w:type="dxa"/>
          </w:tcPr>
          <w:p>
            <w:pPr>
              <w:pStyle w:val="TableParagraph"/>
              <w:spacing w:line="207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419" w:type="dxa"/>
          </w:tcPr>
          <w:p>
            <w:pPr>
              <w:pStyle w:val="TableParagraph"/>
              <w:spacing w:line="207" w:lineRule="exact"/>
              <w:ind w:right="96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131.062,00</w:t>
            </w:r>
          </w:p>
        </w:tc>
        <w:tc>
          <w:tcPr>
            <w:tcW w:w="1237" w:type="dxa"/>
          </w:tcPr>
          <w:p>
            <w:pPr>
              <w:pStyle w:val="TableParagraph"/>
              <w:spacing w:line="207" w:lineRule="exact"/>
              <w:ind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1872.3%</w:t>
            </w:r>
          </w:p>
        </w:tc>
        <w:tc>
          <w:tcPr>
            <w:tcW w:w="1457" w:type="dxa"/>
          </w:tcPr>
          <w:p>
            <w:pPr>
              <w:pStyle w:val="TableParagraph"/>
              <w:spacing w:line="207" w:lineRule="exact"/>
              <w:ind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124.062,00</w:t>
            </w:r>
          </w:p>
        </w:tc>
      </w:tr>
    </w:tbl>
    <w:p>
      <w:pPr>
        <w:pStyle w:val="BodyText"/>
        <w:spacing w:before="167"/>
        <w:rPr>
          <w:b/>
        </w:rPr>
      </w:pPr>
    </w:p>
    <w:p>
      <w:pPr>
        <w:spacing w:before="1"/>
        <w:ind w:left="850" w:right="1273" w:firstLine="0"/>
        <w:jc w:val="left"/>
        <w:rPr>
          <w:sz w:val="22"/>
        </w:rPr>
      </w:pPr>
      <w:r>
        <w:rPr>
          <w:b/>
          <w:sz w:val="22"/>
        </w:rPr>
        <w:t>Prihodi poslovanja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planirani su u visini </w:t>
      </w:r>
      <w:r>
        <w:rPr>
          <w:sz w:val="22"/>
        </w:rPr>
        <w:t>3.197.529,00 EUR odnosno 5,6% više u od</w:t>
      </w:r>
      <w:r>
        <w:rPr>
          <w:sz w:val="22"/>
        </w:rPr>
        <w:t>nosu</w:t>
      </w:r>
      <w:r>
        <w:rPr>
          <w:sz w:val="22"/>
        </w:rPr>
        <w:t> na plana za 2026.godinu, a dijele se na:</w:t>
      </w:r>
    </w:p>
    <w:p>
      <w:pPr>
        <w:spacing w:before="158"/>
        <w:ind w:left="850" w:right="1270" w:firstLine="0"/>
        <w:jc w:val="both"/>
        <w:rPr>
          <w:sz w:val="22"/>
        </w:rPr>
      </w:pPr>
      <w:r>
        <w:rPr>
          <w:b/>
          <w:sz w:val="22"/>
        </w:rPr>
        <w:t>1. Pomoći iz inozemstva i od subjekata unutar općeg proračuna </w:t>
      </w:r>
      <w:r>
        <w:rPr>
          <w:sz w:val="22"/>
        </w:rPr>
        <w:t>planirani su u visini </w:t>
      </w:r>
      <w:r>
        <w:rPr>
          <w:sz w:val="22"/>
        </w:rPr>
        <w:t>od</w:t>
      </w:r>
      <w:r>
        <w:rPr>
          <w:sz w:val="22"/>
        </w:rPr>
        <w:t> 2.473.674,00</w:t>
      </w:r>
      <w:r>
        <w:rPr>
          <w:spacing w:val="-11"/>
          <w:sz w:val="22"/>
        </w:rPr>
        <w:t> </w:t>
      </w:r>
      <w:r>
        <w:rPr>
          <w:sz w:val="22"/>
        </w:rPr>
        <w:t>EUR,</w:t>
      </w:r>
      <w:r>
        <w:rPr>
          <w:spacing w:val="-10"/>
          <w:sz w:val="22"/>
        </w:rPr>
        <w:t> </w:t>
      </w:r>
      <w:r>
        <w:rPr>
          <w:sz w:val="22"/>
        </w:rPr>
        <w:t>odnosno</w:t>
      </w:r>
      <w:r>
        <w:rPr>
          <w:spacing w:val="-9"/>
          <w:sz w:val="22"/>
        </w:rPr>
        <w:t> </w:t>
      </w:r>
      <w:r>
        <w:rPr>
          <w:sz w:val="22"/>
        </w:rPr>
        <w:t>7%</w:t>
      </w:r>
      <w:r>
        <w:rPr>
          <w:spacing w:val="-10"/>
          <w:sz w:val="22"/>
        </w:rPr>
        <w:t> </w:t>
      </w:r>
      <w:r>
        <w:rPr>
          <w:sz w:val="22"/>
        </w:rPr>
        <w:t>više</w:t>
      </w:r>
      <w:r>
        <w:rPr>
          <w:spacing w:val="39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z w:val="22"/>
        </w:rPr>
        <w:t>odnosu</w:t>
      </w:r>
      <w:r>
        <w:rPr>
          <w:spacing w:val="-11"/>
          <w:sz w:val="22"/>
        </w:rPr>
        <w:t> </w:t>
      </w:r>
      <w:r>
        <w:rPr>
          <w:sz w:val="22"/>
        </w:rPr>
        <w:t>na</w:t>
      </w:r>
      <w:r>
        <w:rPr>
          <w:spacing w:val="-9"/>
          <w:sz w:val="22"/>
        </w:rPr>
        <w:t> </w:t>
      </w:r>
      <w:r>
        <w:rPr>
          <w:sz w:val="22"/>
        </w:rPr>
        <w:t>Plana</w:t>
      </w:r>
      <w:r>
        <w:rPr>
          <w:spacing w:val="-11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2026.</w:t>
      </w:r>
      <w:r>
        <w:rPr>
          <w:spacing w:val="-9"/>
          <w:sz w:val="22"/>
        </w:rPr>
        <w:t> </w:t>
      </w:r>
      <w:r>
        <w:rPr>
          <w:sz w:val="22"/>
        </w:rPr>
        <w:t>godinu.</w:t>
      </w:r>
      <w:r>
        <w:rPr>
          <w:spacing w:val="-12"/>
          <w:sz w:val="22"/>
        </w:rPr>
        <w:t> </w:t>
      </w:r>
      <w:r>
        <w:rPr>
          <w:sz w:val="22"/>
        </w:rPr>
        <w:t>U</w:t>
      </w:r>
      <w:r>
        <w:rPr>
          <w:spacing w:val="-10"/>
          <w:sz w:val="22"/>
        </w:rPr>
        <w:t> </w:t>
      </w:r>
      <w:r>
        <w:rPr>
          <w:sz w:val="22"/>
        </w:rPr>
        <w:t>sklopu</w:t>
      </w:r>
      <w:r>
        <w:rPr>
          <w:spacing w:val="-11"/>
          <w:sz w:val="22"/>
        </w:rPr>
        <w:t> </w:t>
      </w:r>
      <w:r>
        <w:rPr>
          <w:sz w:val="22"/>
        </w:rPr>
        <w:t>naveden</w:t>
      </w:r>
      <w:r>
        <w:rPr>
          <w:sz w:val="22"/>
        </w:rPr>
        <w:t>e</w:t>
      </w:r>
      <w:r>
        <w:rPr>
          <w:sz w:val="22"/>
        </w:rPr>
        <w:t> skupine planirana su sredstva za:</w:t>
      </w:r>
    </w:p>
    <w:p>
      <w:pPr>
        <w:spacing w:after="0"/>
        <w:jc w:val="both"/>
        <w:rPr>
          <w:sz w:val="22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ListParagraph"/>
        <w:numPr>
          <w:ilvl w:val="0"/>
          <w:numId w:val="28"/>
        </w:numPr>
        <w:tabs>
          <w:tab w:pos="976" w:val="left" w:leader="none"/>
          <w:tab w:pos="8122" w:val="left" w:leader="none"/>
        </w:tabs>
        <w:spacing w:line="240" w:lineRule="auto" w:before="77" w:after="0"/>
        <w:ind w:left="976" w:right="0" w:hanging="126"/>
        <w:jc w:val="left"/>
        <w:rPr>
          <w:sz w:val="22"/>
        </w:rPr>
      </w:pPr>
      <w:r>
        <w:rPr>
          <w:spacing w:val="-2"/>
          <w:sz w:val="22"/>
        </w:rPr>
        <w:t>pomoć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Državnog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proračuna za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rashode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za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zaposlene školske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ustanove</w:t>
      </w:r>
      <w:r>
        <w:rPr>
          <w:sz w:val="22"/>
        </w:rPr>
        <w:tab/>
      </w:r>
      <w:r>
        <w:rPr>
          <w:spacing w:val="-2"/>
          <w:sz w:val="22"/>
        </w:rPr>
        <w:t>2.152.339,00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1" w:val="left" w:leader="none"/>
          <w:tab w:pos="8428" w:val="left" w:leader="none"/>
        </w:tabs>
        <w:spacing w:line="252" w:lineRule="exact" w:before="2" w:after="0"/>
        <w:ind w:left="981" w:right="0" w:hanging="131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2"/>
          <w:sz w:val="22"/>
        </w:rPr>
        <w:t> </w:t>
      </w:r>
      <w:r>
        <w:rPr>
          <w:sz w:val="22"/>
        </w:rPr>
        <w:t>Državnog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42"/>
          <w:sz w:val="22"/>
        </w:rPr>
        <w:t> </w:t>
      </w:r>
      <w:r>
        <w:rPr>
          <w:sz w:val="22"/>
        </w:rPr>
        <w:t>za</w:t>
      </w:r>
      <w:r>
        <w:rPr>
          <w:spacing w:val="-12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školskih</w:t>
      </w:r>
      <w:r>
        <w:rPr>
          <w:spacing w:val="-12"/>
          <w:sz w:val="22"/>
        </w:rPr>
        <w:t> </w:t>
      </w:r>
      <w:r>
        <w:rPr>
          <w:sz w:val="22"/>
        </w:rPr>
        <w:t>udžbenika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lektire</w:t>
      </w:r>
      <w:r>
        <w:rPr>
          <w:sz w:val="22"/>
        </w:rPr>
        <w:tab/>
      </w:r>
      <w:r>
        <w:rPr>
          <w:spacing w:val="-2"/>
          <w:sz w:val="22"/>
        </w:rPr>
        <w:t>41.000,00</w:t>
      </w:r>
      <w:r>
        <w:rPr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74" w:val="left" w:leader="none"/>
        </w:tabs>
        <w:spacing w:line="252" w:lineRule="exact" w:before="0" w:after="0"/>
        <w:ind w:left="974" w:right="0" w:hanging="124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6"/>
          <w:sz w:val="22"/>
        </w:rPr>
        <w:t> </w:t>
      </w:r>
      <w:r>
        <w:rPr>
          <w:sz w:val="22"/>
        </w:rPr>
        <w:t>iz</w:t>
      </w:r>
      <w:r>
        <w:rPr>
          <w:spacing w:val="-15"/>
          <w:sz w:val="22"/>
        </w:rPr>
        <w:t> </w:t>
      </w:r>
      <w:r>
        <w:rPr>
          <w:sz w:val="22"/>
        </w:rPr>
        <w:t>Državnog</w:t>
      </w:r>
      <w:r>
        <w:rPr>
          <w:spacing w:val="-15"/>
          <w:sz w:val="22"/>
        </w:rPr>
        <w:t> </w:t>
      </w:r>
      <w:r>
        <w:rPr>
          <w:sz w:val="22"/>
        </w:rPr>
        <w:t>proračuna</w:t>
      </w:r>
      <w:r>
        <w:rPr>
          <w:spacing w:val="27"/>
          <w:sz w:val="22"/>
        </w:rPr>
        <w:t> </w:t>
      </w:r>
      <w:r>
        <w:rPr>
          <w:sz w:val="22"/>
        </w:rPr>
        <w:t>za</w:t>
      </w:r>
      <w:r>
        <w:rPr>
          <w:spacing w:val="27"/>
          <w:sz w:val="22"/>
        </w:rPr>
        <w:t> </w:t>
      </w:r>
      <w:r>
        <w:rPr>
          <w:sz w:val="22"/>
        </w:rPr>
        <w:t>mentorstvo,</w:t>
      </w:r>
      <w:r>
        <w:rPr>
          <w:spacing w:val="-13"/>
          <w:sz w:val="22"/>
        </w:rPr>
        <w:t> </w:t>
      </w:r>
      <w:r>
        <w:rPr>
          <w:sz w:val="22"/>
        </w:rPr>
        <w:t>terensku</w:t>
      </w:r>
      <w:r>
        <w:rPr>
          <w:spacing w:val="-15"/>
          <w:sz w:val="22"/>
        </w:rPr>
        <w:t> </w:t>
      </w:r>
      <w:r>
        <w:rPr>
          <w:sz w:val="22"/>
        </w:rPr>
        <w:t>nastavu</w:t>
      </w:r>
      <w:r>
        <w:rPr>
          <w:spacing w:val="-16"/>
          <w:sz w:val="22"/>
        </w:rPr>
        <w:t> </w:t>
      </w:r>
      <w:r>
        <w:rPr>
          <w:sz w:val="22"/>
        </w:rPr>
        <w:t>-</w:t>
      </w:r>
      <w:r>
        <w:rPr>
          <w:spacing w:val="-14"/>
          <w:sz w:val="22"/>
        </w:rPr>
        <w:t> </w:t>
      </w:r>
      <w:r>
        <w:rPr>
          <w:sz w:val="22"/>
        </w:rPr>
        <w:t>Jasenovac</w:t>
      </w:r>
      <w:r>
        <w:rPr>
          <w:spacing w:val="78"/>
          <w:sz w:val="22"/>
        </w:rPr>
        <w:t> </w:t>
      </w:r>
      <w:r>
        <w:rPr>
          <w:sz w:val="22"/>
        </w:rPr>
        <w:t>5.195,00</w:t>
      </w:r>
      <w:r>
        <w:rPr>
          <w:spacing w:val="-15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3" w:val="left" w:leader="none"/>
          <w:tab w:pos="8303" w:val="left" w:leader="none"/>
        </w:tabs>
        <w:spacing w:line="252" w:lineRule="exact" w:before="2" w:after="0"/>
        <w:ind w:left="983" w:right="0" w:hanging="133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7"/>
          <w:sz w:val="22"/>
        </w:rPr>
        <w:t> </w:t>
      </w:r>
      <w:r>
        <w:rPr>
          <w:sz w:val="22"/>
        </w:rPr>
        <w:t>iz</w:t>
      </w:r>
      <w:r>
        <w:rPr>
          <w:spacing w:val="-8"/>
          <w:sz w:val="22"/>
        </w:rPr>
        <w:t> </w:t>
      </w:r>
      <w:r>
        <w:rPr>
          <w:sz w:val="22"/>
        </w:rPr>
        <w:t>Državnog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marendu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učenike</w:t>
      </w:r>
      <w:r>
        <w:rPr>
          <w:sz w:val="22"/>
        </w:rPr>
        <w:tab/>
        <w:t>123.220,00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3" w:val="left" w:leader="none"/>
          <w:tab w:pos="8425" w:val="left" w:leader="none"/>
        </w:tabs>
        <w:spacing w:line="252" w:lineRule="exact" w:before="0" w:after="0"/>
        <w:ind w:left="983" w:right="0" w:hanging="133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9"/>
          <w:sz w:val="22"/>
        </w:rPr>
        <w:t> </w:t>
      </w:r>
      <w:r>
        <w:rPr>
          <w:sz w:val="22"/>
        </w:rPr>
        <w:t>iz</w:t>
      </w:r>
      <w:r>
        <w:rPr>
          <w:spacing w:val="-9"/>
          <w:sz w:val="22"/>
        </w:rPr>
        <w:t> </w:t>
      </w:r>
      <w:r>
        <w:rPr>
          <w:sz w:val="22"/>
        </w:rPr>
        <w:t>proračuna</w:t>
      </w:r>
      <w:r>
        <w:rPr>
          <w:spacing w:val="-12"/>
          <w:sz w:val="22"/>
        </w:rPr>
        <w:t> </w:t>
      </w:r>
      <w:r>
        <w:rPr>
          <w:sz w:val="22"/>
        </w:rPr>
        <w:t>Grada</w:t>
      </w:r>
      <w:r>
        <w:rPr>
          <w:spacing w:val="-7"/>
          <w:sz w:val="22"/>
        </w:rPr>
        <w:t> </w:t>
      </w:r>
      <w:r>
        <w:rPr>
          <w:sz w:val="22"/>
        </w:rPr>
        <w:t>Labina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pomoćnike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nastavi</w:t>
      </w:r>
      <w:r>
        <w:rPr>
          <w:spacing w:val="-7"/>
          <w:sz w:val="22"/>
        </w:rPr>
        <w:t> </w:t>
      </w:r>
      <w:r>
        <w:rPr>
          <w:sz w:val="22"/>
        </w:rPr>
        <w:t>–</w:t>
      </w:r>
      <w:r>
        <w:rPr>
          <w:spacing w:val="-9"/>
          <w:sz w:val="22"/>
        </w:rPr>
        <w:t> </w:t>
      </w:r>
      <w:r>
        <w:rPr>
          <w:sz w:val="22"/>
        </w:rPr>
        <w:t>sredstva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</w:t>
      </w:r>
      <w:r>
        <w:rPr>
          <w:sz w:val="22"/>
        </w:rPr>
        <w:tab/>
        <w:t>73.667,00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1" w:val="left" w:leader="none"/>
          <w:tab w:pos="8428" w:val="left" w:leader="none"/>
        </w:tabs>
        <w:spacing w:line="252" w:lineRule="exact" w:before="0" w:after="0"/>
        <w:ind w:left="981" w:right="0" w:hanging="131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6"/>
          <w:sz w:val="22"/>
        </w:rPr>
        <w:t> </w:t>
      </w:r>
      <w:r>
        <w:rPr>
          <w:sz w:val="22"/>
        </w:rPr>
        <w:t>iz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-10"/>
          <w:sz w:val="22"/>
        </w:rPr>
        <w:t> </w:t>
      </w:r>
      <w:r>
        <w:rPr>
          <w:sz w:val="22"/>
        </w:rPr>
        <w:t>općine</w:t>
      </w:r>
      <w:r>
        <w:rPr>
          <w:spacing w:val="-12"/>
          <w:sz w:val="22"/>
        </w:rPr>
        <w:t> </w:t>
      </w:r>
      <w:r>
        <w:rPr>
          <w:sz w:val="22"/>
        </w:rPr>
        <w:t>Raša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13"/>
          <w:sz w:val="22"/>
        </w:rPr>
        <w:t> </w:t>
      </w:r>
      <w:r>
        <w:rPr>
          <w:sz w:val="22"/>
        </w:rPr>
        <w:t>financiranje</w:t>
      </w:r>
      <w:r>
        <w:rPr>
          <w:spacing w:val="-13"/>
          <w:sz w:val="22"/>
        </w:rPr>
        <w:t> </w:t>
      </w:r>
      <w:r>
        <w:rPr>
          <w:sz w:val="22"/>
        </w:rPr>
        <w:t>produženog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boravka</w:t>
      </w:r>
      <w:r>
        <w:rPr>
          <w:sz w:val="22"/>
        </w:rPr>
        <w:tab/>
        <w:t>21.353,00</w:t>
      </w:r>
      <w:r>
        <w:rPr>
          <w:spacing w:val="-16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3" w:val="left" w:leader="none"/>
          <w:tab w:pos="8975" w:val="left" w:leader="none"/>
        </w:tabs>
        <w:spacing w:line="252" w:lineRule="exact" w:before="1" w:after="0"/>
        <w:ind w:left="983" w:right="0" w:hanging="133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9"/>
          <w:sz w:val="22"/>
        </w:rPr>
        <w:t> </w:t>
      </w:r>
      <w:r>
        <w:rPr>
          <w:sz w:val="22"/>
        </w:rPr>
        <w:t>iz</w:t>
      </w:r>
      <w:r>
        <w:rPr>
          <w:spacing w:val="-10"/>
          <w:sz w:val="22"/>
        </w:rPr>
        <w:t> </w:t>
      </w:r>
      <w:r>
        <w:rPr>
          <w:sz w:val="22"/>
        </w:rPr>
        <w:t>proračuna</w:t>
      </w:r>
      <w:r>
        <w:rPr>
          <w:spacing w:val="-9"/>
          <w:sz w:val="22"/>
        </w:rPr>
        <w:t> </w:t>
      </w:r>
      <w:r>
        <w:rPr>
          <w:sz w:val="22"/>
        </w:rPr>
        <w:t>općine</w:t>
      </w:r>
      <w:r>
        <w:rPr>
          <w:spacing w:val="-8"/>
          <w:sz w:val="22"/>
        </w:rPr>
        <w:t> </w:t>
      </w:r>
      <w:r>
        <w:rPr>
          <w:sz w:val="22"/>
        </w:rPr>
        <w:t>Raša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10"/>
          <w:sz w:val="22"/>
        </w:rPr>
        <w:t> </w:t>
      </w:r>
      <w:r>
        <w:rPr>
          <w:sz w:val="22"/>
        </w:rPr>
        <w:t>financiranje</w:t>
      </w:r>
      <w:r>
        <w:rPr>
          <w:spacing w:val="-10"/>
          <w:sz w:val="22"/>
        </w:rPr>
        <w:t> </w:t>
      </w:r>
      <w:r>
        <w:rPr>
          <w:sz w:val="22"/>
        </w:rPr>
        <w:t>PUN-</w:t>
      </w:r>
      <w:r>
        <w:rPr>
          <w:spacing w:val="-10"/>
          <w:sz w:val="22"/>
        </w:rPr>
        <w:t>a</w:t>
      </w:r>
      <w:r>
        <w:rPr>
          <w:sz w:val="22"/>
        </w:rPr>
        <w:tab/>
        <w:t>0,00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81" w:val="left" w:leader="none"/>
          <w:tab w:pos="8428" w:val="left" w:leader="none"/>
        </w:tabs>
        <w:spacing w:line="252" w:lineRule="exact" w:before="0" w:after="0"/>
        <w:ind w:left="981" w:right="0" w:hanging="131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6"/>
          <w:sz w:val="22"/>
        </w:rPr>
        <w:t> </w:t>
      </w:r>
      <w:r>
        <w:rPr>
          <w:sz w:val="22"/>
        </w:rPr>
        <w:t>iz</w:t>
      </w:r>
      <w:r>
        <w:rPr>
          <w:spacing w:val="-13"/>
          <w:sz w:val="22"/>
        </w:rPr>
        <w:t> </w:t>
      </w:r>
      <w:r>
        <w:rPr>
          <w:sz w:val="22"/>
        </w:rPr>
        <w:t>proračuna</w:t>
      </w:r>
      <w:r>
        <w:rPr>
          <w:spacing w:val="-13"/>
          <w:sz w:val="22"/>
        </w:rPr>
        <w:t> </w:t>
      </w:r>
      <w:r>
        <w:rPr>
          <w:sz w:val="22"/>
        </w:rPr>
        <w:t>općine</w:t>
      </w:r>
      <w:r>
        <w:rPr>
          <w:spacing w:val="-12"/>
          <w:sz w:val="22"/>
        </w:rPr>
        <w:t> </w:t>
      </w:r>
      <w:r>
        <w:rPr>
          <w:sz w:val="22"/>
        </w:rPr>
        <w:t>Kršan</w:t>
      </w:r>
      <w:r>
        <w:rPr>
          <w:spacing w:val="-14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financiranje</w:t>
      </w:r>
      <w:r>
        <w:rPr>
          <w:spacing w:val="-10"/>
          <w:sz w:val="22"/>
        </w:rPr>
        <w:t> </w:t>
      </w:r>
      <w:r>
        <w:rPr>
          <w:sz w:val="22"/>
        </w:rPr>
        <w:t>produženog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boravka</w:t>
      </w:r>
      <w:r>
        <w:rPr>
          <w:sz w:val="22"/>
        </w:rPr>
        <w:tab/>
      </w:r>
      <w:r>
        <w:rPr>
          <w:spacing w:val="-2"/>
          <w:sz w:val="22"/>
        </w:rPr>
        <w:t>37.983,00</w:t>
      </w:r>
      <w:r>
        <w:rPr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78" w:val="left" w:leader="none"/>
          <w:tab w:pos="8428" w:val="left" w:leader="none"/>
        </w:tabs>
        <w:spacing w:line="252" w:lineRule="exact" w:before="1" w:after="0"/>
        <w:ind w:left="978" w:right="0" w:hanging="128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6"/>
          <w:sz w:val="22"/>
        </w:rPr>
        <w:t> </w:t>
      </w:r>
      <w:r>
        <w:rPr>
          <w:sz w:val="22"/>
        </w:rPr>
        <w:t>iz</w:t>
      </w:r>
      <w:r>
        <w:rPr>
          <w:spacing w:val="-11"/>
          <w:sz w:val="22"/>
        </w:rPr>
        <w:t> </w:t>
      </w:r>
      <w:r>
        <w:rPr>
          <w:sz w:val="22"/>
        </w:rPr>
        <w:t>proračuna</w:t>
      </w:r>
      <w:r>
        <w:rPr>
          <w:spacing w:val="-12"/>
          <w:sz w:val="22"/>
        </w:rPr>
        <w:t> </w:t>
      </w:r>
      <w:r>
        <w:rPr>
          <w:sz w:val="22"/>
        </w:rPr>
        <w:t>općine</w:t>
      </w:r>
      <w:r>
        <w:rPr>
          <w:spacing w:val="-12"/>
          <w:sz w:val="22"/>
        </w:rPr>
        <w:t> </w:t>
      </w:r>
      <w:r>
        <w:rPr>
          <w:sz w:val="22"/>
        </w:rPr>
        <w:t>Sveta</w:t>
      </w:r>
      <w:r>
        <w:rPr>
          <w:spacing w:val="-10"/>
          <w:sz w:val="22"/>
        </w:rPr>
        <w:t> </w:t>
      </w:r>
      <w:r>
        <w:rPr>
          <w:sz w:val="22"/>
        </w:rPr>
        <w:t>Nedjelja</w:t>
      </w:r>
      <w:r>
        <w:rPr>
          <w:spacing w:val="-14"/>
          <w:sz w:val="22"/>
        </w:rPr>
        <w:t> </w:t>
      </w:r>
      <w:r>
        <w:rPr>
          <w:sz w:val="22"/>
        </w:rPr>
        <w:t>za</w:t>
      </w:r>
      <w:r>
        <w:rPr>
          <w:spacing w:val="-12"/>
          <w:sz w:val="22"/>
        </w:rPr>
        <w:t> </w:t>
      </w:r>
      <w:r>
        <w:rPr>
          <w:sz w:val="22"/>
        </w:rPr>
        <w:t>financiranje</w:t>
      </w:r>
      <w:r>
        <w:rPr>
          <w:spacing w:val="-12"/>
          <w:sz w:val="22"/>
        </w:rPr>
        <w:t> </w:t>
      </w:r>
      <w:r>
        <w:rPr>
          <w:sz w:val="22"/>
        </w:rPr>
        <w:t>prod.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boravka</w:t>
      </w:r>
      <w:r>
        <w:rPr>
          <w:sz w:val="22"/>
        </w:rPr>
        <w:tab/>
        <w:t>13.817,00</w:t>
      </w:r>
      <w:r>
        <w:rPr>
          <w:spacing w:val="-16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78" w:val="left" w:leader="none"/>
        </w:tabs>
        <w:spacing w:line="252" w:lineRule="exact" w:before="0" w:after="0"/>
        <w:ind w:left="978" w:right="0" w:hanging="128"/>
        <w:jc w:val="left"/>
        <w:rPr>
          <w:sz w:val="22"/>
        </w:rPr>
      </w:pPr>
      <w:r>
        <w:rPr>
          <w:sz w:val="22"/>
        </w:rPr>
        <w:t>pomoć</w:t>
      </w:r>
      <w:r>
        <w:rPr>
          <w:spacing w:val="-15"/>
          <w:sz w:val="22"/>
        </w:rPr>
        <w:t> </w:t>
      </w:r>
      <w:r>
        <w:rPr>
          <w:sz w:val="22"/>
        </w:rPr>
        <w:t>iz</w:t>
      </w:r>
      <w:r>
        <w:rPr>
          <w:spacing w:val="-12"/>
          <w:sz w:val="22"/>
        </w:rPr>
        <w:t> </w:t>
      </w:r>
      <w:r>
        <w:rPr>
          <w:sz w:val="22"/>
        </w:rPr>
        <w:t>županijskog</w:t>
      </w:r>
      <w:r>
        <w:rPr>
          <w:spacing w:val="-16"/>
          <w:sz w:val="22"/>
        </w:rPr>
        <w:t> </w:t>
      </w:r>
      <w:r>
        <w:rPr>
          <w:sz w:val="22"/>
        </w:rPr>
        <w:t>proračuna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4"/>
          <w:sz w:val="22"/>
        </w:rPr>
        <w:t> </w:t>
      </w:r>
      <w:r>
        <w:rPr>
          <w:sz w:val="22"/>
        </w:rPr>
        <w:t>županijska</w:t>
      </w:r>
      <w:r>
        <w:rPr>
          <w:spacing w:val="-13"/>
          <w:sz w:val="22"/>
        </w:rPr>
        <w:t> </w:t>
      </w:r>
      <w:r>
        <w:rPr>
          <w:sz w:val="22"/>
        </w:rPr>
        <w:t>natjecanja</w:t>
      </w:r>
      <w:r>
        <w:rPr>
          <w:spacing w:val="-15"/>
          <w:sz w:val="22"/>
        </w:rPr>
        <w:t> </w:t>
      </w:r>
      <w:r>
        <w:rPr>
          <w:sz w:val="22"/>
        </w:rPr>
        <w:t>i</w:t>
      </w:r>
      <w:r>
        <w:rPr>
          <w:spacing w:val="-13"/>
          <w:sz w:val="22"/>
        </w:rPr>
        <w:t> </w:t>
      </w:r>
      <w:r>
        <w:rPr>
          <w:sz w:val="22"/>
        </w:rPr>
        <w:t>zavičajnu</w:t>
      </w:r>
      <w:r>
        <w:rPr>
          <w:spacing w:val="-16"/>
          <w:sz w:val="22"/>
        </w:rPr>
        <w:t> </w:t>
      </w:r>
      <w:r>
        <w:rPr>
          <w:sz w:val="22"/>
        </w:rPr>
        <w:t>nastavu</w:t>
      </w:r>
      <w:r>
        <w:rPr>
          <w:spacing w:val="36"/>
          <w:sz w:val="22"/>
        </w:rPr>
        <w:t> </w:t>
      </w:r>
      <w:r>
        <w:rPr>
          <w:sz w:val="22"/>
        </w:rPr>
        <w:t>4.000,00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28"/>
        </w:numPr>
        <w:tabs>
          <w:tab w:pos="976" w:val="left" w:leader="none"/>
          <w:tab w:pos="8555" w:val="left" w:leader="none"/>
        </w:tabs>
        <w:spacing w:line="252" w:lineRule="exact" w:before="0" w:after="0"/>
        <w:ind w:left="976" w:right="0" w:hanging="126"/>
        <w:jc w:val="left"/>
        <w:rPr>
          <w:sz w:val="22"/>
        </w:rPr>
      </w:pPr>
      <w:r>
        <w:rPr>
          <w:spacing w:val="-2"/>
          <w:sz w:val="22"/>
        </w:rPr>
        <w:t>pomoć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iz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državnog proračuna</w:t>
      </w:r>
      <w:r>
        <w:rPr>
          <w:sz w:val="22"/>
        </w:rPr>
        <w:t> </w:t>
      </w:r>
      <w:r>
        <w:rPr>
          <w:spacing w:val="-2"/>
          <w:sz w:val="22"/>
        </w:rPr>
        <w:t>–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nabava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menstrualno-higijenskih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potrepština</w:t>
      </w:r>
      <w:r>
        <w:rPr>
          <w:sz w:val="22"/>
        </w:rPr>
        <w:tab/>
      </w:r>
      <w:r>
        <w:rPr>
          <w:spacing w:val="-2"/>
          <w:sz w:val="22"/>
        </w:rPr>
        <w:t>1.100,00 </w:t>
      </w:r>
      <w:r>
        <w:rPr>
          <w:spacing w:val="-5"/>
          <w:sz w:val="22"/>
        </w:rPr>
        <w:t>EUR</w:t>
      </w:r>
    </w:p>
    <w:p>
      <w:pPr>
        <w:pStyle w:val="BodyText"/>
        <w:spacing w:before="1"/>
      </w:pPr>
    </w:p>
    <w:p>
      <w:pPr>
        <w:pStyle w:val="BodyText"/>
        <w:ind w:left="850" w:right="1271"/>
        <w:jc w:val="both"/>
      </w:pPr>
      <w:r>
        <w:rPr/>
        <w:t>Prihodima iz Državnog proračuna</w:t>
      </w:r>
      <w:r>
        <w:rPr>
          <w:spacing w:val="40"/>
        </w:rPr>
        <w:t> </w:t>
      </w:r>
      <w:r>
        <w:rPr/>
        <w:t>isplaćuju se plaće preko COP-a za 67 djelatnika škol</w:t>
      </w:r>
      <w:r>
        <w:rPr/>
        <w:t>ske</w:t>
      </w:r>
      <w:r>
        <w:rPr/>
        <w:t> ustanove. Prihod je ostao isti kao po izvornom planu, samo je uvećan za prihod plaće za 12</w:t>
      </w:r>
      <w:r>
        <w:rPr/>
        <w:t>-</w:t>
      </w:r>
      <w:r>
        <w:rPr/>
        <w:t>2025. po Odluci o raspodjeli rezultata za 2025. godinu u iznosu od 150.169,00 EUR.</w:t>
      </w:r>
    </w:p>
    <w:p>
      <w:pPr>
        <w:pStyle w:val="BodyText"/>
        <w:spacing w:before="1"/>
      </w:pPr>
    </w:p>
    <w:p>
      <w:pPr>
        <w:pStyle w:val="BodyText"/>
        <w:ind w:left="850" w:right="1274"/>
        <w:jc w:val="both"/>
      </w:pPr>
      <w:r>
        <w:rPr/>
        <w:t>Svi ostali prihodi od pomoći unutar općeg proračuna ostaju isti kao izvorni plan. Jedino </w:t>
      </w:r>
      <w:r>
        <w:rPr/>
        <w:t>se</w:t>
      </w:r>
      <w:r>
        <w:rPr/>
        <w:t> mijenjaju prihodi od pomoći za plaće za 12-2025. godine od općina Kršan, Raša i Sve</w:t>
      </w:r>
      <w:r>
        <w:rPr/>
        <w:t>ta</w:t>
      </w:r>
      <w:r>
        <w:rPr/>
        <w:t> Nedjelja, a sve to prema Odluci o raspodjeli rezultata za 2025. godinu. Sukladno navedeno</w:t>
      </w:r>
      <w:r>
        <w:rPr/>
        <w:t>j</w:t>
      </w:r>
      <w:r>
        <w:rPr/>
        <w:t> Odluci povećava se i prihod od pomoći za plaće pomoćnika u nastavi kojih financira EU.</w:t>
      </w:r>
    </w:p>
    <w:p>
      <w:pPr>
        <w:pStyle w:val="BodyText"/>
        <w:spacing w:before="252"/>
      </w:pPr>
    </w:p>
    <w:p>
      <w:pPr>
        <w:pStyle w:val="Heading6"/>
        <w:numPr>
          <w:ilvl w:val="0"/>
          <w:numId w:val="16"/>
        </w:numPr>
        <w:tabs>
          <w:tab w:pos="1096" w:val="left" w:leader="none"/>
        </w:tabs>
        <w:spacing w:line="240" w:lineRule="auto" w:before="0" w:after="0"/>
        <w:ind w:left="1096" w:right="0" w:hanging="246"/>
        <w:jc w:val="left"/>
      </w:pPr>
      <w:r>
        <w:rPr/>
        <w:t>Prihodi</w:t>
      </w:r>
      <w:r>
        <w:rPr>
          <w:spacing w:val="-8"/>
        </w:rPr>
        <w:t> </w:t>
      </w:r>
      <w:r>
        <w:rPr/>
        <w:t>od</w:t>
      </w:r>
      <w:r>
        <w:rPr>
          <w:spacing w:val="-5"/>
        </w:rPr>
        <w:t> </w:t>
      </w:r>
      <w:r>
        <w:rPr/>
        <w:t>upravnih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administrativnih</w:t>
      </w:r>
      <w:r>
        <w:rPr>
          <w:spacing w:val="-6"/>
        </w:rPr>
        <w:t> </w:t>
      </w:r>
      <w:r>
        <w:rPr/>
        <w:t>pristojbi</w:t>
      </w:r>
      <w:r>
        <w:rPr>
          <w:spacing w:val="-6"/>
        </w:rPr>
        <w:t> </w:t>
      </w:r>
      <w:r>
        <w:rPr/>
        <w:t>po</w:t>
      </w:r>
      <w:r>
        <w:rPr>
          <w:spacing w:val="-5"/>
        </w:rPr>
        <w:t> </w:t>
      </w:r>
      <w:r>
        <w:rPr/>
        <w:t>posebnim</w:t>
      </w:r>
      <w:r>
        <w:rPr>
          <w:spacing w:val="-5"/>
        </w:rPr>
        <w:t> </w:t>
      </w:r>
      <w:r>
        <w:rPr/>
        <w:t>propisima</w:t>
      </w:r>
      <w:r>
        <w:rPr>
          <w:spacing w:val="-7"/>
        </w:rPr>
        <w:t> </w:t>
      </w:r>
      <w:r>
        <w:rPr/>
        <w:t>i</w:t>
      </w:r>
      <w:r>
        <w:rPr>
          <w:spacing w:val="-5"/>
        </w:rPr>
        <w:t> </w:t>
      </w:r>
      <w:r>
        <w:rPr>
          <w:spacing w:val="-2"/>
        </w:rPr>
        <w:t>naknada</w:t>
      </w:r>
    </w:p>
    <w:p>
      <w:pPr>
        <w:pStyle w:val="BodyText"/>
        <w:spacing w:before="160"/>
        <w:ind w:left="262" w:right="1515"/>
        <w:jc w:val="right"/>
      </w:pPr>
      <w:r>
        <w:rPr/>
        <w:t>Prihodi</w:t>
      </w:r>
      <w:r>
        <w:rPr>
          <w:spacing w:val="-7"/>
        </w:rPr>
        <w:t> </w:t>
      </w:r>
      <w:r>
        <w:rPr/>
        <w:t>po</w:t>
      </w:r>
      <w:r>
        <w:rPr>
          <w:spacing w:val="-4"/>
        </w:rPr>
        <w:t> </w:t>
      </w:r>
      <w:r>
        <w:rPr/>
        <w:t>posebnim</w:t>
      </w:r>
      <w:r>
        <w:rPr>
          <w:spacing w:val="-5"/>
        </w:rPr>
        <w:t> </w:t>
      </w:r>
      <w:r>
        <w:rPr/>
        <w:t>propisima</w:t>
      </w:r>
      <w:r>
        <w:rPr>
          <w:spacing w:val="55"/>
        </w:rPr>
        <w:t> </w:t>
      </w:r>
      <w:r>
        <w:rPr/>
        <w:t>planirana</w:t>
      </w:r>
      <w:r>
        <w:rPr>
          <w:spacing w:val="-6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6"/>
        </w:rPr>
        <w:t> </w:t>
      </w:r>
      <w:r>
        <w:rPr/>
        <w:t>iznosu</w:t>
      </w:r>
      <w:r>
        <w:rPr>
          <w:spacing w:val="55"/>
        </w:rPr>
        <w:t> </w:t>
      </w:r>
      <w:r>
        <w:rPr/>
        <w:t>od</w:t>
      </w:r>
      <w:r>
        <w:rPr>
          <w:spacing w:val="-6"/>
        </w:rPr>
        <w:t> </w:t>
      </w:r>
      <w:r>
        <w:rPr/>
        <w:t>124.285,00</w:t>
      </w:r>
      <w:r>
        <w:rPr>
          <w:spacing w:val="-4"/>
        </w:rPr>
        <w:t> </w:t>
      </w:r>
      <w:r>
        <w:rPr/>
        <w:t>EUR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na:</w:t>
      </w:r>
    </w:p>
    <w:p>
      <w:pPr>
        <w:pStyle w:val="ListParagraph"/>
        <w:numPr>
          <w:ilvl w:val="1"/>
          <w:numId w:val="16"/>
        </w:numPr>
        <w:tabs>
          <w:tab w:pos="133" w:val="left" w:leader="none"/>
          <w:tab w:pos="6960" w:val="left" w:leader="none"/>
        </w:tabs>
        <w:spacing w:line="252" w:lineRule="exact" w:before="2" w:after="0"/>
        <w:ind w:left="133" w:right="1575" w:hanging="133"/>
        <w:jc w:val="right"/>
        <w:rPr>
          <w:sz w:val="22"/>
        </w:rPr>
      </w:pPr>
      <w:r>
        <w:rPr>
          <w:sz w:val="22"/>
        </w:rPr>
        <w:t>financiranje</w:t>
      </w:r>
      <w:r>
        <w:rPr>
          <w:spacing w:val="-10"/>
          <w:sz w:val="22"/>
        </w:rPr>
        <w:t> </w:t>
      </w:r>
      <w:r>
        <w:rPr>
          <w:sz w:val="22"/>
        </w:rPr>
        <w:t>produženog</w:t>
      </w:r>
      <w:r>
        <w:rPr>
          <w:spacing w:val="-10"/>
          <w:sz w:val="22"/>
        </w:rPr>
        <w:t> </w:t>
      </w:r>
      <w:r>
        <w:rPr>
          <w:sz w:val="22"/>
        </w:rPr>
        <w:t>boravka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učenika</w:t>
      </w:r>
      <w:r>
        <w:rPr>
          <w:sz w:val="22"/>
        </w:rPr>
        <w:tab/>
        <w:t>120.285,00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16"/>
        </w:numPr>
        <w:tabs>
          <w:tab w:pos="133" w:val="left" w:leader="none"/>
          <w:tab w:pos="7229" w:val="left" w:leader="none"/>
        </w:tabs>
        <w:spacing w:line="252" w:lineRule="exact" w:before="0" w:after="0"/>
        <w:ind w:left="133" w:right="1551" w:hanging="133"/>
        <w:jc w:val="right"/>
        <w:rPr>
          <w:sz w:val="22"/>
        </w:rPr>
      </w:pPr>
      <w:r>
        <w:rPr>
          <w:sz w:val="22"/>
        </w:rPr>
        <w:t>prihodi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6"/>
          <w:sz w:val="22"/>
        </w:rPr>
        <w:t> </w:t>
      </w:r>
      <w:r>
        <w:rPr>
          <w:sz w:val="22"/>
        </w:rPr>
        <w:t>refundacija</w:t>
      </w:r>
      <w:r>
        <w:rPr>
          <w:spacing w:val="-6"/>
          <w:sz w:val="22"/>
        </w:rPr>
        <w:t> </w:t>
      </w:r>
      <w:r>
        <w:rPr>
          <w:sz w:val="22"/>
        </w:rPr>
        <w:t>štete-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osiguranja</w:t>
      </w:r>
      <w:r>
        <w:rPr>
          <w:sz w:val="22"/>
        </w:rPr>
        <w:tab/>
        <w:t>4.000,00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spacing w:before="159"/>
        <w:ind w:left="850" w:right="1270" w:firstLine="0"/>
        <w:jc w:val="both"/>
        <w:rPr>
          <w:sz w:val="22"/>
        </w:rPr>
      </w:pPr>
      <w:r>
        <w:rPr>
          <w:b/>
          <w:sz w:val="22"/>
        </w:rPr>
        <w:t>Financiranje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produženog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boravka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sz w:val="22"/>
        </w:rPr>
        <w:t>sredstva</w:t>
      </w:r>
      <w:r>
        <w:rPr>
          <w:spacing w:val="-14"/>
          <w:sz w:val="22"/>
        </w:rPr>
        <w:t> </w:t>
      </w:r>
      <w:r>
        <w:rPr>
          <w:sz w:val="22"/>
        </w:rPr>
        <w:t>su</w:t>
      </w:r>
      <w:r>
        <w:rPr>
          <w:spacing w:val="-14"/>
          <w:sz w:val="22"/>
        </w:rPr>
        <w:t> </w:t>
      </w:r>
      <w:r>
        <w:rPr>
          <w:sz w:val="22"/>
        </w:rPr>
        <w:t>planirana</w:t>
      </w:r>
      <w:r>
        <w:rPr>
          <w:spacing w:val="-13"/>
          <w:sz w:val="22"/>
        </w:rPr>
        <w:t> </w:t>
      </w:r>
      <w:r>
        <w:rPr>
          <w:sz w:val="22"/>
        </w:rPr>
        <w:t>u</w:t>
      </w:r>
      <w:r>
        <w:rPr>
          <w:spacing w:val="-14"/>
          <w:sz w:val="22"/>
        </w:rPr>
        <w:t> </w:t>
      </w:r>
      <w:r>
        <w:rPr>
          <w:sz w:val="22"/>
        </w:rPr>
        <w:t>iznosu</w:t>
      </w:r>
      <w:r>
        <w:rPr>
          <w:spacing w:val="-14"/>
          <w:sz w:val="22"/>
        </w:rPr>
        <w:t> </w:t>
      </w:r>
      <w:r>
        <w:rPr>
          <w:sz w:val="22"/>
        </w:rPr>
        <w:t>od</w:t>
      </w:r>
      <w:r>
        <w:rPr>
          <w:spacing w:val="-14"/>
          <w:sz w:val="22"/>
        </w:rPr>
        <w:t> </w:t>
      </w:r>
      <w:r>
        <w:rPr>
          <w:sz w:val="22"/>
        </w:rPr>
        <w:t>120.285,00</w:t>
      </w:r>
      <w:r>
        <w:rPr>
          <w:spacing w:val="-13"/>
          <w:sz w:val="22"/>
        </w:rPr>
        <w:t> </w:t>
      </w:r>
      <w:r>
        <w:rPr>
          <w:sz w:val="22"/>
        </w:rPr>
        <w:t>EUR,</w:t>
      </w:r>
      <w:r>
        <w:rPr>
          <w:spacing w:val="-15"/>
          <w:sz w:val="22"/>
        </w:rPr>
        <w:t> </w:t>
      </w:r>
      <w:r>
        <w:rPr>
          <w:sz w:val="22"/>
        </w:rPr>
        <w:t>kao</w:t>
      </w:r>
      <w:r>
        <w:rPr>
          <w:sz w:val="22"/>
        </w:rPr>
        <w:t> u izvornom Planu. Na toj stavci nije bilo promjena.</w:t>
      </w:r>
    </w:p>
    <w:p>
      <w:pPr>
        <w:pStyle w:val="BodyText"/>
        <w:spacing w:before="162"/>
        <w:ind w:left="850" w:right="1269"/>
        <w:jc w:val="both"/>
      </w:pPr>
      <w:r>
        <w:rPr>
          <w:b/>
        </w:rPr>
        <w:t>Prihodi od refundacija štete - </w:t>
      </w:r>
      <w:r>
        <w:rPr/>
        <w:t>osiguranja planirani su u iznosu od 4.000,00 EUR, a odno</w:t>
      </w:r>
      <w:r>
        <w:rPr/>
        <w:t>se</w:t>
      </w:r>
      <w:r>
        <w:rPr/>
        <w:t> se na naknade koje se očekuju u slučaju nastanka materijalnih šteta na imovini, opremi</w:t>
      </w:r>
      <w:r>
        <w:rPr>
          <w:spacing w:val="40"/>
        </w:rPr>
        <w:t> </w:t>
      </w:r>
      <w:r>
        <w:rPr/>
        <w:t>i</w:t>
      </w:r>
      <w:r>
        <w:rPr/>
        <w:t> službenom vozilu koji su u vlasništvu škole. Ovi prihodi predstavljaju refundacije </w:t>
      </w:r>
      <w:r>
        <w:rPr/>
        <w:t>od</w:t>
      </w:r>
      <w:r>
        <w:rPr/>
        <w:t> osiguravajućih</w:t>
      </w:r>
      <w:r>
        <w:rPr>
          <w:spacing w:val="-11"/>
        </w:rPr>
        <w:t> </w:t>
      </w:r>
      <w:r>
        <w:rPr/>
        <w:t>društava</w:t>
      </w:r>
      <w:r>
        <w:rPr>
          <w:spacing w:val="-14"/>
        </w:rPr>
        <w:t> </w:t>
      </w:r>
      <w:r>
        <w:rPr/>
        <w:t>za</w:t>
      </w:r>
      <w:r>
        <w:rPr>
          <w:spacing w:val="-9"/>
        </w:rPr>
        <w:t> </w:t>
      </w:r>
      <w:r>
        <w:rPr/>
        <w:t>nastalu</w:t>
      </w:r>
      <w:r>
        <w:rPr>
          <w:spacing w:val="-11"/>
        </w:rPr>
        <w:t> </w:t>
      </w:r>
      <w:r>
        <w:rPr/>
        <w:t>štetu.</w:t>
      </w:r>
      <w:r>
        <w:rPr>
          <w:spacing w:val="-10"/>
        </w:rPr>
        <w:t> </w:t>
      </w:r>
      <w:r>
        <w:rPr/>
        <w:t>Budući</w:t>
      </w:r>
      <w:r>
        <w:rPr>
          <w:spacing w:val="-15"/>
        </w:rPr>
        <w:t> </w:t>
      </w:r>
      <w:r>
        <w:rPr/>
        <w:t>da</w:t>
      </w:r>
      <w:r>
        <w:rPr>
          <w:spacing w:val="-9"/>
        </w:rPr>
        <w:t> </w:t>
      </w:r>
      <w:r>
        <w:rPr/>
        <w:t>se</w:t>
      </w:r>
      <w:r>
        <w:rPr>
          <w:spacing w:val="-14"/>
        </w:rPr>
        <w:t> </w:t>
      </w:r>
      <w:r>
        <w:rPr/>
        <w:t>radi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nepredvidivim</w:t>
      </w:r>
      <w:r>
        <w:rPr>
          <w:spacing w:val="-10"/>
        </w:rPr>
        <w:t> </w:t>
      </w:r>
      <w:r>
        <w:rPr/>
        <w:t>događajima,</w:t>
      </w:r>
      <w:r>
        <w:rPr>
          <w:spacing w:val="-10"/>
        </w:rPr>
        <w:t> </w:t>
      </w:r>
      <w:r>
        <w:rPr/>
        <w:t>izno</w:t>
      </w:r>
      <w:r>
        <w:rPr/>
        <w:t>s</w:t>
      </w:r>
      <w:r>
        <w:rPr/>
        <w:t> je</w:t>
      </w:r>
      <w:r>
        <w:rPr>
          <w:spacing w:val="-9"/>
        </w:rPr>
        <w:t> </w:t>
      </w:r>
      <w:r>
        <w:rPr/>
        <w:t>procijenjen</w:t>
      </w:r>
      <w:r>
        <w:rPr>
          <w:spacing w:val="-9"/>
        </w:rPr>
        <w:t> </w:t>
      </w:r>
      <w:r>
        <w:rPr/>
        <w:t>okvirno,</w:t>
      </w:r>
      <w:r>
        <w:rPr>
          <w:spacing w:val="-7"/>
        </w:rPr>
        <w:t> </w:t>
      </w:r>
      <w:r>
        <w:rPr/>
        <w:t>na</w:t>
      </w:r>
      <w:r>
        <w:rPr>
          <w:spacing w:val="-9"/>
        </w:rPr>
        <w:t> </w:t>
      </w:r>
      <w:r>
        <w:rPr/>
        <w:t>osnovu</w:t>
      </w:r>
      <w:r>
        <w:rPr>
          <w:spacing w:val="-9"/>
        </w:rPr>
        <w:t> </w:t>
      </w:r>
      <w:r>
        <w:rPr/>
        <w:t>iskustva</w:t>
      </w:r>
      <w:r>
        <w:rPr>
          <w:spacing w:val="-9"/>
        </w:rPr>
        <w:t> </w:t>
      </w:r>
      <w:r>
        <w:rPr/>
        <w:t>iz</w:t>
      </w:r>
      <w:r>
        <w:rPr>
          <w:spacing w:val="-8"/>
        </w:rPr>
        <w:t> </w:t>
      </w:r>
      <w:r>
        <w:rPr/>
        <w:t>prethodnih</w:t>
      </w:r>
      <w:r>
        <w:rPr>
          <w:spacing w:val="-6"/>
        </w:rPr>
        <w:t> </w:t>
      </w:r>
      <w:r>
        <w:rPr/>
        <w:t>godina</w:t>
      </w:r>
      <w:r>
        <w:rPr>
          <w:spacing w:val="-7"/>
        </w:rPr>
        <w:t> </w:t>
      </w:r>
      <w:r>
        <w:rPr/>
        <w:t>i</w:t>
      </w:r>
      <w:r>
        <w:rPr>
          <w:spacing w:val="-9"/>
        </w:rPr>
        <w:t> </w:t>
      </w:r>
      <w:r>
        <w:rPr/>
        <w:t>potencijalnih</w:t>
      </w:r>
      <w:r>
        <w:rPr>
          <w:spacing w:val="-6"/>
        </w:rPr>
        <w:t> </w:t>
      </w:r>
      <w:r>
        <w:rPr/>
        <w:t>rizika</w:t>
      </w:r>
      <w:r>
        <w:rPr>
          <w:spacing w:val="-9"/>
        </w:rPr>
        <w:t> </w:t>
      </w:r>
      <w:r>
        <w:rPr/>
        <w:t>u</w:t>
      </w:r>
      <w:r>
        <w:rPr>
          <w:spacing w:val="-9"/>
        </w:rPr>
        <w:t> </w:t>
      </w:r>
      <w:r>
        <w:rPr/>
        <w:t>tekuć</w:t>
      </w:r>
      <w:r>
        <w:rPr/>
        <w:t>em</w:t>
      </w:r>
      <w:r>
        <w:rPr/>
        <w:t> periodu. U odnosu na Plan za 2026. godinu iznos ostaje isti – nije se promijenio.</w:t>
      </w:r>
    </w:p>
    <w:p>
      <w:pPr>
        <w:pStyle w:val="BodyText"/>
        <w:spacing w:before="252"/>
      </w:pPr>
    </w:p>
    <w:p>
      <w:pPr>
        <w:pStyle w:val="Heading6"/>
        <w:numPr>
          <w:ilvl w:val="0"/>
          <w:numId w:val="16"/>
        </w:numPr>
        <w:tabs>
          <w:tab w:pos="1096" w:val="left" w:leader="none"/>
        </w:tabs>
        <w:spacing w:line="240" w:lineRule="auto" w:before="0" w:after="0"/>
        <w:ind w:left="1096" w:right="0" w:hanging="246"/>
        <w:jc w:val="left"/>
      </w:pPr>
      <w:r>
        <w:rPr/>
        <w:t>Prihodi</w:t>
      </w:r>
      <w:r>
        <w:rPr>
          <w:spacing w:val="-5"/>
        </w:rPr>
        <w:t> </w:t>
      </w:r>
      <w:r>
        <w:rPr/>
        <w:t>od</w:t>
      </w:r>
      <w:r>
        <w:rPr>
          <w:spacing w:val="-3"/>
        </w:rPr>
        <w:t> </w:t>
      </w:r>
      <w:r>
        <w:rPr/>
        <w:t>prodaje</w:t>
      </w:r>
      <w:r>
        <w:rPr>
          <w:spacing w:val="-6"/>
        </w:rPr>
        <w:t> </w:t>
      </w:r>
      <w:r>
        <w:rPr/>
        <w:t>proizvoda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robe</w:t>
      </w:r>
      <w:r>
        <w:rPr>
          <w:spacing w:val="-7"/>
        </w:rPr>
        <w:t> </w:t>
      </w:r>
      <w:r>
        <w:rPr/>
        <w:t>te</w:t>
      </w:r>
      <w:r>
        <w:rPr>
          <w:spacing w:val="-5"/>
        </w:rPr>
        <w:t> </w:t>
      </w:r>
      <w:r>
        <w:rPr/>
        <w:t>pruženih</w:t>
      </w:r>
      <w:r>
        <w:rPr>
          <w:spacing w:val="-4"/>
        </w:rPr>
        <w:t> </w:t>
      </w:r>
      <w:r>
        <w:rPr/>
        <w:t>usluga</w:t>
      </w:r>
      <w:r>
        <w:rPr>
          <w:spacing w:val="-5"/>
        </w:rPr>
        <w:t> </w:t>
      </w:r>
      <w:r>
        <w:rPr/>
        <w:t>i</w:t>
      </w:r>
      <w:r>
        <w:rPr>
          <w:spacing w:val="-1"/>
        </w:rPr>
        <w:t> </w:t>
      </w:r>
      <w:r>
        <w:rPr/>
        <w:t>prihodi</w:t>
      </w:r>
      <w:r>
        <w:rPr>
          <w:spacing w:val="-2"/>
        </w:rPr>
        <w:t> </w:t>
      </w:r>
      <w:r>
        <w:rPr/>
        <w:t>od</w:t>
      </w:r>
      <w:r>
        <w:rPr>
          <w:spacing w:val="-3"/>
        </w:rPr>
        <w:t> </w:t>
      </w:r>
      <w:r>
        <w:rPr>
          <w:spacing w:val="-2"/>
        </w:rPr>
        <w:t>donacija</w:t>
      </w:r>
    </w:p>
    <w:p>
      <w:pPr>
        <w:pStyle w:val="BodyText"/>
        <w:spacing w:before="160"/>
        <w:ind w:left="850" w:right="1272"/>
        <w:jc w:val="both"/>
      </w:pPr>
      <w:r>
        <w:rPr/>
        <w:t>Prihode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prodaje</w:t>
      </w:r>
      <w:r>
        <w:rPr>
          <w:spacing w:val="-4"/>
        </w:rPr>
        <w:t> </w:t>
      </w:r>
      <w:r>
        <w:rPr/>
        <w:t>proizvoda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robe</w:t>
      </w:r>
      <w:r>
        <w:rPr>
          <w:spacing w:val="-4"/>
        </w:rPr>
        <w:t> </w:t>
      </w:r>
      <w:r>
        <w:rPr/>
        <w:t>te</w:t>
      </w:r>
      <w:r>
        <w:rPr>
          <w:spacing w:val="-2"/>
        </w:rPr>
        <w:t> </w:t>
      </w:r>
      <w:r>
        <w:rPr/>
        <w:t>pruženih</w:t>
      </w:r>
      <w:r>
        <w:rPr>
          <w:spacing w:val="-2"/>
        </w:rPr>
        <w:t> </w:t>
      </w:r>
      <w:r>
        <w:rPr/>
        <w:t>usluga</w:t>
      </w:r>
      <w:r>
        <w:rPr>
          <w:spacing w:val="-2"/>
        </w:rPr>
        <w:t> </w:t>
      </w:r>
      <w:r>
        <w:rPr/>
        <w:t>planirani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</w:t>
      </w:r>
      <w:r>
        <w:rPr>
          <w:spacing w:val="-4"/>
        </w:rPr>
        <w:t> </w:t>
      </w:r>
      <w:r>
        <w:rPr/>
        <w:t>visini</w:t>
      </w:r>
      <w:r>
        <w:rPr>
          <w:spacing w:val="-3"/>
        </w:rPr>
        <w:t> </w:t>
      </w:r>
      <w:r>
        <w:rPr/>
        <w:t>od</w:t>
      </w:r>
      <w:r>
        <w:rPr>
          <w:spacing w:val="-2"/>
        </w:rPr>
        <w:t> </w:t>
      </w:r>
      <w:r>
        <w:rPr/>
        <w:t>3.000,00</w:t>
      </w:r>
      <w:r>
        <w:rPr>
          <w:spacing w:val="-2"/>
        </w:rPr>
        <w:t> </w:t>
      </w:r>
      <w:r>
        <w:rPr/>
        <w:t>EUR</w:t>
      </w:r>
      <w:r>
        <w:rPr/>
        <w:t>,</w:t>
      </w:r>
      <w:r>
        <w:rPr/>
        <w:t> što je jednako kao i u tekućem planu za 2026. godinu. Školska ustanova ostvaruje prihod</w:t>
      </w:r>
      <w:r>
        <w:rPr/>
        <w:t>e</w:t>
      </w:r>
      <w:r>
        <w:rPr/>
        <w:t> iznajmljivanjem školske dvorane vanjskim korisnicima. Imamo sklopljena dva ugovora </w:t>
      </w:r>
      <w:r>
        <w:rPr/>
        <w:t>o</w:t>
      </w:r>
      <w:r>
        <w:rPr/>
        <w:t> korištenju školske dvorane.</w:t>
      </w:r>
    </w:p>
    <w:p>
      <w:pPr>
        <w:pStyle w:val="BodyText"/>
        <w:spacing w:before="159"/>
        <w:ind w:left="850" w:right="1270"/>
        <w:jc w:val="both"/>
      </w:pPr>
      <w:r>
        <w:rPr/>
        <w:t>Donacije</w:t>
      </w:r>
      <w:r>
        <w:rPr>
          <w:spacing w:val="-16"/>
        </w:rPr>
        <w:t> </w:t>
      </w:r>
      <w:r>
        <w:rPr/>
        <w:t>od</w:t>
      </w:r>
      <w:r>
        <w:rPr>
          <w:spacing w:val="-15"/>
        </w:rPr>
        <w:t> </w:t>
      </w:r>
      <w:r>
        <w:rPr/>
        <w:t>pravnih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fizičkih</w:t>
      </w:r>
      <w:r>
        <w:rPr>
          <w:spacing w:val="-15"/>
        </w:rPr>
        <w:t> </w:t>
      </w:r>
      <w:r>
        <w:rPr/>
        <w:t>osoba</w:t>
      </w:r>
      <w:r>
        <w:rPr>
          <w:spacing w:val="-15"/>
        </w:rPr>
        <w:t> </w:t>
      </w:r>
      <w:r>
        <w:rPr/>
        <w:t>planirali</w:t>
      </w:r>
      <w:r>
        <w:rPr>
          <w:spacing w:val="33"/>
        </w:rPr>
        <w:t> </w:t>
      </w:r>
      <w:r>
        <w:rPr/>
        <w:t>smo</w:t>
      </w:r>
      <w:r>
        <w:rPr>
          <w:spacing w:val="-16"/>
        </w:rPr>
        <w:t> </w:t>
      </w:r>
      <w:r>
        <w:rPr/>
        <w:t>u</w:t>
      </w:r>
      <w:r>
        <w:rPr>
          <w:spacing w:val="-15"/>
        </w:rPr>
        <w:t> </w:t>
      </w:r>
      <w:r>
        <w:rPr/>
        <w:t>iznosu</w:t>
      </w:r>
      <w:r>
        <w:rPr>
          <w:spacing w:val="-15"/>
        </w:rPr>
        <w:t> </w:t>
      </w:r>
      <w:r>
        <w:rPr/>
        <w:t>od</w:t>
      </w:r>
      <w:r>
        <w:rPr>
          <w:spacing w:val="-16"/>
        </w:rPr>
        <w:t> </w:t>
      </w:r>
      <w:r>
        <w:rPr/>
        <w:t>20.000,00</w:t>
      </w:r>
      <w:r>
        <w:rPr>
          <w:spacing w:val="-13"/>
        </w:rPr>
        <w:t> </w:t>
      </w:r>
      <w:r>
        <w:rPr/>
        <w:t>EUR,</w:t>
      </w:r>
      <w:r>
        <w:rPr>
          <w:spacing w:val="-12"/>
        </w:rPr>
        <w:t> </w:t>
      </w:r>
      <w:r>
        <w:rPr/>
        <w:t>što</w:t>
      </w:r>
      <w:r>
        <w:rPr>
          <w:spacing w:val="-16"/>
        </w:rPr>
        <w:t> </w:t>
      </w:r>
      <w:r>
        <w:rPr/>
        <w:t>je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42,86</w:t>
      </w:r>
      <w:r>
        <w:rPr/>
        <w:t>%</w:t>
      </w:r>
      <w:r>
        <w:rPr/>
        <w:t> manje od tekućeg plana za 2026. godinu gdje je iznos donacija iznosio 35.000,00 EUR. N</w:t>
      </w:r>
      <w:r>
        <w:rPr/>
        <w:t>a</w:t>
      </w:r>
      <w:r>
        <w:rPr/>
        <w:t> tekuće donacije prihod iznosi 2.276,00 EUR, dok je za kapitalne donacije iznos smanjen </w:t>
      </w:r>
      <w:r>
        <w:rPr/>
        <w:t>te</w:t>
      </w:r>
      <w:r>
        <w:rPr/>
        <w:t> iznosi 15.000,00 EUR.</w:t>
      </w:r>
    </w:p>
    <w:p>
      <w:pPr>
        <w:pStyle w:val="ListParagraph"/>
        <w:numPr>
          <w:ilvl w:val="0"/>
          <w:numId w:val="16"/>
        </w:numPr>
        <w:tabs>
          <w:tab w:pos="1089" w:val="left" w:leader="none"/>
        </w:tabs>
        <w:spacing w:line="240" w:lineRule="auto" w:before="163" w:after="0"/>
        <w:ind w:left="850" w:right="1270" w:firstLine="0"/>
        <w:jc w:val="left"/>
        <w:rPr>
          <w:b/>
          <w:sz w:val="22"/>
        </w:rPr>
      </w:pPr>
      <w:r>
        <w:rPr>
          <w:b/>
          <w:sz w:val="22"/>
        </w:rPr>
        <w:t>Prihodi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iz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nadležnog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proračuna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financiranje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redovne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djelatnosti</w:t>
      </w:r>
      <w:r>
        <w:rPr>
          <w:b/>
          <w:spacing w:val="40"/>
          <w:sz w:val="22"/>
        </w:rPr>
        <w:t> </w:t>
      </w:r>
      <w:r>
        <w:rPr>
          <w:sz w:val="22"/>
        </w:rPr>
        <w:t>planirani</w:t>
      </w:r>
      <w:r>
        <w:rPr>
          <w:spacing w:val="-10"/>
          <w:sz w:val="22"/>
        </w:rPr>
        <w:t> </w:t>
      </w:r>
      <w:r>
        <w:rPr>
          <w:sz w:val="22"/>
        </w:rPr>
        <w:t>su</w:t>
      </w:r>
      <w:r>
        <w:rPr>
          <w:spacing w:val="-11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visi</w:t>
      </w:r>
      <w:r>
        <w:rPr>
          <w:sz w:val="22"/>
        </w:rPr>
        <w:t>ni</w:t>
      </w:r>
      <w:r>
        <w:rPr>
          <w:sz w:val="22"/>
        </w:rPr>
        <w:t> od 576.570,00 EUR ili 4,1% više u odnosu na tekući plan za 2026. godinu, a odnose se na:</w:t>
      </w:r>
    </w:p>
    <w:p>
      <w:pPr>
        <w:pStyle w:val="ListParagraph"/>
        <w:numPr>
          <w:ilvl w:val="0"/>
          <w:numId w:val="29"/>
        </w:numPr>
        <w:tabs>
          <w:tab w:pos="1084" w:val="left" w:leader="none"/>
        </w:tabs>
        <w:spacing w:line="240" w:lineRule="auto" w:before="252" w:after="0"/>
        <w:ind w:left="850" w:right="1270" w:firstLine="0"/>
        <w:jc w:val="both"/>
        <w:rPr>
          <w:sz w:val="22"/>
        </w:rPr>
      </w:pPr>
      <w:r>
        <w:rPr>
          <w:sz w:val="22"/>
        </w:rPr>
        <w:t>Prihodi</w:t>
      </w:r>
      <w:r>
        <w:rPr>
          <w:spacing w:val="-16"/>
          <w:sz w:val="22"/>
        </w:rPr>
        <w:t> </w:t>
      </w:r>
      <w:r>
        <w:rPr>
          <w:sz w:val="22"/>
        </w:rPr>
        <w:t>iz</w:t>
      </w:r>
      <w:r>
        <w:rPr>
          <w:spacing w:val="-15"/>
          <w:sz w:val="22"/>
        </w:rPr>
        <w:t> </w:t>
      </w:r>
      <w:r>
        <w:rPr>
          <w:sz w:val="22"/>
        </w:rPr>
        <w:t>nadležnog</w:t>
      </w:r>
      <w:r>
        <w:rPr>
          <w:spacing w:val="-15"/>
          <w:sz w:val="22"/>
        </w:rPr>
        <w:t> </w:t>
      </w:r>
      <w:r>
        <w:rPr>
          <w:sz w:val="22"/>
        </w:rPr>
        <w:t>proračuna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financiranje</w:t>
      </w:r>
      <w:r>
        <w:rPr>
          <w:spacing w:val="-15"/>
          <w:sz w:val="22"/>
        </w:rPr>
        <w:t> </w:t>
      </w:r>
      <w:r>
        <w:rPr>
          <w:sz w:val="22"/>
        </w:rPr>
        <w:t>redovne</w:t>
      </w:r>
      <w:r>
        <w:rPr>
          <w:spacing w:val="-15"/>
          <w:sz w:val="22"/>
        </w:rPr>
        <w:t> </w:t>
      </w:r>
      <w:r>
        <w:rPr>
          <w:sz w:val="22"/>
        </w:rPr>
        <w:t>djelatnosti</w:t>
      </w:r>
      <w:r>
        <w:rPr>
          <w:spacing w:val="33"/>
          <w:sz w:val="22"/>
        </w:rPr>
        <w:t> </w:t>
      </w:r>
      <w:r>
        <w:rPr>
          <w:sz w:val="22"/>
        </w:rPr>
        <w:t>iznad</w:t>
      </w:r>
      <w:r>
        <w:rPr>
          <w:spacing w:val="-16"/>
          <w:sz w:val="22"/>
        </w:rPr>
        <w:t> </w:t>
      </w:r>
      <w:r>
        <w:rPr>
          <w:sz w:val="22"/>
        </w:rPr>
        <w:t>standarda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znosu</w:t>
      </w:r>
      <w:r>
        <w:rPr>
          <w:sz w:val="22"/>
        </w:rPr>
        <w:t> od</w:t>
      </w:r>
      <w:r>
        <w:rPr>
          <w:spacing w:val="36"/>
          <w:sz w:val="22"/>
        </w:rPr>
        <w:t> </w:t>
      </w:r>
      <w:r>
        <w:rPr>
          <w:sz w:val="22"/>
        </w:rPr>
        <w:t>341.162,00</w:t>
      </w:r>
      <w:r>
        <w:rPr>
          <w:spacing w:val="-15"/>
          <w:sz w:val="22"/>
        </w:rPr>
        <w:t> </w:t>
      </w:r>
      <w:r>
        <w:rPr>
          <w:sz w:val="22"/>
        </w:rPr>
        <w:t>EUR</w:t>
      </w:r>
      <w:r>
        <w:rPr>
          <w:spacing w:val="-13"/>
          <w:sz w:val="22"/>
        </w:rPr>
        <w:t> </w:t>
      </w:r>
      <w:r>
        <w:rPr>
          <w:sz w:val="22"/>
        </w:rPr>
        <w:t>-</w:t>
      </w:r>
      <w:r>
        <w:rPr>
          <w:spacing w:val="-11"/>
          <w:sz w:val="22"/>
        </w:rPr>
        <w:t> </w:t>
      </w:r>
      <w:r>
        <w:rPr>
          <w:sz w:val="22"/>
        </w:rPr>
        <w:t>Opći</w:t>
      </w:r>
      <w:r>
        <w:rPr>
          <w:spacing w:val="-13"/>
          <w:sz w:val="22"/>
        </w:rPr>
        <w:t> </w:t>
      </w:r>
      <w:r>
        <w:rPr>
          <w:sz w:val="22"/>
        </w:rPr>
        <w:t>prihodi</w:t>
      </w:r>
      <w:r>
        <w:rPr>
          <w:spacing w:val="-13"/>
          <w:sz w:val="22"/>
        </w:rPr>
        <w:t> </w:t>
      </w:r>
      <w:r>
        <w:rPr>
          <w:sz w:val="22"/>
        </w:rPr>
        <w:t>i</w:t>
      </w:r>
      <w:r>
        <w:rPr>
          <w:spacing w:val="-13"/>
          <w:sz w:val="22"/>
        </w:rPr>
        <w:t> </w:t>
      </w:r>
      <w:r>
        <w:rPr>
          <w:sz w:val="22"/>
        </w:rPr>
        <w:t>primici</w:t>
      </w:r>
      <w:r>
        <w:rPr>
          <w:spacing w:val="-13"/>
          <w:sz w:val="22"/>
        </w:rPr>
        <w:t> </w:t>
      </w:r>
      <w:r>
        <w:rPr>
          <w:sz w:val="22"/>
        </w:rPr>
        <w:t>–</w:t>
      </w:r>
      <w:r>
        <w:rPr>
          <w:spacing w:val="-13"/>
          <w:sz w:val="22"/>
        </w:rPr>
        <w:t> </w:t>
      </w:r>
      <w:r>
        <w:rPr>
          <w:sz w:val="22"/>
        </w:rPr>
        <w:t>u</w:t>
      </w:r>
      <w:r>
        <w:rPr>
          <w:spacing w:val="-13"/>
          <w:sz w:val="22"/>
        </w:rPr>
        <w:t> </w:t>
      </w:r>
      <w:r>
        <w:rPr>
          <w:sz w:val="22"/>
        </w:rPr>
        <w:t>odnosu</w:t>
      </w:r>
      <w:r>
        <w:rPr>
          <w:spacing w:val="-13"/>
          <w:sz w:val="22"/>
        </w:rPr>
        <w:t> </w:t>
      </w:r>
      <w:r>
        <w:rPr>
          <w:sz w:val="22"/>
        </w:rPr>
        <w:t>na</w:t>
      </w:r>
      <w:r>
        <w:rPr>
          <w:spacing w:val="-13"/>
          <w:sz w:val="22"/>
        </w:rPr>
        <w:t> </w:t>
      </w:r>
      <w:r>
        <w:rPr>
          <w:sz w:val="22"/>
        </w:rPr>
        <w:t>izvorni</w:t>
      </w:r>
      <w:r>
        <w:rPr>
          <w:spacing w:val="-13"/>
          <w:sz w:val="22"/>
        </w:rPr>
        <w:t> </w:t>
      </w:r>
      <w:r>
        <w:rPr>
          <w:sz w:val="22"/>
        </w:rPr>
        <w:t>Plan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13"/>
          <w:sz w:val="22"/>
        </w:rPr>
        <w:t> </w:t>
      </w:r>
      <w:r>
        <w:rPr>
          <w:sz w:val="22"/>
        </w:rPr>
        <w:t>2026.</w:t>
      </w:r>
      <w:r>
        <w:rPr>
          <w:spacing w:val="-11"/>
          <w:sz w:val="22"/>
        </w:rPr>
        <w:t> </w:t>
      </w:r>
      <w:r>
        <w:rPr>
          <w:sz w:val="22"/>
        </w:rPr>
        <w:t>godinu</w:t>
      </w:r>
      <w:r>
        <w:rPr>
          <w:spacing w:val="-13"/>
          <w:sz w:val="22"/>
        </w:rPr>
        <w:t> </w:t>
      </w:r>
      <w:r>
        <w:rPr>
          <w:sz w:val="22"/>
        </w:rPr>
        <w:t>uvećan</w:t>
      </w:r>
      <w:r>
        <w:rPr>
          <w:sz w:val="22"/>
        </w:rPr>
        <w:t>i</w:t>
      </w:r>
      <w:r>
        <w:rPr>
          <w:sz w:val="22"/>
        </w:rPr>
        <w:t> su</w:t>
      </w:r>
      <w:r>
        <w:rPr>
          <w:spacing w:val="75"/>
          <w:sz w:val="22"/>
        </w:rPr>
        <w:t> </w:t>
      </w:r>
      <w:r>
        <w:rPr>
          <w:sz w:val="22"/>
        </w:rPr>
        <w:t>za</w:t>
      </w:r>
      <w:r>
        <w:rPr>
          <w:spacing w:val="72"/>
          <w:sz w:val="22"/>
        </w:rPr>
        <w:t> </w:t>
      </w:r>
      <w:r>
        <w:rPr>
          <w:sz w:val="22"/>
        </w:rPr>
        <w:t>4,91%.</w:t>
      </w:r>
      <w:r>
        <w:rPr>
          <w:spacing w:val="74"/>
          <w:sz w:val="22"/>
        </w:rPr>
        <w:t> </w:t>
      </w:r>
      <w:r>
        <w:rPr>
          <w:sz w:val="22"/>
        </w:rPr>
        <w:t>Postotak</w:t>
      </w:r>
      <w:r>
        <w:rPr>
          <w:spacing w:val="73"/>
          <w:sz w:val="22"/>
        </w:rPr>
        <w:t> </w:t>
      </w:r>
      <w:r>
        <w:rPr>
          <w:sz w:val="22"/>
        </w:rPr>
        <w:t>povećanja</w:t>
      </w:r>
      <w:r>
        <w:rPr>
          <w:spacing w:val="75"/>
          <w:sz w:val="22"/>
        </w:rPr>
        <w:t> </w:t>
      </w:r>
      <w:r>
        <w:rPr>
          <w:sz w:val="22"/>
        </w:rPr>
        <w:t>odnosi</w:t>
      </w:r>
      <w:r>
        <w:rPr>
          <w:spacing w:val="74"/>
          <w:sz w:val="22"/>
        </w:rPr>
        <w:t> </w:t>
      </w:r>
      <w:r>
        <w:rPr>
          <w:sz w:val="22"/>
        </w:rPr>
        <w:t>se</w:t>
      </w:r>
      <w:r>
        <w:rPr>
          <w:spacing w:val="70"/>
          <w:sz w:val="22"/>
        </w:rPr>
        <w:t> </w:t>
      </w:r>
      <w:r>
        <w:rPr>
          <w:sz w:val="22"/>
        </w:rPr>
        <w:t>na</w:t>
      </w:r>
      <w:r>
        <w:rPr>
          <w:spacing w:val="74"/>
          <w:sz w:val="22"/>
        </w:rPr>
        <w:t> </w:t>
      </w:r>
      <w:r>
        <w:rPr>
          <w:sz w:val="22"/>
        </w:rPr>
        <w:t>povećanje</w:t>
      </w:r>
      <w:r>
        <w:rPr>
          <w:spacing w:val="75"/>
          <w:sz w:val="22"/>
        </w:rPr>
        <w:t> </w:t>
      </w:r>
      <w:r>
        <w:rPr>
          <w:sz w:val="22"/>
        </w:rPr>
        <w:t>prihoda</w:t>
      </w:r>
      <w:r>
        <w:rPr>
          <w:spacing w:val="72"/>
          <w:sz w:val="22"/>
        </w:rPr>
        <w:t> </w:t>
      </w:r>
      <w:r>
        <w:rPr>
          <w:sz w:val="22"/>
        </w:rPr>
        <w:t>plaća</w:t>
      </w:r>
      <w:r>
        <w:rPr>
          <w:spacing w:val="74"/>
          <w:sz w:val="22"/>
        </w:rPr>
        <w:t> </w:t>
      </w:r>
      <w:r>
        <w:rPr>
          <w:sz w:val="22"/>
        </w:rPr>
        <w:t>zaposlenica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73"/>
        <w:jc w:val="both"/>
      </w:pPr>
      <w:r>
        <w:rPr/>
        <w:t>produženog boravka za 12-2025. godine, čiji je rashod teretio 12-2025 a prihod se pre</w:t>
      </w:r>
      <w:r>
        <w:rPr/>
        <w:t>ma</w:t>
      </w:r>
      <w:r>
        <w:rPr/>
        <w:t> Odluci</w:t>
      </w:r>
      <w:r>
        <w:rPr>
          <w:spacing w:val="-7"/>
        </w:rPr>
        <w:t> </w:t>
      </w:r>
      <w:r>
        <w:rPr/>
        <w:t>o</w:t>
      </w:r>
      <w:r>
        <w:rPr>
          <w:spacing w:val="-9"/>
        </w:rPr>
        <w:t> </w:t>
      </w:r>
      <w:r>
        <w:rPr/>
        <w:t>raspodjeli</w:t>
      </w:r>
      <w:r>
        <w:rPr>
          <w:spacing w:val="-7"/>
        </w:rPr>
        <w:t> </w:t>
      </w:r>
      <w:r>
        <w:rPr/>
        <w:t>rezultata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2025.</w:t>
      </w:r>
      <w:r>
        <w:rPr>
          <w:spacing w:val="-7"/>
        </w:rPr>
        <w:t> </w:t>
      </w:r>
      <w:r>
        <w:rPr/>
        <w:t>godinu</w:t>
      </w:r>
      <w:r>
        <w:rPr>
          <w:spacing w:val="-7"/>
        </w:rPr>
        <w:t> </w:t>
      </w:r>
      <w:r>
        <w:rPr/>
        <w:t>knjiži</w:t>
      </w:r>
      <w:r>
        <w:rPr>
          <w:spacing w:val="-7"/>
        </w:rPr>
        <w:t> </w:t>
      </w:r>
      <w:r>
        <w:rPr/>
        <w:t>u</w:t>
      </w:r>
      <w:r>
        <w:rPr>
          <w:spacing w:val="-6"/>
        </w:rPr>
        <w:t> </w:t>
      </w:r>
      <w:r>
        <w:rPr/>
        <w:t>tekućoj</w:t>
      </w:r>
      <w:r>
        <w:rPr>
          <w:spacing w:val="-7"/>
        </w:rPr>
        <w:t> </w:t>
      </w:r>
      <w:r>
        <w:rPr/>
        <w:t>2026.</w:t>
      </w:r>
      <w:r>
        <w:rPr>
          <w:spacing w:val="-7"/>
        </w:rPr>
        <w:t> </w:t>
      </w:r>
      <w:r>
        <w:rPr/>
        <w:t>godini.</w:t>
      </w:r>
      <w:r>
        <w:rPr>
          <w:spacing w:val="-7"/>
        </w:rPr>
        <w:t> </w:t>
      </w:r>
      <w:r>
        <w:rPr/>
        <w:t>Radi</w:t>
      </w:r>
      <w:r>
        <w:rPr>
          <w:spacing w:val="-7"/>
        </w:rPr>
        <w:t> </w:t>
      </w:r>
      <w:r>
        <w:rPr/>
        <w:t>se</w:t>
      </w:r>
      <w:r>
        <w:rPr>
          <w:spacing w:val="-6"/>
        </w:rPr>
        <w:t> </w:t>
      </w:r>
      <w:r>
        <w:rPr/>
        <w:t>u</w:t>
      </w:r>
      <w:r>
        <w:rPr>
          <w:spacing w:val="-6"/>
        </w:rPr>
        <w:t> </w:t>
      </w:r>
      <w:r>
        <w:rPr/>
        <w:t>iznosu</w:t>
      </w:r>
      <w:r>
        <w:rPr>
          <w:spacing w:val="-9"/>
        </w:rPr>
        <w:t> </w:t>
      </w:r>
      <w:r>
        <w:rPr/>
        <w:t>od</w:t>
      </w:r>
      <w:r>
        <w:rPr/>
        <w:t> 17.129,00 EUR.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9"/>
        </w:numPr>
        <w:tabs>
          <w:tab w:pos="1156" w:val="left" w:leader="none"/>
          <w:tab w:pos="3790" w:val="left" w:leader="none"/>
        </w:tabs>
        <w:spacing w:line="240" w:lineRule="auto" w:before="1" w:after="0"/>
        <w:ind w:left="850" w:right="1273" w:firstLine="0"/>
        <w:jc w:val="left"/>
        <w:rPr>
          <w:sz w:val="22"/>
        </w:rPr>
      </w:pPr>
      <w:r>
        <w:rPr>
          <w:sz w:val="22"/>
        </w:rPr>
        <w:t>Prihodi iz nadležnog proračuna za financiranje redovne djelatnosti</w:t>
      </w:r>
      <w:r>
        <w:rPr>
          <w:spacing w:val="80"/>
          <w:sz w:val="22"/>
        </w:rPr>
        <w:t> </w:t>
      </w:r>
      <w:r>
        <w:rPr>
          <w:sz w:val="22"/>
        </w:rPr>
        <w:t>DEC-a</w:t>
      </w:r>
      <w:r>
        <w:rPr>
          <w:spacing w:val="40"/>
          <w:sz w:val="22"/>
        </w:rPr>
        <w:t> </w:t>
      </w:r>
      <w:r>
        <w:rPr>
          <w:sz w:val="22"/>
        </w:rPr>
        <w:t>u iznosu </w:t>
      </w:r>
      <w:r>
        <w:rPr>
          <w:sz w:val="22"/>
        </w:rPr>
        <w:t>od</w:t>
      </w:r>
      <w:r>
        <w:rPr>
          <w:sz w:val="22"/>
        </w:rPr>
        <w:t> 181.636,00</w:t>
      </w:r>
      <w:r>
        <w:rPr>
          <w:spacing w:val="-4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odnosu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izvorni</w:t>
      </w:r>
      <w:r>
        <w:rPr>
          <w:spacing w:val="-3"/>
          <w:sz w:val="22"/>
        </w:rPr>
        <w:t> </w:t>
      </w:r>
      <w:r>
        <w:rPr>
          <w:sz w:val="22"/>
        </w:rPr>
        <w:t>Plan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2026.</w:t>
      </w:r>
      <w:r>
        <w:rPr>
          <w:spacing w:val="-1"/>
          <w:sz w:val="22"/>
        </w:rPr>
        <w:t> </w:t>
      </w:r>
      <w:r>
        <w:rPr>
          <w:sz w:val="22"/>
        </w:rPr>
        <w:t>godinu</w:t>
      </w:r>
      <w:r>
        <w:rPr>
          <w:spacing w:val="-4"/>
          <w:sz w:val="22"/>
        </w:rPr>
        <w:t> </w:t>
      </w:r>
      <w:r>
        <w:rPr>
          <w:sz w:val="22"/>
        </w:rPr>
        <w:t>povećao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2,65%.</w:t>
      </w:r>
      <w:r>
        <w:rPr>
          <w:spacing w:val="-2"/>
          <w:sz w:val="22"/>
        </w:rPr>
        <w:t> </w:t>
      </w:r>
      <w:r>
        <w:rPr>
          <w:sz w:val="22"/>
        </w:rPr>
        <w:t>Radi</w:t>
      </w:r>
      <w:r>
        <w:rPr>
          <w:spacing w:val="-2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z w:val="22"/>
        </w:rPr>
        <w:t> metodološkom</w:t>
      </w:r>
      <w:r>
        <w:rPr>
          <w:spacing w:val="40"/>
          <w:sz w:val="22"/>
        </w:rPr>
        <w:t> </w:t>
      </w:r>
      <w:r>
        <w:rPr>
          <w:sz w:val="22"/>
        </w:rPr>
        <w:t>manjku, koji</w:t>
        <w:tab/>
        <w:t>nastaje</w:t>
      </w:r>
      <w:r>
        <w:rPr>
          <w:spacing w:val="40"/>
          <w:sz w:val="22"/>
        </w:rPr>
        <w:t> </w:t>
      </w:r>
      <w:r>
        <w:rPr>
          <w:sz w:val="22"/>
        </w:rPr>
        <w:t>zbog</w:t>
      </w:r>
      <w:r>
        <w:rPr>
          <w:spacing w:val="40"/>
          <w:sz w:val="22"/>
        </w:rPr>
        <w:t> </w:t>
      </w:r>
      <w:r>
        <w:rPr>
          <w:sz w:val="22"/>
        </w:rPr>
        <w:t>priznavanja</w:t>
      </w:r>
      <w:r>
        <w:rPr>
          <w:spacing w:val="40"/>
          <w:sz w:val="22"/>
        </w:rPr>
        <w:t> </w:t>
      </w:r>
      <w:r>
        <w:rPr>
          <w:sz w:val="22"/>
        </w:rPr>
        <w:t>rashoda</w:t>
      </w:r>
      <w:r>
        <w:rPr>
          <w:spacing w:val="40"/>
          <w:sz w:val="22"/>
        </w:rPr>
        <w:t> </w:t>
      </w:r>
      <w:r>
        <w:rPr>
          <w:sz w:val="22"/>
        </w:rPr>
        <w:t>prema</w:t>
      </w:r>
      <w:r>
        <w:rPr>
          <w:spacing w:val="40"/>
          <w:sz w:val="22"/>
        </w:rPr>
        <w:t> </w:t>
      </w:r>
      <w:r>
        <w:rPr>
          <w:sz w:val="22"/>
        </w:rPr>
        <w:t>načelu</w:t>
      </w:r>
      <w:r>
        <w:rPr>
          <w:spacing w:val="40"/>
          <w:sz w:val="22"/>
        </w:rPr>
        <w:t> </w:t>
      </w:r>
      <w:r>
        <w:rPr>
          <w:sz w:val="22"/>
        </w:rPr>
        <w:t>nast</w:t>
      </w:r>
      <w:r>
        <w:rPr>
          <w:sz w:val="22"/>
        </w:rPr>
        <w:t>anka</w:t>
      </w:r>
      <w:r>
        <w:rPr>
          <w:spacing w:val="40"/>
          <w:sz w:val="22"/>
        </w:rPr>
        <w:t> </w:t>
      </w:r>
      <w:r>
        <w:rPr>
          <w:sz w:val="22"/>
        </w:rPr>
        <w:t>poslovnog</w:t>
      </w:r>
      <w:r>
        <w:rPr>
          <w:spacing w:val="40"/>
          <w:sz w:val="22"/>
        </w:rPr>
        <w:t> </w:t>
      </w:r>
      <w:r>
        <w:rPr>
          <w:sz w:val="22"/>
        </w:rPr>
        <w:t>događaja</w:t>
      </w:r>
      <w:r>
        <w:rPr>
          <w:spacing w:val="40"/>
          <w:sz w:val="22"/>
        </w:rPr>
        <w:t> </w:t>
      </w:r>
      <w:r>
        <w:rPr>
          <w:sz w:val="22"/>
        </w:rPr>
        <w:t>i</w:t>
      </w:r>
      <w:r>
        <w:rPr>
          <w:spacing w:val="38"/>
          <w:sz w:val="22"/>
        </w:rPr>
        <w:t> </w:t>
      </w:r>
      <w:r>
        <w:rPr>
          <w:sz w:val="22"/>
        </w:rPr>
        <w:t>koje</w:t>
      </w:r>
      <w:r>
        <w:rPr>
          <w:spacing w:val="39"/>
          <w:sz w:val="22"/>
        </w:rPr>
        <w:t> </w:t>
      </w:r>
      <w:r>
        <w:rPr>
          <w:sz w:val="22"/>
        </w:rPr>
        <w:t>se</w:t>
      </w:r>
      <w:r>
        <w:rPr>
          <w:spacing w:val="40"/>
          <w:sz w:val="22"/>
        </w:rPr>
        <w:t> </w:t>
      </w:r>
      <w:r>
        <w:rPr>
          <w:sz w:val="22"/>
        </w:rPr>
        <w:t>odnose</w:t>
      </w:r>
      <w:r>
        <w:rPr>
          <w:spacing w:val="40"/>
          <w:sz w:val="22"/>
        </w:rPr>
        <w:t> </w:t>
      </w:r>
      <w:r>
        <w:rPr>
          <w:sz w:val="22"/>
        </w:rPr>
        <w:t>na</w:t>
      </w:r>
      <w:r>
        <w:rPr>
          <w:spacing w:val="36"/>
          <w:sz w:val="22"/>
        </w:rPr>
        <w:t> </w:t>
      </w:r>
      <w:r>
        <w:rPr>
          <w:sz w:val="22"/>
        </w:rPr>
        <w:t>materijalne</w:t>
      </w:r>
      <w:r>
        <w:rPr>
          <w:spacing w:val="38"/>
          <w:sz w:val="22"/>
        </w:rPr>
        <w:t> </w:t>
      </w:r>
      <w:r>
        <w:rPr>
          <w:sz w:val="22"/>
        </w:rPr>
        <w:t>rashode.</w:t>
      </w:r>
      <w:r>
        <w:rPr>
          <w:spacing w:val="40"/>
          <w:sz w:val="22"/>
        </w:rPr>
        <w:t> </w:t>
      </w:r>
      <w:r>
        <w:rPr>
          <w:sz w:val="22"/>
        </w:rPr>
        <w:t>Prema</w:t>
      </w:r>
      <w:r>
        <w:rPr>
          <w:spacing w:val="37"/>
          <w:sz w:val="22"/>
        </w:rPr>
        <w:t> </w:t>
      </w:r>
      <w:r>
        <w:rPr>
          <w:sz w:val="22"/>
        </w:rPr>
        <w:t>Odluci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39"/>
          <w:sz w:val="22"/>
        </w:rPr>
        <w:t> </w:t>
      </w:r>
      <w:r>
        <w:rPr>
          <w:sz w:val="22"/>
        </w:rPr>
        <w:t>raspodjel</w:t>
      </w:r>
      <w:r>
        <w:rPr>
          <w:sz w:val="22"/>
        </w:rPr>
        <w:t>i</w:t>
      </w:r>
      <w:r>
        <w:rPr>
          <w:sz w:val="22"/>
        </w:rPr>
        <w:t> rezultata 2025. godine taj prihod iznosi 5.440,00 EUR.</w:t>
      </w:r>
    </w:p>
    <w:p>
      <w:pPr>
        <w:pStyle w:val="BodyText"/>
      </w:pPr>
    </w:p>
    <w:p>
      <w:pPr>
        <w:pStyle w:val="BodyText"/>
      </w:pPr>
    </w:p>
    <w:p>
      <w:pPr>
        <w:pStyle w:val="Heading5"/>
        <w:jc w:val="both"/>
      </w:pPr>
      <w:r>
        <w:rPr/>
        <w:t>OBRAZLOŽENJE</w:t>
      </w:r>
      <w:r>
        <w:rPr>
          <w:spacing w:val="-6"/>
        </w:rPr>
        <w:t> </w:t>
      </w:r>
      <w:r>
        <w:rPr/>
        <w:t>RASHODA</w:t>
      </w:r>
      <w:r>
        <w:rPr>
          <w:spacing w:val="49"/>
        </w:rPr>
        <w:t> </w:t>
      </w:r>
      <w:r>
        <w:rPr/>
        <w:t>I</w:t>
      </w:r>
      <w:r>
        <w:rPr>
          <w:spacing w:val="-6"/>
        </w:rPr>
        <w:t> </w:t>
      </w:r>
      <w:r>
        <w:rPr>
          <w:spacing w:val="-2"/>
        </w:rPr>
        <w:t>IZDATAKA</w:t>
      </w:r>
    </w:p>
    <w:p>
      <w:pPr>
        <w:spacing w:before="160"/>
        <w:ind w:left="850" w:right="1271" w:firstLine="0"/>
        <w:jc w:val="both"/>
        <w:rPr>
          <w:sz w:val="22"/>
        </w:rPr>
      </w:pPr>
      <w:r>
        <w:rPr>
          <w:b/>
          <w:sz w:val="22"/>
        </w:rPr>
        <w:t>Rashodi i izdaci poslovanja </w:t>
      </w:r>
      <w:r>
        <w:rPr>
          <w:sz w:val="22"/>
        </w:rPr>
        <w:t>planirani su u iznosu </w:t>
      </w:r>
      <w:r>
        <w:rPr>
          <w:b/>
          <w:sz w:val="22"/>
        </w:rPr>
        <w:t>3.073.467,00 EUR</w:t>
      </w:r>
      <w:r>
        <w:rPr>
          <w:sz w:val="22"/>
        </w:rPr>
        <w:t>, odnosno 1,26% vi</w:t>
      </w:r>
      <w:r>
        <w:rPr>
          <w:sz w:val="22"/>
        </w:rPr>
        <w:t>še</w:t>
      </w:r>
      <w:r>
        <w:rPr>
          <w:sz w:val="22"/>
        </w:rPr>
        <w:t> od tekućeg Plana proračuna za 2026. godinu.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279" w:val="left" w:leader="none"/>
        </w:tabs>
        <w:spacing w:line="240" w:lineRule="auto" w:before="0" w:after="0"/>
        <w:ind w:left="1279" w:right="0" w:hanging="244"/>
        <w:jc w:val="left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zaposlene</w:t>
      </w:r>
      <w:r>
        <w:rPr>
          <w:b/>
          <w:spacing w:val="-3"/>
          <w:sz w:val="22"/>
        </w:rPr>
        <w:t> </w:t>
      </w: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nisu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6"/>
          <w:sz w:val="22"/>
        </w:rPr>
        <w:t> </w:t>
      </w:r>
      <w:r>
        <w:rPr>
          <w:sz w:val="22"/>
        </w:rPr>
        <w:t>mijenjali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7"/>
          <w:sz w:val="22"/>
        </w:rPr>
        <w:t> </w:t>
      </w:r>
      <w:r>
        <w:rPr>
          <w:sz w:val="22"/>
        </w:rPr>
        <w:t>odnosu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Plan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iznose</w:t>
      </w:r>
      <w:r>
        <w:rPr>
          <w:spacing w:val="-5"/>
          <w:sz w:val="22"/>
        </w:rPr>
        <w:t> </w:t>
      </w:r>
      <w:r>
        <w:rPr>
          <w:sz w:val="22"/>
        </w:rPr>
        <w:t>2.370.642,00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EUR.</w:t>
      </w:r>
    </w:p>
    <w:p>
      <w:pPr>
        <w:pStyle w:val="ListParagraph"/>
        <w:numPr>
          <w:ilvl w:val="1"/>
          <w:numId w:val="29"/>
        </w:numPr>
        <w:tabs>
          <w:tab w:pos="1278" w:val="left" w:leader="none"/>
        </w:tabs>
        <w:spacing w:line="240" w:lineRule="auto" w:before="160" w:after="0"/>
        <w:ind w:left="850" w:right="1269" w:firstLine="184"/>
        <w:jc w:val="both"/>
        <w:rPr>
          <w:sz w:val="22"/>
        </w:rPr>
      </w:pPr>
      <w:r>
        <w:rPr>
          <w:b/>
          <w:sz w:val="22"/>
        </w:rPr>
        <w:t>Materijalni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1"/>
          <w:sz w:val="22"/>
        </w:rPr>
        <w:t> </w:t>
      </w:r>
      <w:r>
        <w:rPr>
          <w:sz w:val="22"/>
        </w:rPr>
        <w:t>planirali</w:t>
      </w:r>
      <w:r>
        <w:rPr>
          <w:spacing w:val="-2"/>
          <w:sz w:val="22"/>
        </w:rPr>
        <w:t> </w:t>
      </w:r>
      <w:r>
        <w:rPr>
          <w:sz w:val="22"/>
        </w:rPr>
        <w:t>smo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7"/>
          <w:sz w:val="22"/>
        </w:rPr>
        <w:t> </w:t>
      </w:r>
      <w:r>
        <w:rPr>
          <w:sz w:val="22"/>
        </w:rPr>
        <w:t>od</w:t>
      </w:r>
      <w:r>
        <w:rPr>
          <w:spacing w:val="-2"/>
          <w:sz w:val="22"/>
        </w:rPr>
        <w:t> </w:t>
      </w:r>
      <w:r>
        <w:rPr>
          <w:sz w:val="22"/>
        </w:rPr>
        <w:t>562.003,00</w:t>
      </w:r>
      <w:r>
        <w:rPr>
          <w:spacing w:val="-1"/>
          <w:sz w:val="22"/>
        </w:rPr>
        <w:t> </w:t>
      </w:r>
      <w:r>
        <w:rPr>
          <w:sz w:val="22"/>
        </w:rPr>
        <w:t>EUR,</w:t>
      </w:r>
      <w:r>
        <w:rPr>
          <w:spacing w:val="-3"/>
          <w:sz w:val="22"/>
        </w:rPr>
        <w:t> </w:t>
      </w:r>
      <w:r>
        <w:rPr>
          <w:sz w:val="22"/>
        </w:rPr>
        <w:t>odnosno</w:t>
      </w:r>
      <w:r>
        <w:rPr>
          <w:spacing w:val="40"/>
          <w:sz w:val="22"/>
        </w:rPr>
        <w:t> </w:t>
      </w:r>
      <w:r>
        <w:rPr>
          <w:sz w:val="22"/>
        </w:rPr>
        <w:t>5,5%</w:t>
      </w:r>
      <w:r>
        <w:rPr>
          <w:spacing w:val="-2"/>
          <w:sz w:val="22"/>
        </w:rPr>
        <w:t> </w:t>
      </w:r>
      <w:r>
        <w:rPr>
          <w:sz w:val="22"/>
        </w:rPr>
        <w:t>više</w:t>
      </w:r>
      <w:r>
        <w:rPr>
          <w:spacing w:val="-4"/>
          <w:sz w:val="22"/>
        </w:rPr>
        <w:t> </w:t>
      </w:r>
      <w:r>
        <w:rPr>
          <w:sz w:val="22"/>
        </w:rPr>
        <w:t>od</w:t>
      </w:r>
      <w:r>
        <w:rPr>
          <w:sz w:val="22"/>
        </w:rPr>
        <w:t> tekućeg</w:t>
      </w:r>
      <w:r>
        <w:rPr>
          <w:spacing w:val="-16"/>
          <w:sz w:val="22"/>
        </w:rPr>
        <w:t> </w:t>
      </w:r>
      <w:r>
        <w:rPr>
          <w:sz w:val="22"/>
        </w:rPr>
        <w:t>Plana</w:t>
      </w:r>
      <w:r>
        <w:rPr>
          <w:spacing w:val="-15"/>
          <w:sz w:val="22"/>
        </w:rPr>
        <w:t> </w:t>
      </w:r>
      <w:r>
        <w:rPr>
          <w:sz w:val="22"/>
        </w:rPr>
        <w:t>proračuna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2026.</w:t>
      </w:r>
      <w:r>
        <w:rPr>
          <w:spacing w:val="-15"/>
          <w:sz w:val="22"/>
        </w:rPr>
        <w:t> </w:t>
      </w:r>
      <w:r>
        <w:rPr>
          <w:sz w:val="22"/>
        </w:rPr>
        <w:t>godinu.</w:t>
      </w:r>
      <w:r>
        <w:rPr>
          <w:spacing w:val="-14"/>
          <w:sz w:val="22"/>
        </w:rPr>
        <w:t> </w:t>
      </w:r>
      <w:r>
        <w:rPr>
          <w:sz w:val="22"/>
        </w:rPr>
        <w:t>Knjiženjem</w:t>
      </w:r>
      <w:r>
        <w:rPr>
          <w:spacing w:val="-15"/>
          <w:sz w:val="22"/>
        </w:rPr>
        <w:t> </w:t>
      </w:r>
      <w:r>
        <w:rPr>
          <w:sz w:val="22"/>
        </w:rPr>
        <w:t>viška</w:t>
      </w:r>
      <w:r>
        <w:rPr>
          <w:spacing w:val="-15"/>
          <w:sz w:val="22"/>
        </w:rPr>
        <w:t> </w:t>
      </w:r>
      <w:r>
        <w:rPr>
          <w:sz w:val="22"/>
        </w:rPr>
        <w:t>prihoda</w:t>
      </w:r>
      <w:r>
        <w:rPr>
          <w:spacing w:val="-16"/>
          <w:sz w:val="22"/>
        </w:rPr>
        <w:t> </w:t>
      </w:r>
      <w:r>
        <w:rPr>
          <w:sz w:val="22"/>
        </w:rPr>
        <w:t>na</w:t>
      </w:r>
      <w:r>
        <w:rPr>
          <w:spacing w:val="-13"/>
          <w:sz w:val="22"/>
        </w:rPr>
        <w:t> </w:t>
      </w:r>
      <w:r>
        <w:rPr>
          <w:sz w:val="22"/>
        </w:rPr>
        <w:t>izvoru</w:t>
      </w:r>
      <w:r>
        <w:rPr>
          <w:spacing w:val="-14"/>
          <w:sz w:val="22"/>
        </w:rPr>
        <w:t> </w:t>
      </w:r>
      <w:r>
        <w:rPr>
          <w:sz w:val="22"/>
        </w:rPr>
        <w:t>4.9.,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po</w:t>
      </w:r>
      <w:r>
        <w:rPr>
          <w:spacing w:val="-16"/>
          <w:sz w:val="22"/>
        </w:rPr>
        <w:t> </w:t>
      </w:r>
      <w:r>
        <w:rPr>
          <w:sz w:val="22"/>
        </w:rPr>
        <w:t>Odl</w:t>
      </w:r>
      <w:r>
        <w:rPr>
          <w:sz w:val="22"/>
        </w:rPr>
        <w:t>uci</w:t>
      </w:r>
      <w:r>
        <w:rPr>
          <w:sz w:val="22"/>
        </w:rPr>
        <w:t> o raspodjeli rezultata od 2025. godine povećali su se rashodi na kontima 3221 – </w:t>
      </w:r>
      <w:r>
        <w:rPr>
          <w:sz w:val="22"/>
        </w:rPr>
        <w:t>uredski</w:t>
      </w:r>
      <w:r>
        <w:rPr>
          <w:sz w:val="22"/>
        </w:rPr>
        <w:t> materijal, 3225 – sitan inventar i auto-gume, 3227 – službena radna odjeća i obuća, kon</w:t>
      </w:r>
      <w:r>
        <w:rPr>
          <w:sz w:val="22"/>
        </w:rPr>
        <w:t>to</w:t>
      </w:r>
      <w:r>
        <w:rPr>
          <w:sz w:val="22"/>
        </w:rPr>
        <w:t> 3232</w:t>
      </w:r>
      <w:r>
        <w:rPr>
          <w:spacing w:val="-12"/>
          <w:sz w:val="22"/>
        </w:rPr>
        <w:t> </w:t>
      </w:r>
      <w:r>
        <w:rPr>
          <w:sz w:val="22"/>
        </w:rPr>
        <w:t>usluge</w:t>
      </w:r>
      <w:r>
        <w:rPr>
          <w:spacing w:val="-14"/>
          <w:sz w:val="22"/>
        </w:rPr>
        <w:t> </w:t>
      </w:r>
      <w:r>
        <w:rPr>
          <w:sz w:val="22"/>
        </w:rPr>
        <w:t>tekućeg</w:t>
      </w:r>
      <w:r>
        <w:rPr>
          <w:spacing w:val="-12"/>
          <w:sz w:val="22"/>
        </w:rPr>
        <w:t> </w:t>
      </w:r>
      <w:r>
        <w:rPr>
          <w:sz w:val="22"/>
        </w:rPr>
        <w:t>i</w:t>
      </w:r>
      <w:r>
        <w:rPr>
          <w:spacing w:val="-14"/>
          <w:sz w:val="22"/>
        </w:rPr>
        <w:t> </w:t>
      </w:r>
      <w:r>
        <w:rPr>
          <w:sz w:val="22"/>
        </w:rPr>
        <w:t>investicijskog</w:t>
      </w:r>
      <w:r>
        <w:rPr>
          <w:spacing w:val="-14"/>
          <w:sz w:val="22"/>
        </w:rPr>
        <w:t> </w:t>
      </w:r>
      <w:r>
        <w:rPr>
          <w:sz w:val="22"/>
        </w:rPr>
        <w:t>održavanja,</w:t>
      </w:r>
      <w:r>
        <w:rPr>
          <w:spacing w:val="-10"/>
          <w:sz w:val="22"/>
        </w:rPr>
        <w:t> </w:t>
      </w:r>
      <w:r>
        <w:rPr>
          <w:sz w:val="22"/>
        </w:rPr>
        <w:t>konto</w:t>
      </w:r>
      <w:r>
        <w:rPr>
          <w:spacing w:val="-11"/>
          <w:sz w:val="22"/>
        </w:rPr>
        <w:t> </w:t>
      </w:r>
      <w:r>
        <w:rPr>
          <w:sz w:val="22"/>
        </w:rPr>
        <w:t>3236</w:t>
      </w:r>
      <w:r>
        <w:rPr>
          <w:spacing w:val="-12"/>
          <w:sz w:val="22"/>
        </w:rPr>
        <w:t> </w:t>
      </w:r>
      <w:r>
        <w:rPr>
          <w:sz w:val="22"/>
        </w:rPr>
        <w:t>-</w:t>
      </w:r>
      <w:r>
        <w:rPr>
          <w:spacing w:val="-12"/>
          <w:sz w:val="22"/>
        </w:rPr>
        <w:t> </w:t>
      </w:r>
      <w:r>
        <w:rPr>
          <w:sz w:val="22"/>
        </w:rPr>
        <w:t>zdravstvene</w:t>
      </w:r>
      <w:r>
        <w:rPr>
          <w:spacing w:val="-16"/>
          <w:sz w:val="22"/>
        </w:rPr>
        <w:t> </w:t>
      </w:r>
      <w:r>
        <w:rPr>
          <w:sz w:val="22"/>
        </w:rPr>
        <w:t>usluge</w:t>
      </w:r>
      <w:r>
        <w:rPr>
          <w:spacing w:val="-10"/>
          <w:sz w:val="22"/>
        </w:rPr>
        <w:t> </w:t>
      </w:r>
      <w:r>
        <w:rPr>
          <w:sz w:val="22"/>
        </w:rPr>
        <w:t>i</w:t>
      </w:r>
      <w:r>
        <w:rPr>
          <w:spacing w:val="-12"/>
          <w:sz w:val="22"/>
        </w:rPr>
        <w:t> </w:t>
      </w:r>
      <w:r>
        <w:rPr>
          <w:sz w:val="22"/>
        </w:rPr>
        <w:t>konto</w:t>
      </w:r>
      <w:r>
        <w:rPr>
          <w:spacing w:val="-14"/>
          <w:sz w:val="22"/>
        </w:rPr>
        <w:t> </w:t>
      </w:r>
      <w:r>
        <w:rPr>
          <w:sz w:val="22"/>
        </w:rPr>
        <w:t>3239</w:t>
      </w:r>
    </w:p>
    <w:p>
      <w:pPr>
        <w:pStyle w:val="BodyText"/>
        <w:ind w:left="850"/>
        <w:jc w:val="both"/>
      </w:pPr>
      <w:r>
        <w:rPr/>
        <w:t>-</w:t>
      </w:r>
      <w:r>
        <w:rPr>
          <w:spacing w:val="27"/>
        </w:rPr>
        <w:t> </w:t>
      </w:r>
      <w:r>
        <w:rPr/>
        <w:t>ostali</w:t>
      </w:r>
      <w:r>
        <w:rPr>
          <w:spacing w:val="26"/>
        </w:rPr>
        <w:t> </w:t>
      </w:r>
      <w:r>
        <w:rPr/>
        <w:t>nespomenuti</w:t>
      </w:r>
      <w:r>
        <w:rPr>
          <w:spacing w:val="26"/>
        </w:rPr>
        <w:t> </w:t>
      </w:r>
      <w:r>
        <w:rPr/>
        <w:t>rashodi</w:t>
      </w:r>
      <w:r>
        <w:rPr>
          <w:spacing w:val="27"/>
        </w:rPr>
        <w:t> </w:t>
      </w:r>
      <w:r>
        <w:rPr/>
        <w:t>poslovanja.</w:t>
      </w:r>
      <w:r>
        <w:rPr>
          <w:spacing w:val="28"/>
        </w:rPr>
        <w:t> </w:t>
      </w:r>
      <w:r>
        <w:rPr/>
        <w:t>Te</w:t>
      </w:r>
      <w:r>
        <w:rPr>
          <w:spacing w:val="26"/>
        </w:rPr>
        <w:t> </w:t>
      </w:r>
      <w:r>
        <w:rPr/>
        <w:t>su</w:t>
      </w:r>
      <w:r>
        <w:rPr>
          <w:spacing w:val="24"/>
        </w:rPr>
        <w:t> </w:t>
      </w:r>
      <w:r>
        <w:rPr/>
        <w:t>promjene</w:t>
      </w:r>
      <w:r>
        <w:rPr>
          <w:spacing w:val="26"/>
        </w:rPr>
        <w:t> </w:t>
      </w:r>
      <w:r>
        <w:rPr/>
        <w:t>knjižene</w:t>
      </w:r>
      <w:r>
        <w:rPr>
          <w:spacing w:val="25"/>
        </w:rPr>
        <w:t> </w:t>
      </w:r>
      <w:r>
        <w:rPr/>
        <w:t>na</w:t>
      </w:r>
      <w:r>
        <w:rPr>
          <w:spacing w:val="26"/>
        </w:rPr>
        <w:t> </w:t>
      </w:r>
      <w:r>
        <w:rPr/>
        <w:t>izvoru</w:t>
      </w:r>
      <w:r>
        <w:rPr>
          <w:spacing w:val="27"/>
        </w:rPr>
        <w:t> </w:t>
      </w:r>
      <w:r>
        <w:rPr/>
        <w:t>4.9.000002</w:t>
      </w:r>
      <w:r>
        <w:rPr>
          <w:spacing w:val="29"/>
        </w:rPr>
        <w:t> </w:t>
      </w:r>
      <w:r>
        <w:rPr>
          <w:spacing w:val="-10"/>
        </w:rPr>
        <w:t>–</w:t>
      </w:r>
    </w:p>
    <w:p>
      <w:pPr>
        <w:pStyle w:val="BodyText"/>
        <w:spacing w:before="1"/>
        <w:ind w:left="850"/>
        <w:jc w:val="both"/>
      </w:pPr>
      <w:r>
        <w:rPr/>
        <w:t>prihodi</w:t>
      </w:r>
      <w:r>
        <w:rPr>
          <w:spacing w:val="-6"/>
        </w:rPr>
        <w:t> </w:t>
      </w:r>
      <w:r>
        <w:rPr/>
        <w:t>za</w:t>
      </w:r>
      <w:r>
        <w:rPr>
          <w:spacing w:val="-6"/>
        </w:rPr>
        <w:t> </w:t>
      </w:r>
      <w:r>
        <w:rPr/>
        <w:t>posebne</w:t>
      </w:r>
      <w:r>
        <w:rPr>
          <w:spacing w:val="-8"/>
        </w:rPr>
        <w:t> </w:t>
      </w:r>
      <w:r>
        <w:rPr/>
        <w:t>namjene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Rezultat,</w:t>
      </w:r>
      <w:r>
        <w:rPr>
          <w:spacing w:val="-7"/>
        </w:rPr>
        <w:t> </w:t>
      </w:r>
      <w:r>
        <w:rPr/>
        <w:t>pod</w:t>
      </w:r>
      <w:r>
        <w:rPr>
          <w:spacing w:val="-6"/>
        </w:rPr>
        <w:t> </w:t>
      </w:r>
      <w:r>
        <w:rPr/>
        <w:t>aktivnost</w:t>
      </w:r>
      <w:r>
        <w:rPr>
          <w:spacing w:val="-4"/>
        </w:rPr>
        <w:t> </w:t>
      </w:r>
      <w:r>
        <w:rPr/>
        <w:t>Produženi</w:t>
      </w:r>
      <w:r>
        <w:rPr>
          <w:spacing w:val="-6"/>
        </w:rPr>
        <w:t> </w:t>
      </w:r>
      <w:r>
        <w:rPr>
          <w:spacing w:val="-2"/>
        </w:rPr>
        <w:t>boravak.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155" w:val="left" w:leader="none"/>
        </w:tabs>
        <w:spacing w:line="240" w:lineRule="auto" w:before="0" w:after="0"/>
        <w:ind w:left="850" w:right="1271" w:firstLine="124"/>
        <w:jc w:val="both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nabavu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nefinancijske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imovine </w:t>
      </w:r>
      <w:r>
        <w:rPr>
          <w:sz w:val="22"/>
        </w:rPr>
        <w:t>su planirani 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2"/>
          <w:sz w:val="22"/>
        </w:rPr>
        <w:t> </w:t>
      </w:r>
      <w:r>
        <w:rPr>
          <w:sz w:val="22"/>
        </w:rPr>
        <w:t>114.722,00 EUR, što</w:t>
      </w:r>
      <w:r>
        <w:rPr>
          <w:spacing w:val="-4"/>
          <w:sz w:val="22"/>
        </w:rPr>
        <w:t> </w:t>
      </w:r>
      <w:r>
        <w:rPr>
          <w:sz w:val="22"/>
        </w:rPr>
        <w:t>j</w:t>
      </w:r>
      <w:r>
        <w:rPr>
          <w:sz w:val="22"/>
        </w:rPr>
        <w:t>e</w:t>
      </w:r>
      <w:r>
        <w:rPr>
          <w:sz w:val="22"/>
        </w:rPr>
        <w:t> za 8,5% više od izvornog Plana za 2026. godinu. Kao i kod materijalnih rashoda, raspodijelil</w:t>
      </w:r>
      <w:r>
        <w:rPr>
          <w:sz w:val="22"/>
        </w:rPr>
        <w:t>i</w:t>
      </w:r>
      <w:r>
        <w:rPr>
          <w:sz w:val="22"/>
        </w:rPr>
        <w:t> smo višak prihoda od 2025. godine od izvora 4.9. (prema Odluci o raspodjeli rezultata) </w:t>
      </w:r>
      <w:r>
        <w:rPr>
          <w:sz w:val="22"/>
        </w:rPr>
        <w:t>na</w:t>
      </w:r>
      <w:r>
        <w:rPr>
          <w:sz w:val="22"/>
        </w:rPr>
        <w:t> uredsku</w:t>
      </w:r>
      <w:r>
        <w:rPr>
          <w:spacing w:val="-12"/>
          <w:sz w:val="22"/>
        </w:rPr>
        <w:t> </w:t>
      </w:r>
      <w:r>
        <w:rPr>
          <w:sz w:val="22"/>
        </w:rPr>
        <w:t>opremu</w:t>
      </w:r>
      <w:r>
        <w:rPr>
          <w:spacing w:val="-11"/>
          <w:sz w:val="22"/>
        </w:rPr>
        <w:t> </w:t>
      </w:r>
      <w:r>
        <w:rPr>
          <w:sz w:val="22"/>
        </w:rPr>
        <w:t>i</w:t>
      </w:r>
      <w:r>
        <w:rPr>
          <w:spacing w:val="-12"/>
          <w:sz w:val="22"/>
        </w:rPr>
        <w:t> </w:t>
      </w:r>
      <w:r>
        <w:rPr>
          <w:sz w:val="22"/>
        </w:rPr>
        <w:t>namještaj</w:t>
      </w:r>
      <w:r>
        <w:rPr>
          <w:spacing w:val="-8"/>
          <w:sz w:val="22"/>
        </w:rPr>
        <w:t> </w:t>
      </w:r>
      <w:r>
        <w:rPr>
          <w:sz w:val="22"/>
        </w:rPr>
        <w:t>–</w:t>
      </w:r>
      <w:r>
        <w:rPr>
          <w:spacing w:val="-11"/>
          <w:sz w:val="22"/>
        </w:rPr>
        <w:t> </w:t>
      </w:r>
      <w:r>
        <w:rPr>
          <w:sz w:val="22"/>
        </w:rPr>
        <w:t>5.000,00</w:t>
      </w:r>
      <w:r>
        <w:rPr>
          <w:spacing w:val="-11"/>
          <w:sz w:val="22"/>
        </w:rPr>
        <w:t> </w:t>
      </w:r>
      <w:r>
        <w:rPr>
          <w:sz w:val="22"/>
        </w:rPr>
        <w:t>EUR</w:t>
      </w:r>
      <w:r>
        <w:rPr>
          <w:spacing w:val="-12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na</w:t>
      </w:r>
      <w:r>
        <w:rPr>
          <w:spacing w:val="-12"/>
          <w:sz w:val="22"/>
        </w:rPr>
        <w:t> </w:t>
      </w:r>
      <w:r>
        <w:rPr>
          <w:sz w:val="22"/>
        </w:rPr>
        <w:t>uređaje,</w:t>
      </w:r>
      <w:r>
        <w:rPr>
          <w:spacing w:val="-10"/>
          <w:sz w:val="22"/>
        </w:rPr>
        <w:t> </w:t>
      </w:r>
      <w:r>
        <w:rPr>
          <w:sz w:val="22"/>
        </w:rPr>
        <w:t>strojeve</w:t>
      </w:r>
      <w:r>
        <w:rPr>
          <w:spacing w:val="-12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opremu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ostale</w:t>
      </w:r>
      <w:r>
        <w:rPr>
          <w:spacing w:val="-11"/>
          <w:sz w:val="22"/>
        </w:rPr>
        <w:t> </w:t>
      </w:r>
      <w:r>
        <w:rPr>
          <w:sz w:val="22"/>
        </w:rPr>
        <w:t>namjen</w:t>
      </w:r>
      <w:r>
        <w:rPr>
          <w:sz w:val="22"/>
        </w:rPr>
        <w:t>e</w:t>
      </w:r>
      <w:r>
        <w:rPr>
          <w:sz w:val="22"/>
        </w:rPr>
        <w:t> – iznos od 4.500,00 EUR.</w:t>
      </w:r>
    </w:p>
    <w:p>
      <w:pPr>
        <w:pStyle w:val="BodyText"/>
      </w:pPr>
    </w:p>
    <w:p>
      <w:pPr>
        <w:pStyle w:val="BodyText"/>
        <w:spacing w:before="42"/>
      </w:pPr>
    </w:p>
    <w:p>
      <w:pPr>
        <w:pStyle w:val="Heading6"/>
        <w:spacing w:after="18"/>
      </w:pPr>
      <w:r>
        <w:rPr/>
        <w:t>Tablica</w:t>
      </w:r>
      <w:r>
        <w:rPr>
          <w:spacing w:val="-8"/>
        </w:rPr>
        <w:t> </w:t>
      </w:r>
      <w:r>
        <w:rPr/>
        <w:t>3.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Račun</w:t>
      </w:r>
      <w:r>
        <w:rPr>
          <w:spacing w:val="-3"/>
        </w:rPr>
        <w:t> </w:t>
      </w:r>
      <w:r>
        <w:rPr/>
        <w:t>prihoda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rashoda</w:t>
      </w:r>
      <w:r>
        <w:rPr>
          <w:spacing w:val="-5"/>
        </w:rPr>
        <w:t> </w:t>
      </w:r>
      <w:r>
        <w:rPr/>
        <w:t>po</w:t>
      </w:r>
      <w:r>
        <w:rPr>
          <w:spacing w:val="-6"/>
        </w:rPr>
        <w:t> </w:t>
      </w:r>
      <w:r>
        <w:rPr/>
        <w:t>izvorima</w:t>
      </w:r>
      <w:r>
        <w:rPr>
          <w:spacing w:val="-5"/>
        </w:rPr>
        <w:t> </w:t>
      </w:r>
      <w:r>
        <w:rPr>
          <w:spacing w:val="-2"/>
        </w:rPr>
        <w:t>financiranja</w:t>
      </w:r>
    </w:p>
    <w:tbl>
      <w:tblPr>
        <w:tblW w:w="0" w:type="auto"/>
        <w:jc w:val="left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4"/>
        <w:gridCol w:w="2755"/>
        <w:gridCol w:w="1675"/>
        <w:gridCol w:w="1415"/>
        <w:gridCol w:w="1238"/>
        <w:gridCol w:w="1696"/>
      </w:tblGrid>
      <w:tr>
        <w:trPr>
          <w:trHeight w:val="510" w:hRule="atLeast"/>
        </w:trPr>
        <w:tc>
          <w:tcPr>
            <w:tcW w:w="1524" w:type="dxa"/>
            <w:shd w:val="clear" w:color="auto" w:fill="BEBEBE"/>
          </w:tcPr>
          <w:p>
            <w:pPr>
              <w:pStyle w:val="TableParagraph"/>
              <w:spacing w:line="240" w:lineRule="auto"/>
              <w:ind w:left="441" w:firstLine="69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BRO</w:t>
            </w:r>
            <w:r>
              <w:rPr>
                <w:b/>
                <w:spacing w:val="-4"/>
                <w:sz w:val="18"/>
              </w:rPr>
              <w:t>J</w:t>
            </w:r>
            <w:r>
              <w:rPr>
                <w:b/>
                <w:spacing w:val="-4"/>
                <w:sz w:val="18"/>
              </w:rPr>
              <w:t> KONTA</w:t>
            </w:r>
          </w:p>
        </w:tc>
        <w:tc>
          <w:tcPr>
            <w:tcW w:w="2755" w:type="dxa"/>
            <w:shd w:val="clear" w:color="auto" w:fill="BEBEBE"/>
          </w:tcPr>
          <w:p>
            <w:pPr>
              <w:pStyle w:val="TableParagraph"/>
              <w:spacing w:line="240" w:lineRule="auto"/>
              <w:ind w:left="876" w:right="571" w:hanging="29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VRSTA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PRIHODA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PRIMITAKA</w:t>
            </w:r>
          </w:p>
        </w:tc>
        <w:tc>
          <w:tcPr>
            <w:tcW w:w="1675" w:type="dxa"/>
            <w:shd w:val="clear" w:color="auto" w:fill="BEBEBE"/>
          </w:tcPr>
          <w:p>
            <w:pPr>
              <w:pStyle w:val="TableParagraph"/>
              <w:spacing w:line="206" w:lineRule="exact"/>
              <w:ind w:left="30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PLANIRANO</w:t>
            </w:r>
          </w:p>
        </w:tc>
        <w:tc>
          <w:tcPr>
            <w:tcW w:w="1415" w:type="dxa"/>
            <w:shd w:val="clear" w:color="auto" w:fill="BEBEBE"/>
          </w:tcPr>
          <w:p>
            <w:pPr>
              <w:pStyle w:val="TableParagraph"/>
              <w:spacing w:line="240" w:lineRule="auto"/>
              <w:ind w:left="436" w:right="180" w:hanging="23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IZNOS</w:t>
            </w:r>
          </w:p>
        </w:tc>
        <w:tc>
          <w:tcPr>
            <w:tcW w:w="1238" w:type="dxa"/>
            <w:shd w:val="clear" w:color="auto" w:fill="BEBEBE"/>
          </w:tcPr>
          <w:p>
            <w:pPr>
              <w:pStyle w:val="TableParagraph"/>
              <w:spacing w:line="240" w:lineRule="auto"/>
              <w:ind w:left="122" w:right="91" w:hanging="1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POSTOTAK</w:t>
            </w:r>
          </w:p>
        </w:tc>
        <w:tc>
          <w:tcPr>
            <w:tcW w:w="1696" w:type="dxa"/>
            <w:shd w:val="clear" w:color="auto" w:fill="BEBEBE"/>
          </w:tcPr>
          <w:p>
            <w:pPr>
              <w:pStyle w:val="TableParagraph"/>
              <w:spacing w:line="206" w:lineRule="exact"/>
              <w:ind w:left="33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2"/>
                <w:sz w:val="18"/>
              </w:rPr>
              <w:t> IZNOS</w:t>
            </w:r>
          </w:p>
        </w:tc>
      </w:tr>
      <w:tr>
        <w:trPr>
          <w:trHeight w:val="479" w:hRule="atLeast"/>
        </w:trPr>
        <w:tc>
          <w:tcPr>
            <w:tcW w:w="4279" w:type="dxa"/>
            <w:gridSpan w:val="2"/>
            <w:shd w:val="clear" w:color="auto" w:fill="D9D9D9"/>
          </w:tcPr>
          <w:p>
            <w:pPr>
              <w:pStyle w:val="TableParagraph"/>
              <w:spacing w:line="227" w:lineRule="exact"/>
              <w:ind w:left="2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675" w:type="dxa"/>
            <w:shd w:val="clear" w:color="auto" w:fill="D9D9D9"/>
          </w:tcPr>
          <w:p>
            <w:pPr>
              <w:pStyle w:val="TableParagraph"/>
              <w:spacing w:line="227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3.028.165,00</w:t>
            </w:r>
          </w:p>
        </w:tc>
        <w:tc>
          <w:tcPr>
            <w:tcW w:w="1415" w:type="dxa"/>
            <w:shd w:val="clear" w:color="auto" w:fill="D9D9D9"/>
          </w:tcPr>
          <w:p>
            <w:pPr>
              <w:pStyle w:val="TableParagraph"/>
              <w:spacing w:line="227" w:lineRule="exact"/>
              <w:ind w:right="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169.364,00</w:t>
            </w:r>
          </w:p>
        </w:tc>
        <w:tc>
          <w:tcPr>
            <w:tcW w:w="1238" w:type="dxa"/>
            <w:shd w:val="clear" w:color="auto" w:fill="D9D9D9"/>
          </w:tcPr>
          <w:p>
            <w:pPr>
              <w:pStyle w:val="TableParagraph"/>
              <w:spacing w:line="227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5,59</w:t>
            </w:r>
          </w:p>
        </w:tc>
        <w:tc>
          <w:tcPr>
            <w:tcW w:w="1696" w:type="dxa"/>
            <w:shd w:val="clear" w:color="auto" w:fill="D9D9D9"/>
          </w:tcPr>
          <w:p>
            <w:pPr>
              <w:pStyle w:val="TableParagraph"/>
              <w:spacing w:line="227" w:lineRule="exact"/>
              <w:ind w:right="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3.197.529,00</w:t>
            </w:r>
          </w:p>
        </w:tc>
      </w:tr>
      <w:tr>
        <w:trPr>
          <w:trHeight w:val="253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 OPĆI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 I </w:t>
            </w:r>
            <w:r>
              <w:rPr>
                <w:b/>
                <w:spacing w:val="-2"/>
                <w:sz w:val="18"/>
              </w:rPr>
              <w:t>PRIMICI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349.033,00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17.129,00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4,91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366.162,00</w:t>
            </w:r>
          </w:p>
        </w:tc>
      </w:tr>
      <w:tr>
        <w:trPr>
          <w:trHeight w:val="414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 w:right="18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7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PRIMICI-IZNA</w:t>
            </w:r>
            <w:r>
              <w:rPr>
                <w:b/>
                <w:sz w:val="18"/>
              </w:rPr>
              <w:t>D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349.033,00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17.129,00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4,91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366.162,00</w:t>
            </w:r>
          </w:p>
        </w:tc>
      </w:tr>
      <w:tr>
        <w:trPr>
          <w:trHeight w:val="254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3.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VLASTITI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</w:tr>
      <w:tr>
        <w:trPr>
          <w:trHeight w:val="256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z w:val="18"/>
              </w:rPr>
              <w:t>3.9.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VLASTITI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</w:tr>
      <w:tr>
        <w:trPr>
          <w:trHeight w:val="253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4.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POSEBNE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NAMJENE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120.285,00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120.285,00</w:t>
            </w:r>
          </w:p>
        </w:tc>
      </w:tr>
      <w:tr>
        <w:trPr>
          <w:trHeight w:val="253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4"/>
                <w:sz w:val="18"/>
              </w:rPr>
              <w:t> </w:t>
            </w:r>
            <w:r>
              <w:rPr>
                <w:b/>
                <w:sz w:val="18"/>
              </w:rPr>
              <w:t>4.9.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POSEBNE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NAMJENE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120.285,00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120.285,00</w:t>
            </w:r>
          </w:p>
        </w:tc>
      </w:tr>
      <w:tr>
        <w:trPr>
          <w:trHeight w:val="256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z w:val="18"/>
              </w:rPr>
              <w:t>5.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2.516.847,00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167.235,00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6,64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2.684.082,00</w:t>
            </w:r>
          </w:p>
        </w:tc>
      </w:tr>
      <w:tr>
        <w:trPr>
          <w:trHeight w:val="413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 w:right="18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3"/>
                <w:sz w:val="18"/>
              </w:rPr>
              <w:t> </w:t>
            </w:r>
            <w:r>
              <w:rPr>
                <w:b/>
                <w:sz w:val="18"/>
              </w:rPr>
              <w:t>5.0.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DRŽAVNO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PRORAČUNA</w:t>
            </w:r>
          </w:p>
        </w:tc>
        <w:tc>
          <w:tcPr>
            <w:tcW w:w="1675" w:type="dxa"/>
          </w:tcPr>
          <w:p>
            <w:pPr>
              <w:pStyle w:val="TableParagraph"/>
              <w:spacing w:line="207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204.968,00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7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5.440,00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7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2,65</w:t>
            </w:r>
          </w:p>
        </w:tc>
        <w:tc>
          <w:tcPr>
            <w:tcW w:w="1696" w:type="dxa"/>
          </w:tcPr>
          <w:p>
            <w:pPr>
              <w:pStyle w:val="TableParagraph"/>
              <w:spacing w:line="207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210.408,00</w:t>
            </w:r>
          </w:p>
        </w:tc>
      </w:tr>
      <w:tr>
        <w:trPr>
          <w:trHeight w:val="256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2.311.879,00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161.795,00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7,00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2.473.674,00</w:t>
            </w:r>
          </w:p>
        </w:tc>
      </w:tr>
      <w:tr>
        <w:trPr>
          <w:trHeight w:val="253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8"/>
                <w:sz w:val="18"/>
              </w:rPr>
              <w:t> </w:t>
            </w:r>
            <w:r>
              <w:rPr>
                <w:b/>
                <w:sz w:val="18"/>
              </w:rPr>
              <w:t>6.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42,86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>
        <w:trPr>
          <w:trHeight w:val="256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6.9.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42,86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>
        <w:trPr>
          <w:trHeight w:val="412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6" w:lineRule="exact"/>
              <w:ind w:left="107" w:right="18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4"/>
                <w:sz w:val="18"/>
              </w:rPr>
              <w:t> </w:t>
            </w:r>
            <w:r>
              <w:rPr>
                <w:b/>
                <w:sz w:val="18"/>
              </w:rPr>
              <w:t>7.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NEFINANCI</w:t>
            </w:r>
            <w:r>
              <w:rPr>
                <w:b/>
                <w:sz w:val="18"/>
              </w:rPr>
              <w:t>JSKE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</w:tr>
      <w:tr>
        <w:trPr>
          <w:trHeight w:val="414" w:hRule="atLeast"/>
        </w:trPr>
        <w:tc>
          <w:tcPr>
            <w:tcW w:w="4279" w:type="dxa"/>
            <w:gridSpan w:val="2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2"/>
                <w:sz w:val="18"/>
              </w:rPr>
              <w:t> </w:t>
            </w:r>
            <w:r>
              <w:rPr>
                <w:b/>
                <w:sz w:val="18"/>
              </w:rPr>
              <w:t>7.9.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7.prihodi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naknada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šteta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s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osnov.osig.osigur.pri.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korisnik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</w:tr>
    </w:tbl>
    <w:p>
      <w:pPr>
        <w:pStyle w:val="TableParagraph"/>
        <w:spacing w:after="0" w:line="240" w:lineRule="auto"/>
        <w:rPr>
          <w:b/>
          <w:sz w:val="18"/>
        </w:rPr>
        <w:sectPr>
          <w:pgSz w:w="11910" w:h="16840"/>
          <w:pgMar w:header="0" w:footer="1049" w:top="1320" w:bottom="1616" w:left="566" w:right="141"/>
        </w:sectPr>
      </w:pPr>
    </w:p>
    <w:tbl>
      <w:tblPr>
        <w:tblW w:w="0" w:type="auto"/>
        <w:jc w:val="left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80"/>
        <w:gridCol w:w="1675"/>
        <w:gridCol w:w="1415"/>
        <w:gridCol w:w="1238"/>
        <w:gridCol w:w="1696"/>
      </w:tblGrid>
      <w:tr>
        <w:trPr>
          <w:trHeight w:val="513" w:hRule="atLeast"/>
        </w:trPr>
        <w:tc>
          <w:tcPr>
            <w:tcW w:w="4280" w:type="dxa"/>
            <w:shd w:val="clear" w:color="auto" w:fill="D9D9D9"/>
          </w:tcPr>
          <w:p>
            <w:pPr>
              <w:pStyle w:val="TableParagraph"/>
              <w:spacing w:line="229" w:lineRule="exact"/>
              <w:ind w:left="2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675" w:type="dxa"/>
            <w:shd w:val="clear" w:color="auto" w:fill="D9D9D9"/>
          </w:tcPr>
          <w:p>
            <w:pPr>
              <w:pStyle w:val="TableParagraph"/>
              <w:spacing w:line="229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3.035.165,00</w:t>
            </w:r>
          </w:p>
        </w:tc>
        <w:tc>
          <w:tcPr>
            <w:tcW w:w="1415" w:type="dxa"/>
            <w:shd w:val="clear" w:color="auto" w:fill="D9D9D9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38.302,00</w:t>
            </w:r>
          </w:p>
        </w:tc>
        <w:tc>
          <w:tcPr>
            <w:tcW w:w="1238" w:type="dxa"/>
            <w:shd w:val="clear" w:color="auto" w:fill="D9D9D9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1,26</w:t>
            </w:r>
          </w:p>
        </w:tc>
        <w:tc>
          <w:tcPr>
            <w:tcW w:w="1696" w:type="dxa"/>
            <w:shd w:val="clear" w:color="auto" w:fill="D9D9D9"/>
          </w:tcPr>
          <w:p>
            <w:pPr>
              <w:pStyle w:val="TableParagraph"/>
              <w:spacing w:line="229" w:lineRule="exact"/>
              <w:ind w:right="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3.073.467,00</w:t>
            </w:r>
          </w:p>
        </w:tc>
      </w:tr>
      <w:tr>
        <w:trPr>
          <w:trHeight w:val="256" w:hRule="atLeast"/>
        </w:trPr>
        <w:tc>
          <w:tcPr>
            <w:tcW w:w="4280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 OPĆI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 I </w:t>
            </w:r>
            <w:r>
              <w:rPr>
                <w:b/>
                <w:spacing w:val="-2"/>
                <w:sz w:val="18"/>
              </w:rPr>
              <w:t>PRIMICI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349.033,00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33,79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466.967,00</w:t>
            </w:r>
          </w:p>
        </w:tc>
      </w:tr>
      <w:tr>
        <w:trPr>
          <w:trHeight w:val="412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 w:right="18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7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PRIMICI-IZNA</w:t>
            </w:r>
            <w:r>
              <w:rPr>
                <w:b/>
                <w:sz w:val="18"/>
              </w:rPr>
              <w:t>D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349.033,00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33,79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466.967,00</w:t>
            </w:r>
          </w:p>
        </w:tc>
      </w:tr>
      <w:tr>
        <w:trPr>
          <w:trHeight w:val="256" w:hRule="atLeast"/>
        </w:trPr>
        <w:tc>
          <w:tcPr>
            <w:tcW w:w="4280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3.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VLASTITI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580,00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11,60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4.420,00</w:t>
            </w:r>
          </w:p>
        </w:tc>
      </w:tr>
      <w:tr>
        <w:trPr>
          <w:trHeight w:val="254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z w:val="18"/>
              </w:rPr>
              <w:t>3.9.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VLASTITI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580,00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11,60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4.420,00</w:t>
            </w:r>
          </w:p>
        </w:tc>
      </w:tr>
      <w:tr>
        <w:trPr>
          <w:trHeight w:val="256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4.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POSEBNE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NAMJENE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125.285,00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30.704,00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24,51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155.989,00</w:t>
            </w:r>
          </w:p>
        </w:tc>
      </w:tr>
      <w:tr>
        <w:trPr>
          <w:trHeight w:val="253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4"/>
                <w:sz w:val="18"/>
              </w:rPr>
              <w:t> </w:t>
            </w:r>
            <w:r>
              <w:rPr>
                <w:b/>
                <w:sz w:val="18"/>
              </w:rPr>
              <w:t>4.9.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POSEBNE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NAMJENE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125.285,00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30.704,00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24,51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155.989,00</w:t>
            </w:r>
          </w:p>
        </w:tc>
      </w:tr>
      <w:tr>
        <w:trPr>
          <w:trHeight w:val="254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z w:val="18"/>
              </w:rPr>
              <w:t>5.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2.516.847,00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114.691,00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4,56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2.402.156,00</w:t>
            </w:r>
          </w:p>
        </w:tc>
      </w:tr>
      <w:tr>
        <w:trPr>
          <w:trHeight w:val="414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 w:right="18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3"/>
                <w:sz w:val="18"/>
              </w:rPr>
              <w:t> </w:t>
            </w:r>
            <w:r>
              <w:rPr>
                <w:b/>
                <w:sz w:val="18"/>
              </w:rPr>
              <w:t>5.0.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DRŽAVNO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PRORAČUNA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204.968,00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57,54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87.034,00</w:t>
            </w:r>
          </w:p>
        </w:tc>
      </w:tr>
      <w:tr>
        <w:trPr>
          <w:trHeight w:val="256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5.1.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</w:tr>
      <w:tr>
        <w:trPr>
          <w:trHeight w:val="253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2.311.879,00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3.243,00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0,14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2.315.122,00</w:t>
            </w:r>
          </w:p>
        </w:tc>
      </w:tr>
      <w:tr>
        <w:trPr>
          <w:trHeight w:val="253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8"/>
                <w:sz w:val="18"/>
              </w:rPr>
              <w:t> </w:t>
            </w:r>
            <w:r>
              <w:rPr>
                <w:b/>
                <w:sz w:val="18"/>
              </w:rPr>
              <w:t>6.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67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6" w:lineRule="exact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06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</w:tr>
      <w:tr>
        <w:trPr>
          <w:trHeight w:val="256" w:hRule="atLeast"/>
        </w:trPr>
        <w:tc>
          <w:tcPr>
            <w:tcW w:w="4280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6.9.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</w:tr>
      <w:tr>
        <w:trPr>
          <w:trHeight w:val="413" w:hRule="atLeast"/>
        </w:trPr>
        <w:tc>
          <w:tcPr>
            <w:tcW w:w="4280" w:type="dxa"/>
          </w:tcPr>
          <w:p>
            <w:pPr>
              <w:pStyle w:val="TableParagraph"/>
              <w:spacing w:line="206" w:lineRule="exact"/>
              <w:ind w:left="107" w:right="18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4"/>
                <w:sz w:val="18"/>
              </w:rPr>
              <w:t> </w:t>
            </w:r>
            <w:r>
              <w:rPr>
                <w:b/>
                <w:sz w:val="18"/>
              </w:rPr>
              <w:t>7.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NEFINANCI</w:t>
            </w:r>
            <w:r>
              <w:rPr>
                <w:b/>
                <w:sz w:val="18"/>
              </w:rPr>
              <w:t>JSKE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675" w:type="dxa"/>
          </w:tcPr>
          <w:p>
            <w:pPr>
              <w:pStyle w:val="TableParagraph"/>
              <w:spacing w:line="207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07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4.935,00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07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123,38</w:t>
            </w:r>
          </w:p>
        </w:tc>
        <w:tc>
          <w:tcPr>
            <w:tcW w:w="1696" w:type="dxa"/>
          </w:tcPr>
          <w:p>
            <w:pPr>
              <w:pStyle w:val="TableParagraph"/>
              <w:spacing w:line="207" w:lineRule="exact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8.935,00</w:t>
            </w:r>
          </w:p>
        </w:tc>
      </w:tr>
      <w:tr>
        <w:trPr>
          <w:trHeight w:val="414" w:hRule="atLeast"/>
        </w:trPr>
        <w:tc>
          <w:tcPr>
            <w:tcW w:w="4280" w:type="dxa"/>
          </w:tcPr>
          <w:p>
            <w:pPr>
              <w:pStyle w:val="TableParagraph"/>
              <w:spacing w:line="207" w:lineRule="exact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7.9.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7.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naknada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šteta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s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osnov.osig.osigur.pri.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korisnik</w:t>
            </w:r>
          </w:p>
        </w:tc>
        <w:tc>
          <w:tcPr>
            <w:tcW w:w="1675" w:type="dxa"/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4.935,00</w:t>
            </w:r>
          </w:p>
        </w:tc>
        <w:tc>
          <w:tcPr>
            <w:tcW w:w="123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123,38</w:t>
            </w:r>
          </w:p>
        </w:tc>
        <w:tc>
          <w:tcPr>
            <w:tcW w:w="1696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8.935,00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54"/>
        <w:rPr>
          <w:b/>
        </w:rPr>
      </w:pPr>
    </w:p>
    <w:p>
      <w:pPr>
        <w:spacing w:before="1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Izvor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1.1.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Opći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prihodi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primici</w:t>
      </w:r>
    </w:p>
    <w:p>
      <w:pPr>
        <w:pStyle w:val="BodyText"/>
        <w:spacing w:before="1"/>
        <w:ind w:left="850" w:right="1269"/>
        <w:jc w:val="both"/>
      </w:pPr>
      <w:r>
        <w:rPr/>
        <w:t>U</w:t>
      </w:r>
      <w:r>
        <w:rPr>
          <w:spacing w:val="-11"/>
        </w:rPr>
        <w:t> </w:t>
      </w:r>
      <w:r>
        <w:rPr/>
        <w:t>odnosu</w:t>
      </w:r>
      <w:r>
        <w:rPr>
          <w:spacing w:val="-11"/>
        </w:rPr>
        <w:t> </w:t>
      </w:r>
      <w:r>
        <w:rPr/>
        <w:t>na</w:t>
      </w:r>
      <w:r>
        <w:rPr>
          <w:spacing w:val="-11"/>
        </w:rPr>
        <w:t> </w:t>
      </w:r>
      <w:r>
        <w:rPr/>
        <w:t>Plan</w:t>
      </w:r>
      <w:r>
        <w:rPr>
          <w:spacing w:val="-11"/>
        </w:rPr>
        <w:t> </w:t>
      </w:r>
      <w:r>
        <w:rPr/>
        <w:t>za</w:t>
      </w:r>
      <w:r>
        <w:rPr>
          <w:spacing w:val="-13"/>
        </w:rPr>
        <w:t> </w:t>
      </w:r>
      <w:r>
        <w:rPr/>
        <w:t>2026.</w:t>
      </w:r>
      <w:r>
        <w:rPr>
          <w:spacing w:val="-10"/>
        </w:rPr>
        <w:t> </w:t>
      </w:r>
      <w:r>
        <w:rPr/>
        <w:t>godinu</w:t>
      </w:r>
      <w:r>
        <w:rPr>
          <w:spacing w:val="-11"/>
        </w:rPr>
        <w:t> </w:t>
      </w:r>
      <w:r>
        <w:rPr/>
        <w:t>bilježimo</w:t>
      </w:r>
      <w:r>
        <w:rPr>
          <w:spacing w:val="-13"/>
        </w:rPr>
        <w:t> </w:t>
      </w:r>
      <w:r>
        <w:rPr/>
        <w:t>povećanje</w:t>
      </w:r>
      <w:r>
        <w:rPr>
          <w:spacing w:val="39"/>
        </w:rPr>
        <w:t> </w:t>
      </w:r>
      <w:r>
        <w:rPr/>
        <w:t>u</w:t>
      </w:r>
      <w:r>
        <w:rPr>
          <w:spacing w:val="-11"/>
        </w:rPr>
        <w:t> </w:t>
      </w:r>
      <w:r>
        <w:rPr/>
        <w:t>izvoru</w:t>
      </w:r>
      <w:r>
        <w:rPr>
          <w:spacing w:val="-12"/>
        </w:rPr>
        <w:t> </w:t>
      </w:r>
      <w:r>
        <w:rPr/>
        <w:t>1.1.001.-</w:t>
      </w:r>
      <w:r>
        <w:rPr>
          <w:spacing w:val="-11"/>
        </w:rPr>
        <w:t> </w:t>
      </w:r>
      <w:r>
        <w:rPr/>
        <w:t>Opći</w:t>
      </w:r>
      <w:r>
        <w:rPr>
          <w:spacing w:val="-11"/>
        </w:rPr>
        <w:t> </w:t>
      </w:r>
      <w:r>
        <w:rPr/>
        <w:t>prihodi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primici</w:t>
      </w:r>
      <w:r>
        <w:rPr/>
        <w:t> od 4,91% knjiženjem Odluke o raspodjeli rezultata od 2025. godine. Iskazani manjak u 12</w:t>
      </w:r>
      <w:r>
        <w:rPr/>
        <w:t>-</w:t>
      </w:r>
      <w:r>
        <w:rPr/>
        <w:t>2025 po prihodima iz nadležnog proračuna nastao je radi knjiženja nastalih rashoda </w:t>
      </w:r>
      <w:r>
        <w:rPr/>
        <w:t>prema</w:t>
      </w:r>
      <w:r>
        <w:rPr/>
        <w:t> načelu nastanka događaja neovisno o plaćanju i knjiženju prihoda po novčanom tijeku</w:t>
      </w:r>
      <w:r>
        <w:rPr/>
        <w:t>,</w:t>
      </w:r>
      <w:r>
        <w:rPr/>
        <w:t> odnosno priznanju istih u trenutku naplate. Manjak po tom Izvoru raspodijelio se na i</w:t>
      </w:r>
      <w:r>
        <w:rPr/>
        <w:t>zvor</w:t>
      </w:r>
      <w:r>
        <w:rPr/>
        <w:t> financiranja 1.1.003 – Opći prihodi I primici – rezultat – 17.129,31</w:t>
      </w:r>
      <w:r>
        <w:rPr>
          <w:spacing w:val="40"/>
        </w:rPr>
        <w:t> </w:t>
      </w:r>
      <w:r>
        <w:rPr/>
        <w:t>Ti se rashodi odnose </w:t>
      </w:r>
      <w:r>
        <w:rPr/>
        <w:t>na</w:t>
      </w:r>
      <w:r>
        <w:rPr/>
        <w:t> rashode za zaposlene za zaposlene čije je dospijeće plaćanja bilo</w:t>
      </w:r>
      <w:r>
        <w:rPr>
          <w:spacing w:val="80"/>
        </w:rPr>
        <w:t> </w:t>
      </w:r>
      <w:r>
        <w:rPr/>
        <w:t>u siječnju 2026. godine.</w:t>
      </w:r>
    </w:p>
    <w:p>
      <w:pPr>
        <w:pStyle w:val="BodyText"/>
        <w:spacing w:before="159"/>
        <w:ind w:left="850" w:right="1270"/>
        <w:jc w:val="both"/>
      </w:pPr>
      <w:r>
        <w:rPr/>
        <w:t>U</w:t>
      </w:r>
      <w:r>
        <w:rPr>
          <w:spacing w:val="-12"/>
        </w:rPr>
        <w:t> </w:t>
      </w:r>
      <w:r>
        <w:rPr/>
        <w:t>rashodima</w:t>
      </w:r>
      <w:r>
        <w:rPr>
          <w:spacing w:val="-14"/>
        </w:rPr>
        <w:t> </w:t>
      </w:r>
      <w:r>
        <w:rPr/>
        <w:t>tog</w:t>
      </w:r>
      <w:r>
        <w:rPr>
          <w:spacing w:val="-14"/>
        </w:rPr>
        <w:t> </w:t>
      </w:r>
      <w:r>
        <w:rPr/>
        <w:t>izvora</w:t>
      </w:r>
      <w:r>
        <w:rPr>
          <w:spacing w:val="-13"/>
        </w:rPr>
        <w:t> </w:t>
      </w:r>
      <w:r>
        <w:rPr/>
        <w:t>bilježimo</w:t>
      </w:r>
      <w:r>
        <w:rPr>
          <w:spacing w:val="-14"/>
        </w:rPr>
        <w:t> </w:t>
      </w:r>
      <w:r>
        <w:rPr/>
        <w:t>porast</w:t>
      </w:r>
      <w:r>
        <w:rPr>
          <w:spacing w:val="-12"/>
        </w:rPr>
        <w:t> </w:t>
      </w:r>
      <w:r>
        <w:rPr/>
        <w:t>od</w:t>
      </w:r>
      <w:r>
        <w:rPr>
          <w:spacing w:val="-14"/>
        </w:rPr>
        <w:t> </w:t>
      </w:r>
      <w:r>
        <w:rPr/>
        <w:t>33,79%</w:t>
      </w:r>
      <w:r>
        <w:rPr>
          <w:spacing w:val="-11"/>
        </w:rPr>
        <w:t> </w:t>
      </w:r>
      <w:r>
        <w:rPr/>
        <w:t>-</w:t>
      </w:r>
      <w:r>
        <w:rPr>
          <w:spacing w:val="-12"/>
        </w:rPr>
        <w:t> </w:t>
      </w:r>
      <w:r>
        <w:rPr/>
        <w:t>prema</w:t>
      </w:r>
      <w:r>
        <w:rPr>
          <w:spacing w:val="-13"/>
        </w:rPr>
        <w:t> </w:t>
      </w:r>
      <w:r>
        <w:rPr/>
        <w:t>naputcima</w:t>
      </w:r>
      <w:r>
        <w:rPr>
          <w:spacing w:val="-14"/>
        </w:rPr>
        <w:t> </w:t>
      </w:r>
      <w:r>
        <w:rPr/>
        <w:t>iz</w:t>
      </w:r>
      <w:r>
        <w:rPr>
          <w:spacing w:val="-13"/>
        </w:rPr>
        <w:t> </w:t>
      </w:r>
      <w:r>
        <w:rPr/>
        <w:t>nadležnog</w:t>
      </w:r>
      <w:r>
        <w:rPr>
          <w:spacing w:val="-12"/>
        </w:rPr>
        <w:t> </w:t>
      </w:r>
      <w:r>
        <w:rPr/>
        <w:t>pror</w:t>
      </w:r>
      <w:r>
        <w:rPr/>
        <w:t>ačuna</w:t>
      </w:r>
      <w:r>
        <w:rPr/>
        <w:t> dio</w:t>
      </w:r>
      <w:r>
        <w:rPr>
          <w:spacing w:val="-7"/>
        </w:rPr>
        <w:t> </w:t>
      </w:r>
      <w:r>
        <w:rPr/>
        <w:t>decentraliziranih</w:t>
      </w:r>
      <w:r>
        <w:rPr>
          <w:spacing w:val="-7"/>
        </w:rPr>
        <w:t> </w:t>
      </w:r>
      <w:r>
        <w:rPr/>
        <w:t>sredstava</w:t>
      </w:r>
      <w:r>
        <w:rPr>
          <w:spacing w:val="-8"/>
        </w:rPr>
        <w:t> </w:t>
      </w:r>
      <w:r>
        <w:rPr/>
        <w:t>izvora</w:t>
      </w:r>
      <w:r>
        <w:rPr>
          <w:spacing w:val="-7"/>
        </w:rPr>
        <w:t> </w:t>
      </w:r>
      <w:r>
        <w:rPr/>
        <w:t>5.0.111,</w:t>
      </w:r>
      <w:r>
        <w:rPr>
          <w:spacing w:val="-9"/>
        </w:rPr>
        <w:t> </w:t>
      </w:r>
      <w:r>
        <w:rPr/>
        <w:t>odnosno</w:t>
      </w:r>
      <w:r>
        <w:rPr>
          <w:spacing w:val="-7"/>
        </w:rPr>
        <w:t> </w:t>
      </w:r>
      <w:r>
        <w:rPr/>
        <w:t>iznos</w:t>
      </w:r>
      <w:r>
        <w:rPr>
          <w:spacing w:val="-7"/>
        </w:rPr>
        <w:t> </w:t>
      </w:r>
      <w:r>
        <w:rPr/>
        <w:t>od</w:t>
      </w:r>
      <w:r>
        <w:rPr>
          <w:spacing w:val="-8"/>
        </w:rPr>
        <w:t> </w:t>
      </w:r>
      <w:r>
        <w:rPr/>
        <w:t>117.934,00</w:t>
      </w:r>
      <w:r>
        <w:rPr>
          <w:spacing w:val="-5"/>
        </w:rPr>
        <w:t> </w:t>
      </w:r>
      <w:r>
        <w:rPr/>
        <w:t>EUR,</w:t>
      </w:r>
      <w:r>
        <w:rPr>
          <w:spacing w:val="-6"/>
        </w:rPr>
        <w:t> </w:t>
      </w:r>
      <w:r>
        <w:rPr/>
        <w:t>preneseno</w:t>
      </w:r>
      <w:r>
        <w:rPr/>
        <w:t> je na izvor 1.1.005 Opći prihodi – decentralizirana sredstva OŠ.</w:t>
      </w:r>
    </w:p>
    <w:p>
      <w:pPr>
        <w:pStyle w:val="Heading6"/>
        <w:spacing w:before="160"/>
      </w:pPr>
      <w:r>
        <w:rPr/>
        <w:t>Izvor</w:t>
      </w:r>
      <w:r>
        <w:rPr>
          <w:spacing w:val="-7"/>
        </w:rPr>
        <w:t> </w:t>
      </w:r>
      <w:r>
        <w:rPr/>
        <w:t>3.9.</w:t>
      </w:r>
      <w:r>
        <w:rPr>
          <w:spacing w:val="-3"/>
        </w:rPr>
        <w:t> </w:t>
      </w:r>
      <w:r>
        <w:rPr/>
        <w:t>Vlastiti</w:t>
      </w:r>
      <w:r>
        <w:rPr>
          <w:spacing w:val="-3"/>
        </w:rPr>
        <w:t> </w:t>
      </w:r>
      <w:r>
        <w:rPr>
          <w:spacing w:val="-2"/>
        </w:rPr>
        <w:t>prihodi</w:t>
      </w:r>
    </w:p>
    <w:p>
      <w:pPr>
        <w:pStyle w:val="BodyText"/>
        <w:spacing w:before="2"/>
        <w:ind w:left="850" w:right="1269"/>
        <w:jc w:val="both"/>
      </w:pPr>
      <w:r>
        <w:rPr/>
        <w:t>U Prijedlogu I. izmjena i dopuna financijskog plana z 2026. godinu u rashodima prikazano j</w:t>
      </w:r>
      <w:r>
        <w:rPr/>
        <w:t>e</w:t>
      </w:r>
      <w:r>
        <w:rPr/>
        <w:t> smanjenje od 11,60%. U planu za 2026. godinu planiran je višak vlastitih prihoda od ukupn</w:t>
      </w:r>
      <w:r>
        <w:rPr/>
        <w:t>o</w:t>
      </w:r>
      <w:r>
        <w:rPr/>
        <w:t> 2.000,00 EUR. Realizirani višak krajem 2025. godine iznosio je 1.420,00 EUR (izvo</w:t>
      </w:r>
      <w:r>
        <w:rPr/>
        <w:t>r</w:t>
      </w:r>
      <w:r>
        <w:rPr/>
        <w:t> 3.9.000002 – rezultat).</w:t>
      </w:r>
    </w:p>
    <w:p>
      <w:pPr>
        <w:pStyle w:val="Heading6"/>
        <w:spacing w:line="251" w:lineRule="exact"/>
      </w:pPr>
      <w:r>
        <w:rPr/>
        <w:t>Izvor</w:t>
      </w:r>
      <w:r>
        <w:rPr>
          <w:spacing w:val="-5"/>
        </w:rPr>
        <w:t> </w:t>
      </w:r>
      <w:r>
        <w:rPr/>
        <w:t>4.9.</w:t>
      </w:r>
      <w:r>
        <w:rPr>
          <w:spacing w:val="-3"/>
        </w:rPr>
        <w:t> </w:t>
      </w:r>
      <w:r>
        <w:rPr/>
        <w:t>Prihodi</w:t>
      </w:r>
      <w:r>
        <w:rPr>
          <w:spacing w:val="-5"/>
        </w:rPr>
        <w:t> </w:t>
      </w:r>
      <w:r>
        <w:rPr/>
        <w:t>po</w:t>
      </w:r>
      <w:r>
        <w:rPr>
          <w:spacing w:val="-4"/>
        </w:rPr>
        <w:t> </w:t>
      </w:r>
      <w:r>
        <w:rPr/>
        <w:t>posebnim</w:t>
      </w:r>
      <w:r>
        <w:rPr>
          <w:spacing w:val="-4"/>
        </w:rPr>
        <w:t> </w:t>
      </w:r>
      <w:r>
        <w:rPr>
          <w:spacing w:val="-2"/>
        </w:rPr>
        <w:t>namjenama</w:t>
      </w:r>
    </w:p>
    <w:p>
      <w:pPr>
        <w:pStyle w:val="BodyText"/>
        <w:spacing w:before="1"/>
        <w:ind w:left="850" w:right="1273"/>
        <w:jc w:val="both"/>
      </w:pPr>
      <w:r>
        <w:rPr/>
        <w:t>Prema</w:t>
      </w:r>
      <w:r>
        <w:rPr>
          <w:spacing w:val="-8"/>
        </w:rPr>
        <w:t> </w:t>
      </w:r>
      <w:r>
        <w:rPr/>
        <w:t>Odluci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raspodjelu</w:t>
      </w:r>
      <w:r>
        <w:rPr>
          <w:spacing w:val="-6"/>
        </w:rPr>
        <w:t> </w:t>
      </w:r>
      <w:r>
        <w:rPr/>
        <w:t>rezultata</w:t>
      </w:r>
      <w:r>
        <w:rPr>
          <w:spacing w:val="-8"/>
        </w:rPr>
        <w:t> </w:t>
      </w:r>
      <w:r>
        <w:rPr/>
        <w:t>od</w:t>
      </w:r>
      <w:r>
        <w:rPr>
          <w:spacing w:val="-9"/>
        </w:rPr>
        <w:t> </w:t>
      </w:r>
      <w:r>
        <w:rPr/>
        <w:t>2025.</w:t>
      </w:r>
      <w:r>
        <w:rPr>
          <w:spacing w:val="-7"/>
        </w:rPr>
        <w:t> </w:t>
      </w:r>
      <w:r>
        <w:rPr/>
        <w:t>godine</w:t>
      </w:r>
      <w:r>
        <w:rPr>
          <w:spacing w:val="-7"/>
        </w:rPr>
        <w:t> </w:t>
      </w:r>
      <w:r>
        <w:rPr/>
        <w:t>višak</w:t>
      </w:r>
      <w:r>
        <w:rPr>
          <w:spacing w:val="-9"/>
        </w:rPr>
        <w:t> </w:t>
      </w:r>
      <w:r>
        <w:rPr/>
        <w:t>prihoda</w:t>
      </w:r>
      <w:r>
        <w:rPr>
          <w:spacing w:val="-9"/>
        </w:rPr>
        <w:t> </w:t>
      </w:r>
      <w:r>
        <w:rPr/>
        <w:t>poslovanja</w:t>
      </w:r>
      <w:r>
        <w:rPr>
          <w:spacing w:val="-9"/>
        </w:rPr>
        <w:t> </w:t>
      </w:r>
      <w:r>
        <w:rPr/>
        <w:t>raspodijeljen</w:t>
      </w:r>
      <w:r>
        <w:rPr>
          <w:spacing w:val="-9"/>
        </w:rPr>
        <w:t> </w:t>
      </w:r>
      <w:r>
        <w:rPr/>
        <w:t>j</w:t>
      </w:r>
      <w:r>
        <w:rPr/>
        <w:t>e</w:t>
      </w:r>
      <w:r>
        <w:rPr/>
        <w:t> po</w:t>
      </w:r>
      <w:r>
        <w:rPr>
          <w:spacing w:val="-9"/>
        </w:rPr>
        <w:t> </w:t>
      </w:r>
      <w:r>
        <w:rPr/>
        <w:t>kontima</w:t>
      </w:r>
      <w:r>
        <w:rPr>
          <w:spacing w:val="-9"/>
        </w:rPr>
        <w:t> </w:t>
      </w:r>
      <w:r>
        <w:rPr/>
        <w:t>na</w:t>
      </w:r>
      <w:r>
        <w:rPr>
          <w:spacing w:val="-9"/>
        </w:rPr>
        <w:t> </w:t>
      </w:r>
      <w:r>
        <w:rPr/>
        <w:t>izvoru</w:t>
      </w:r>
      <w:r>
        <w:rPr>
          <w:spacing w:val="-9"/>
        </w:rPr>
        <w:t> </w:t>
      </w:r>
      <w:r>
        <w:rPr/>
        <w:t>4.9.000002</w:t>
      </w:r>
      <w:r>
        <w:rPr>
          <w:spacing w:val="-8"/>
        </w:rPr>
        <w:t> </w:t>
      </w:r>
      <w:r>
        <w:rPr/>
        <w:t>-</w:t>
      </w:r>
      <w:r>
        <w:rPr>
          <w:spacing w:val="-8"/>
        </w:rPr>
        <w:t> </w:t>
      </w:r>
      <w:r>
        <w:rPr/>
        <w:t>Prihodi</w:t>
      </w:r>
      <w:r>
        <w:rPr>
          <w:spacing w:val="-10"/>
        </w:rPr>
        <w:t> </w:t>
      </w:r>
      <w:r>
        <w:rPr/>
        <w:t>za</w:t>
      </w:r>
      <w:r>
        <w:rPr>
          <w:spacing w:val="-9"/>
        </w:rPr>
        <w:t> </w:t>
      </w:r>
      <w:r>
        <w:rPr/>
        <w:t>posebne</w:t>
      </w:r>
      <w:r>
        <w:rPr>
          <w:spacing w:val="-9"/>
        </w:rPr>
        <w:t> </w:t>
      </w:r>
      <w:r>
        <w:rPr/>
        <w:t>namjene</w:t>
      </w:r>
      <w:r>
        <w:rPr>
          <w:spacing w:val="40"/>
        </w:rPr>
        <w:t> </w:t>
      </w:r>
      <w:r>
        <w:rPr/>
        <w:t>-</w:t>
      </w:r>
      <w:r>
        <w:rPr>
          <w:spacing w:val="-10"/>
        </w:rPr>
        <w:t> </w:t>
      </w:r>
      <w:r>
        <w:rPr/>
        <w:t>rezultat</w:t>
      </w:r>
      <w:r>
        <w:rPr>
          <w:spacing w:val="-7"/>
        </w:rPr>
        <w:t> </w:t>
      </w:r>
      <w:r>
        <w:rPr/>
        <w:t>–</w:t>
      </w:r>
      <w:r>
        <w:rPr>
          <w:spacing w:val="-11"/>
        </w:rPr>
        <w:t> </w:t>
      </w:r>
      <w:r>
        <w:rPr/>
        <w:t>tu</w:t>
      </w:r>
      <w:r>
        <w:rPr>
          <w:spacing w:val="-9"/>
        </w:rPr>
        <w:t> </w:t>
      </w:r>
      <w:r>
        <w:rPr/>
        <w:t>bilježimo</w:t>
      </w:r>
      <w:r>
        <w:rPr>
          <w:spacing w:val="-9"/>
        </w:rPr>
        <w:t> </w:t>
      </w:r>
      <w:r>
        <w:rPr/>
        <w:t>poras</w:t>
      </w:r>
      <w:r>
        <w:rPr/>
        <w:t>t</w:t>
      </w:r>
      <w:r>
        <w:rPr/>
        <w:t> od 24,51%.</w:t>
      </w:r>
    </w:p>
    <w:p>
      <w:pPr>
        <w:pStyle w:val="Heading6"/>
        <w:spacing w:before="252"/>
        <w:jc w:val="left"/>
      </w:pPr>
      <w:r>
        <w:rPr/>
        <w:t>Izvor</w:t>
      </w:r>
      <w:r>
        <w:rPr>
          <w:spacing w:val="-9"/>
        </w:rPr>
        <w:t> </w:t>
      </w:r>
      <w:r>
        <w:rPr/>
        <w:t>5.0.</w:t>
      </w:r>
      <w:r>
        <w:rPr>
          <w:spacing w:val="-5"/>
        </w:rPr>
        <w:t> </w:t>
      </w:r>
      <w:r>
        <w:rPr/>
        <w:t>Prihode</w:t>
      </w:r>
      <w:r>
        <w:rPr>
          <w:spacing w:val="-8"/>
        </w:rPr>
        <w:t> </w:t>
      </w:r>
      <w:r>
        <w:rPr/>
        <w:t>za</w:t>
      </w:r>
      <w:r>
        <w:rPr>
          <w:spacing w:val="-6"/>
        </w:rPr>
        <w:t> </w:t>
      </w:r>
      <w:r>
        <w:rPr/>
        <w:t>decentralizirane</w:t>
      </w:r>
      <w:r>
        <w:rPr>
          <w:spacing w:val="-8"/>
        </w:rPr>
        <w:t> </w:t>
      </w:r>
      <w:r>
        <w:rPr/>
        <w:t>funkcije</w:t>
      </w:r>
      <w:r>
        <w:rPr>
          <w:spacing w:val="-9"/>
        </w:rPr>
        <w:t> </w:t>
      </w:r>
      <w:r>
        <w:rPr/>
        <w:t>osnovnog</w:t>
      </w:r>
      <w:r>
        <w:rPr>
          <w:spacing w:val="-6"/>
        </w:rPr>
        <w:t> </w:t>
      </w:r>
      <w:r>
        <w:rPr>
          <w:spacing w:val="-2"/>
        </w:rPr>
        <w:t>obrazovanja</w:t>
      </w:r>
    </w:p>
    <w:p>
      <w:pPr>
        <w:pStyle w:val="BodyText"/>
        <w:spacing w:line="253" w:lineRule="exact" w:before="1"/>
        <w:ind w:left="850"/>
      </w:pPr>
      <w:r>
        <w:rPr/>
        <w:t>Na</w:t>
      </w:r>
      <w:r>
        <w:rPr>
          <w:spacing w:val="-1"/>
        </w:rPr>
        <w:t> </w:t>
      </w:r>
      <w:r>
        <w:rPr/>
        <w:t>tom</w:t>
      </w:r>
      <w:r>
        <w:rPr>
          <w:spacing w:val="3"/>
        </w:rPr>
        <w:t> </w:t>
      </w:r>
      <w:r>
        <w:rPr/>
        <w:t>izvoru</w:t>
      </w:r>
      <w:r>
        <w:rPr>
          <w:spacing w:val="2"/>
        </w:rPr>
        <w:t> </w:t>
      </w:r>
      <w:r>
        <w:rPr/>
        <w:t>bilježimo povećanje prihoda od</w:t>
      </w:r>
      <w:r>
        <w:rPr>
          <w:spacing w:val="2"/>
        </w:rPr>
        <w:t> </w:t>
      </w:r>
      <w:r>
        <w:rPr/>
        <w:t>2,65%,</w:t>
      </w:r>
      <w:r>
        <w:rPr>
          <w:spacing w:val="1"/>
        </w:rPr>
        <w:t> </w:t>
      </w:r>
      <w:r>
        <w:rPr/>
        <w:t>odnosno 5.440,00</w:t>
      </w:r>
      <w:r>
        <w:rPr>
          <w:spacing w:val="4"/>
        </w:rPr>
        <w:t> </w:t>
      </w:r>
      <w:r>
        <w:rPr/>
        <w:t>EUR</w:t>
      </w:r>
      <w:r>
        <w:rPr>
          <w:spacing w:val="2"/>
        </w:rPr>
        <w:t> </w:t>
      </w:r>
      <w:r>
        <w:rPr/>
        <w:t>zbog</w:t>
      </w:r>
      <w:r>
        <w:rPr>
          <w:spacing w:val="2"/>
        </w:rPr>
        <w:t> </w:t>
      </w:r>
      <w:r>
        <w:rPr>
          <w:spacing w:val="-2"/>
        </w:rPr>
        <w:t>knjiženja</w:t>
      </w:r>
    </w:p>
    <w:p>
      <w:pPr>
        <w:pStyle w:val="BodyText"/>
        <w:ind w:left="850"/>
      </w:pPr>
      <w:r>
        <w:rPr/>
        <w:t>Odluke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raspodjeli</w:t>
      </w:r>
      <w:r>
        <w:rPr>
          <w:spacing w:val="-5"/>
        </w:rPr>
        <w:t> </w:t>
      </w:r>
      <w:r>
        <w:rPr/>
        <w:t>rezultata</w:t>
      </w:r>
      <w:r>
        <w:rPr>
          <w:spacing w:val="-8"/>
        </w:rPr>
        <w:t> </w:t>
      </w:r>
      <w:r>
        <w:rPr/>
        <w:t>od</w:t>
      </w:r>
      <w:r>
        <w:rPr>
          <w:spacing w:val="-5"/>
        </w:rPr>
        <w:t> </w:t>
      </w:r>
      <w:r>
        <w:rPr/>
        <w:t>2025.</w:t>
      </w:r>
      <w:r>
        <w:rPr>
          <w:spacing w:val="-3"/>
        </w:rPr>
        <w:t> </w:t>
      </w:r>
      <w:r>
        <w:rPr>
          <w:spacing w:val="-2"/>
        </w:rPr>
        <w:t>godine.</w:t>
      </w:r>
    </w:p>
    <w:p>
      <w:pPr>
        <w:pStyle w:val="BodyText"/>
        <w:spacing w:before="1"/>
        <w:ind w:left="850" w:right="1273"/>
      </w:pPr>
      <w:r>
        <w:rPr/>
        <w:t>U rashodima, bilježimo manjak od 57,54% - dio iznosa potpora za decentralizirane funkcij</w:t>
      </w:r>
      <w:r>
        <w:rPr/>
        <w:t>e</w:t>
      </w:r>
      <w:r>
        <w:rPr/>
        <w:t> osnovnog obrazovanja dodijeljen je izvoru 1.1.005, te sada iznosi 87.034,00 EUR.</w:t>
      </w:r>
    </w:p>
    <w:p>
      <w:pPr>
        <w:pStyle w:val="BodyText"/>
      </w:pPr>
    </w:p>
    <w:p>
      <w:pPr>
        <w:pStyle w:val="Heading6"/>
        <w:spacing w:line="252" w:lineRule="exact"/>
      </w:pPr>
      <w:r>
        <w:rPr/>
        <w:t>Izvor</w:t>
      </w:r>
      <w:r>
        <w:rPr>
          <w:spacing w:val="-4"/>
        </w:rPr>
        <w:t> </w:t>
      </w:r>
      <w:r>
        <w:rPr/>
        <w:t>5.9.</w:t>
      </w:r>
      <w:r>
        <w:rPr>
          <w:spacing w:val="-1"/>
        </w:rPr>
        <w:t> </w:t>
      </w:r>
      <w:r>
        <w:rPr>
          <w:spacing w:val="-2"/>
        </w:rPr>
        <w:t>Pomoći</w:t>
      </w:r>
    </w:p>
    <w:p>
      <w:pPr>
        <w:pStyle w:val="BodyText"/>
        <w:ind w:left="850" w:right="1271"/>
        <w:jc w:val="both"/>
      </w:pPr>
      <w:r>
        <w:rPr/>
        <w:t>U prihodima izvora 5.9. bilježimo porast knjiženjem Odluke o raspodjeli rezultata za 2025</w:t>
      </w:r>
      <w:r>
        <w:rPr/>
        <w:t>.</w:t>
      </w:r>
      <w:r>
        <w:rPr/>
        <w:t> godinu. Radi se o plaćama za 12-2025. U 2025. godini knjižen je rashod plaća, a u prvo</w:t>
      </w:r>
      <w:r>
        <w:rPr/>
        <w:t>m</w:t>
      </w:r>
      <w:r>
        <w:rPr/>
        <w:t> mjesecu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knjižen</w:t>
      </w:r>
      <w:r>
        <w:rPr>
          <w:spacing w:val="-4"/>
        </w:rPr>
        <w:t> </w:t>
      </w:r>
      <w:r>
        <w:rPr/>
        <w:t>je</w:t>
      </w:r>
      <w:r>
        <w:rPr>
          <w:spacing w:val="-4"/>
        </w:rPr>
        <w:t> </w:t>
      </w:r>
      <w:r>
        <w:rPr/>
        <w:t>njihov</w:t>
      </w:r>
      <w:r>
        <w:rPr>
          <w:spacing w:val="-1"/>
        </w:rPr>
        <w:t> </w:t>
      </w:r>
      <w:r>
        <w:rPr/>
        <w:t>prihod.</w:t>
      </w:r>
      <w:r>
        <w:rPr>
          <w:spacing w:val="-3"/>
        </w:rPr>
        <w:t> </w:t>
      </w:r>
      <w:r>
        <w:rPr/>
        <w:t>To</w:t>
      </w:r>
      <w:r>
        <w:rPr>
          <w:spacing w:val="-5"/>
        </w:rPr>
        <w:t> </w:t>
      </w:r>
      <w:r>
        <w:rPr/>
        <w:t>su</w:t>
      </w:r>
      <w:r>
        <w:rPr>
          <w:spacing w:val="-4"/>
        </w:rPr>
        <w:t> </w:t>
      </w:r>
      <w:r>
        <w:rPr/>
        <w:t>plaće</w:t>
      </w:r>
      <w:r>
        <w:rPr>
          <w:spacing w:val="-2"/>
        </w:rPr>
        <w:t> </w:t>
      </w:r>
      <w:r>
        <w:rPr/>
        <w:t>koje</w:t>
      </w:r>
      <w:r>
        <w:rPr>
          <w:spacing w:val="-4"/>
        </w:rPr>
        <w:t> </w:t>
      </w:r>
      <w:r>
        <w:rPr/>
        <w:t>financira</w:t>
      </w:r>
      <w:r>
        <w:rPr>
          <w:spacing w:val="-6"/>
        </w:rPr>
        <w:t> </w:t>
      </w:r>
      <w:r>
        <w:rPr/>
        <w:t>MZOM-a, plaća</w:t>
      </w:r>
      <w:r>
        <w:rPr>
          <w:spacing w:val="-4"/>
        </w:rPr>
        <w:t> </w:t>
      </w:r>
      <w:r>
        <w:rPr/>
        <w:t>djelatnice</w:t>
      </w:r>
      <w:r>
        <w:rPr>
          <w:spacing w:val="-4"/>
        </w:rPr>
        <w:t> </w:t>
      </w:r>
      <w:r>
        <w:rPr/>
        <w:t>u</w:t>
      </w:r>
      <w:r>
        <w:rPr/>
        <w:t> produženom</w:t>
      </w:r>
      <w:r>
        <w:rPr>
          <w:spacing w:val="26"/>
        </w:rPr>
        <w:t> </w:t>
      </w:r>
      <w:r>
        <w:rPr/>
        <w:t>boravku</w:t>
      </w:r>
      <w:r>
        <w:rPr>
          <w:spacing w:val="27"/>
        </w:rPr>
        <w:t> </w:t>
      </w:r>
      <w:r>
        <w:rPr/>
        <w:t>Vozilići,</w:t>
      </w:r>
      <w:r>
        <w:rPr>
          <w:spacing w:val="28"/>
        </w:rPr>
        <w:t> </w:t>
      </w:r>
      <w:r>
        <w:rPr/>
        <w:t>plaće</w:t>
      </w:r>
      <w:r>
        <w:rPr>
          <w:spacing w:val="27"/>
        </w:rPr>
        <w:t> </w:t>
      </w:r>
      <w:r>
        <w:rPr/>
        <w:t>pomoćnika</w:t>
      </w:r>
      <w:r>
        <w:rPr>
          <w:spacing w:val="25"/>
        </w:rPr>
        <w:t> </w:t>
      </w:r>
      <w:r>
        <w:rPr/>
        <w:t>u</w:t>
      </w:r>
      <w:r>
        <w:rPr>
          <w:spacing w:val="27"/>
        </w:rPr>
        <w:t> </w:t>
      </w:r>
      <w:r>
        <w:rPr/>
        <w:t>nastavi</w:t>
      </w:r>
      <w:r>
        <w:rPr>
          <w:spacing w:val="26"/>
        </w:rPr>
        <w:t> </w:t>
      </w:r>
      <w:r>
        <w:rPr/>
        <w:t>koje</w:t>
      </w:r>
      <w:r>
        <w:rPr>
          <w:spacing w:val="25"/>
        </w:rPr>
        <w:t> </w:t>
      </w:r>
      <w:r>
        <w:rPr/>
        <w:t>financira</w:t>
      </w:r>
      <w:r>
        <w:rPr>
          <w:spacing w:val="25"/>
        </w:rPr>
        <w:t> </w:t>
      </w:r>
      <w:r>
        <w:rPr/>
        <w:t>EU.</w:t>
      </w:r>
      <w:r>
        <w:rPr>
          <w:spacing w:val="28"/>
        </w:rPr>
        <w:t> </w:t>
      </w:r>
      <w:r>
        <w:rPr/>
        <w:t>Tu</w:t>
      </w:r>
      <w:r>
        <w:rPr>
          <w:spacing w:val="26"/>
        </w:rPr>
        <w:t> </w:t>
      </w:r>
      <w:r>
        <w:rPr/>
        <w:t>ubrajamo</w:t>
      </w:r>
      <w:r>
        <w:rPr>
          <w:spacing w:val="27"/>
        </w:rPr>
        <w:t> </w:t>
      </w:r>
      <w:r>
        <w:rPr/>
        <w:t>i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77"/>
        <w:ind w:left="850" w:right="1271"/>
        <w:jc w:val="both"/>
      </w:pPr>
      <w:r>
        <w:rPr/>
        <w:t>pomoć</w:t>
      </w:r>
      <w:r>
        <w:rPr>
          <w:spacing w:val="-8"/>
        </w:rPr>
        <w:t> </w:t>
      </w:r>
      <w:r>
        <w:rPr/>
        <w:t>MZOM-a</w:t>
      </w:r>
      <w:r>
        <w:rPr>
          <w:spacing w:val="-8"/>
        </w:rPr>
        <w:t> </w:t>
      </w:r>
      <w:r>
        <w:rPr/>
        <w:t>za</w:t>
      </w:r>
      <w:r>
        <w:rPr>
          <w:spacing w:val="-5"/>
        </w:rPr>
        <w:t> </w:t>
      </w:r>
      <w:r>
        <w:rPr/>
        <w:t>učeničke</w:t>
      </w:r>
      <w:r>
        <w:rPr>
          <w:spacing w:val="-5"/>
        </w:rPr>
        <w:t> </w:t>
      </w:r>
      <w:r>
        <w:rPr/>
        <w:t>marende</w:t>
      </w:r>
      <w:r>
        <w:rPr>
          <w:spacing w:val="-8"/>
        </w:rPr>
        <w:t> </w:t>
      </w:r>
      <w:r>
        <w:rPr/>
        <w:t>čiji</w:t>
      </w:r>
      <w:r>
        <w:rPr>
          <w:spacing w:val="-6"/>
        </w:rPr>
        <w:t> </w:t>
      </w:r>
      <w:r>
        <w:rPr/>
        <w:t>je</w:t>
      </w:r>
      <w:r>
        <w:rPr>
          <w:spacing w:val="-8"/>
        </w:rPr>
        <w:t> </w:t>
      </w:r>
      <w:r>
        <w:rPr/>
        <w:t>trošak</w:t>
      </w:r>
      <w:r>
        <w:rPr>
          <w:spacing w:val="-5"/>
        </w:rPr>
        <w:t> </w:t>
      </w:r>
      <w:r>
        <w:rPr/>
        <w:t>bio</w:t>
      </w:r>
      <w:r>
        <w:rPr>
          <w:spacing w:val="-5"/>
        </w:rPr>
        <w:t> </w:t>
      </w:r>
      <w:r>
        <w:rPr/>
        <w:t>u</w:t>
      </w:r>
      <w:r>
        <w:rPr>
          <w:spacing w:val="-5"/>
        </w:rPr>
        <w:t> </w:t>
      </w:r>
      <w:r>
        <w:rPr/>
        <w:t>12-2025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prihod</w:t>
      </w:r>
      <w:r>
        <w:rPr>
          <w:spacing w:val="-8"/>
        </w:rPr>
        <w:t> </w:t>
      </w:r>
      <w:r>
        <w:rPr/>
        <w:t>nam</w:t>
      </w:r>
      <w:r>
        <w:rPr>
          <w:spacing w:val="-4"/>
        </w:rPr>
        <w:t> </w:t>
      </w:r>
      <w:r>
        <w:rPr/>
        <w:t>je</w:t>
      </w:r>
      <w:r>
        <w:rPr>
          <w:spacing w:val="-8"/>
        </w:rPr>
        <w:t> </w:t>
      </w:r>
      <w:r>
        <w:rPr/>
        <w:t>doznačen</w:t>
      </w:r>
      <w:r>
        <w:rPr>
          <w:spacing w:val="-6"/>
        </w:rPr>
        <w:t> </w:t>
      </w:r>
      <w:r>
        <w:rPr/>
        <w:t>u</w:t>
      </w:r>
      <w:r>
        <w:rPr/>
        <w:t> siječnju 2026.</w:t>
      </w:r>
    </w:p>
    <w:p>
      <w:pPr>
        <w:pStyle w:val="BodyText"/>
        <w:spacing w:before="1"/>
        <w:ind w:left="850" w:right="1273"/>
        <w:jc w:val="both"/>
      </w:pPr>
      <w:r>
        <w:rPr/>
        <w:t>U rashodima istog izvora bilježimo porast od 0,14%. Krajem 2025. godine doznačen nam j</w:t>
      </w:r>
      <w:r>
        <w:rPr/>
        <w:t>e</w:t>
      </w:r>
      <w:r>
        <w:rPr/>
        <w:t> prihod od 3.243,00 EUR od MZOM-a</w:t>
      </w:r>
      <w:r>
        <w:rPr>
          <w:spacing w:val="40"/>
        </w:rPr>
        <w:t> </w:t>
      </w:r>
      <w:r>
        <w:rPr/>
        <w:t>za projekte koji će se realizirati u 2026. godini. Izno</w:t>
      </w:r>
      <w:r>
        <w:rPr/>
        <w:t>s</w:t>
      </w:r>
      <w:r>
        <w:rPr/>
        <w:t> smo knjižili na konta rashoda prema troškovniku izvannastavnih projekata.</w:t>
      </w:r>
    </w:p>
    <w:p>
      <w:pPr>
        <w:pStyle w:val="BodyText"/>
        <w:spacing w:before="1"/>
      </w:pPr>
    </w:p>
    <w:p>
      <w:pPr>
        <w:pStyle w:val="Heading6"/>
        <w:spacing w:line="252" w:lineRule="exact"/>
        <w:jc w:val="left"/>
      </w:pPr>
      <w:r>
        <w:rPr/>
        <w:t>Izvor</w:t>
      </w:r>
      <w:r>
        <w:rPr>
          <w:spacing w:val="-4"/>
        </w:rPr>
        <w:t> </w:t>
      </w:r>
      <w:r>
        <w:rPr/>
        <w:t>6.9.</w:t>
      </w:r>
      <w:r>
        <w:rPr>
          <w:spacing w:val="-1"/>
        </w:rPr>
        <w:t> </w:t>
      </w:r>
      <w:r>
        <w:rPr>
          <w:spacing w:val="-2"/>
        </w:rPr>
        <w:t>Donacije</w:t>
      </w:r>
    </w:p>
    <w:p>
      <w:pPr>
        <w:pStyle w:val="BodyText"/>
        <w:spacing w:line="252" w:lineRule="exact"/>
        <w:ind w:left="850"/>
      </w:pPr>
      <w:r>
        <w:rPr/>
        <w:t>U</w:t>
      </w:r>
      <w:r>
        <w:rPr>
          <w:spacing w:val="4"/>
        </w:rPr>
        <w:t> </w:t>
      </w:r>
      <w:r>
        <w:rPr/>
        <w:t>prihodima</w:t>
      </w:r>
      <w:r>
        <w:rPr>
          <w:spacing w:val="6"/>
        </w:rPr>
        <w:t> </w:t>
      </w:r>
      <w:r>
        <w:rPr/>
        <w:t>izvora</w:t>
      </w:r>
      <w:r>
        <w:rPr>
          <w:spacing w:val="5"/>
        </w:rPr>
        <w:t> </w:t>
      </w:r>
      <w:r>
        <w:rPr/>
        <w:t>donacija</w:t>
      </w:r>
      <w:r>
        <w:rPr>
          <w:spacing w:val="6"/>
        </w:rPr>
        <w:t> </w:t>
      </w:r>
      <w:r>
        <w:rPr/>
        <w:t>bilježimo</w:t>
      </w:r>
      <w:r>
        <w:rPr>
          <w:spacing w:val="1"/>
        </w:rPr>
        <w:t> </w:t>
      </w:r>
      <w:r>
        <w:rPr/>
        <w:t>manjak</w:t>
      </w:r>
      <w:r>
        <w:rPr>
          <w:spacing w:val="2"/>
        </w:rPr>
        <w:t> </w:t>
      </w:r>
      <w:r>
        <w:rPr/>
        <w:t>za</w:t>
      </w:r>
      <w:r>
        <w:rPr>
          <w:spacing w:val="1"/>
        </w:rPr>
        <w:t> </w:t>
      </w:r>
      <w:r>
        <w:rPr/>
        <w:t>15.000,00</w:t>
      </w:r>
      <w:r>
        <w:rPr>
          <w:spacing w:val="9"/>
        </w:rPr>
        <w:t> </w:t>
      </w:r>
      <w:r>
        <w:rPr/>
        <w:t>EUR,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/>
        <w:t>u</w:t>
      </w:r>
      <w:r>
        <w:rPr>
          <w:spacing w:val="3"/>
        </w:rPr>
        <w:t> </w:t>
      </w:r>
      <w:r>
        <w:rPr/>
        <w:t>rashodima</w:t>
      </w:r>
      <w:r>
        <w:rPr>
          <w:spacing w:val="5"/>
        </w:rPr>
        <w:t> </w:t>
      </w:r>
      <w:r>
        <w:rPr/>
        <w:t>taj</w:t>
      </w:r>
      <w:r>
        <w:rPr>
          <w:spacing w:val="5"/>
        </w:rPr>
        <w:t> </w:t>
      </w:r>
      <w:r>
        <w:rPr/>
        <w:t>iznos</w:t>
      </w:r>
      <w:r>
        <w:rPr>
          <w:spacing w:val="6"/>
        </w:rPr>
        <w:t> </w:t>
      </w:r>
      <w:r>
        <w:rPr>
          <w:spacing w:val="-5"/>
        </w:rPr>
        <w:t>će</w:t>
      </w:r>
    </w:p>
    <w:p>
      <w:pPr>
        <w:pStyle w:val="BodyText"/>
        <w:spacing w:before="1"/>
        <w:ind w:left="850"/>
      </w:pPr>
      <w:r>
        <w:rPr/>
        <w:t>teretiti</w:t>
      </w:r>
      <w:r>
        <w:rPr>
          <w:spacing w:val="-8"/>
        </w:rPr>
        <w:t> </w:t>
      </w:r>
      <w:r>
        <w:rPr/>
        <w:t>izvor</w:t>
      </w:r>
      <w:r>
        <w:rPr>
          <w:spacing w:val="-7"/>
        </w:rPr>
        <w:t> </w:t>
      </w:r>
      <w:r>
        <w:rPr/>
        <w:t>6.9.000002</w:t>
      </w:r>
      <w:r>
        <w:rPr>
          <w:spacing w:val="-11"/>
        </w:rPr>
        <w:t> </w:t>
      </w:r>
      <w:r>
        <w:rPr/>
        <w:t>Donacije</w:t>
      </w:r>
      <w:r>
        <w:rPr>
          <w:spacing w:val="-6"/>
        </w:rPr>
        <w:t> </w:t>
      </w:r>
      <w:r>
        <w:rPr/>
        <w:t>rezultat-</w:t>
      </w:r>
      <w:r>
        <w:rPr>
          <w:spacing w:val="-4"/>
        </w:rPr>
        <w:t> </w:t>
      </w:r>
      <w:r>
        <w:rPr/>
        <w:t>prema</w:t>
      </w:r>
      <w:r>
        <w:rPr>
          <w:spacing w:val="-8"/>
        </w:rPr>
        <w:t> </w:t>
      </w:r>
      <w:r>
        <w:rPr/>
        <w:t>Odluci</w:t>
      </w:r>
      <w:r>
        <w:rPr>
          <w:spacing w:val="-7"/>
        </w:rPr>
        <w:t> </w:t>
      </w:r>
      <w:r>
        <w:rPr/>
        <w:t>o</w:t>
      </w:r>
      <w:r>
        <w:rPr>
          <w:spacing w:val="-8"/>
        </w:rPr>
        <w:t> </w:t>
      </w:r>
      <w:r>
        <w:rPr/>
        <w:t>raspodjeli</w:t>
      </w:r>
      <w:r>
        <w:rPr>
          <w:spacing w:val="-6"/>
        </w:rPr>
        <w:t> </w:t>
      </w:r>
      <w:r>
        <w:rPr/>
        <w:t>rezultata</w:t>
      </w:r>
      <w:r>
        <w:rPr>
          <w:spacing w:val="-7"/>
        </w:rPr>
        <w:t> </w:t>
      </w:r>
      <w:r>
        <w:rPr/>
        <w:t>Grada</w:t>
      </w:r>
      <w:r>
        <w:rPr>
          <w:spacing w:val="-6"/>
        </w:rPr>
        <w:t> </w:t>
      </w:r>
      <w:r>
        <w:rPr>
          <w:spacing w:val="-2"/>
        </w:rPr>
        <w:t>Labina.</w:t>
      </w:r>
    </w:p>
    <w:p>
      <w:pPr>
        <w:pStyle w:val="Heading6"/>
        <w:spacing w:before="252"/>
      </w:pPr>
      <w:r>
        <w:rPr/>
        <w:t>Izvor</w:t>
      </w:r>
      <w:r>
        <w:rPr>
          <w:spacing w:val="-8"/>
        </w:rPr>
        <w:t> </w:t>
      </w:r>
      <w:r>
        <w:rPr/>
        <w:t>7.9.</w:t>
      </w:r>
      <w:r>
        <w:rPr>
          <w:spacing w:val="-3"/>
        </w:rPr>
        <w:t> </w:t>
      </w:r>
      <w:r>
        <w:rPr/>
        <w:t>Prihodi</w:t>
      </w:r>
      <w:r>
        <w:rPr>
          <w:spacing w:val="-6"/>
        </w:rPr>
        <w:t> </w:t>
      </w:r>
      <w:r>
        <w:rPr/>
        <w:t>od</w:t>
      </w:r>
      <w:r>
        <w:rPr>
          <w:spacing w:val="-4"/>
        </w:rPr>
        <w:t> </w:t>
      </w:r>
      <w:r>
        <w:rPr/>
        <w:t>nefinancijske</w:t>
      </w:r>
      <w:r>
        <w:rPr>
          <w:spacing w:val="-7"/>
        </w:rPr>
        <w:t> </w:t>
      </w:r>
      <w:r>
        <w:rPr/>
        <w:t>imovine</w:t>
      </w:r>
      <w:r>
        <w:rPr>
          <w:spacing w:val="-3"/>
        </w:rPr>
        <w:t> </w:t>
      </w:r>
      <w:r>
        <w:rPr/>
        <w:t>–</w:t>
      </w:r>
      <w:r>
        <w:rPr>
          <w:spacing w:val="-5"/>
        </w:rPr>
        <w:t> </w:t>
      </w:r>
      <w:r>
        <w:rPr/>
        <w:t>naknade</w:t>
      </w:r>
      <w:r>
        <w:rPr>
          <w:spacing w:val="-5"/>
        </w:rPr>
        <w:t> </w:t>
      </w:r>
      <w:r>
        <w:rPr/>
        <w:t>od</w:t>
      </w:r>
      <w:r>
        <w:rPr>
          <w:spacing w:val="-4"/>
        </w:rPr>
        <w:t> </w:t>
      </w:r>
      <w:r>
        <w:rPr>
          <w:spacing w:val="-2"/>
        </w:rPr>
        <w:t>šteta</w:t>
      </w:r>
    </w:p>
    <w:p>
      <w:pPr>
        <w:pStyle w:val="BodyText"/>
        <w:spacing w:before="1"/>
        <w:ind w:left="850" w:right="1268"/>
        <w:jc w:val="both"/>
      </w:pPr>
      <w:r>
        <w:rPr/>
        <w:t>Na</w:t>
      </w:r>
      <w:r>
        <w:rPr>
          <w:spacing w:val="-6"/>
        </w:rPr>
        <w:t> </w:t>
      </w:r>
      <w:r>
        <w:rPr/>
        <w:t>rashodima</w:t>
      </w:r>
      <w:r>
        <w:rPr>
          <w:spacing w:val="-6"/>
        </w:rPr>
        <w:t> </w:t>
      </w:r>
      <w:r>
        <w:rPr/>
        <w:t>bilježimo</w:t>
      </w:r>
      <w:r>
        <w:rPr>
          <w:spacing w:val="-6"/>
        </w:rPr>
        <w:t> </w:t>
      </w:r>
      <w:r>
        <w:rPr/>
        <w:t>porast</w:t>
      </w:r>
      <w:r>
        <w:rPr>
          <w:spacing w:val="-7"/>
        </w:rPr>
        <w:t> </w:t>
      </w:r>
      <w:r>
        <w:rPr/>
        <w:t>od</w:t>
      </w:r>
      <w:r>
        <w:rPr>
          <w:spacing w:val="-9"/>
        </w:rPr>
        <w:t> </w:t>
      </w:r>
      <w:r>
        <w:rPr/>
        <w:t>4.935,00</w:t>
      </w:r>
      <w:r>
        <w:rPr>
          <w:spacing w:val="-8"/>
        </w:rPr>
        <w:t> </w:t>
      </w:r>
      <w:r>
        <w:rPr/>
        <w:t>EUR</w:t>
      </w:r>
      <w:r>
        <w:rPr>
          <w:spacing w:val="-7"/>
        </w:rPr>
        <w:t> </w:t>
      </w:r>
      <w:r>
        <w:rPr/>
        <w:t>koji</w:t>
      </w:r>
      <w:r>
        <w:rPr>
          <w:spacing w:val="-7"/>
        </w:rPr>
        <w:t> </w:t>
      </w:r>
      <w:r>
        <w:rPr/>
        <w:t>su</w:t>
      </w:r>
      <w:r>
        <w:rPr>
          <w:spacing w:val="-9"/>
        </w:rPr>
        <w:t> </w:t>
      </w:r>
      <w:r>
        <w:rPr/>
        <w:t>prema</w:t>
      </w:r>
      <w:r>
        <w:rPr>
          <w:spacing w:val="-10"/>
        </w:rPr>
        <w:t> </w:t>
      </w:r>
      <w:r>
        <w:rPr/>
        <w:t>Odluci</w:t>
      </w:r>
      <w:r>
        <w:rPr>
          <w:spacing w:val="-7"/>
        </w:rPr>
        <w:t> </w:t>
      </w:r>
      <w:r>
        <w:rPr/>
        <w:t>o</w:t>
      </w:r>
      <w:r>
        <w:rPr>
          <w:spacing w:val="-9"/>
        </w:rPr>
        <w:t> </w:t>
      </w:r>
      <w:r>
        <w:rPr/>
        <w:t>raspodjeli</w:t>
      </w:r>
      <w:r>
        <w:rPr>
          <w:spacing w:val="-7"/>
        </w:rPr>
        <w:t> </w:t>
      </w:r>
      <w:r>
        <w:rPr/>
        <w:t>rezultata</w:t>
      </w:r>
      <w:r>
        <w:rPr>
          <w:spacing w:val="-7"/>
        </w:rPr>
        <w:t> </w:t>
      </w:r>
      <w:r>
        <w:rPr/>
        <w:t>za</w:t>
      </w:r>
      <w:r>
        <w:rPr/>
        <w:t> 2025. godinu knjiženi na izvor 7.9.000002 rezultat, a utrošit će se namjenski gdje su štete </w:t>
      </w:r>
      <w:r>
        <w:rPr/>
        <w:t>i</w:t>
      </w:r>
      <w:r>
        <w:rPr/>
        <w:t> </w:t>
      </w:r>
      <w:r>
        <w:rPr>
          <w:spacing w:val="-2"/>
        </w:rPr>
        <w:t>nastale.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850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OBRAZLOŽENJE</w:t>
      </w:r>
      <w:r>
        <w:rPr>
          <w:b/>
          <w:i/>
          <w:spacing w:val="-11"/>
          <w:sz w:val="22"/>
        </w:rPr>
        <w:t> </w:t>
      </w:r>
      <w:r>
        <w:rPr>
          <w:b/>
          <w:i/>
          <w:sz w:val="22"/>
        </w:rPr>
        <w:t>POSEBNOG</w:t>
      </w:r>
      <w:r>
        <w:rPr>
          <w:b/>
          <w:i/>
          <w:spacing w:val="-7"/>
          <w:sz w:val="22"/>
        </w:rPr>
        <w:t> </w:t>
      </w:r>
      <w:r>
        <w:rPr>
          <w:b/>
          <w:i/>
          <w:sz w:val="22"/>
        </w:rPr>
        <w:t>DIJELA</w:t>
      </w:r>
      <w:r>
        <w:rPr>
          <w:b/>
          <w:i/>
          <w:spacing w:val="-10"/>
          <w:sz w:val="22"/>
        </w:rPr>
        <w:t> </w:t>
      </w:r>
      <w:r>
        <w:rPr>
          <w:b/>
          <w:i/>
          <w:spacing w:val="-2"/>
          <w:sz w:val="22"/>
        </w:rPr>
        <w:t>PRORAČUNA</w:t>
      </w:r>
    </w:p>
    <w:p>
      <w:pPr>
        <w:pStyle w:val="Heading5"/>
        <w:spacing w:before="160"/>
      </w:pPr>
      <w:r>
        <w:rPr/>
        <w:t>SAŽETAK</w:t>
      </w:r>
      <w:r>
        <w:rPr>
          <w:spacing w:val="-13"/>
        </w:rPr>
        <w:t> </w:t>
      </w:r>
      <w:r>
        <w:rPr/>
        <w:t>DJELOKRUGA</w:t>
      </w:r>
      <w:r>
        <w:rPr>
          <w:spacing w:val="-9"/>
        </w:rPr>
        <w:t> </w:t>
      </w:r>
      <w:r>
        <w:rPr/>
        <w:t>RADA</w:t>
      </w:r>
      <w:r>
        <w:rPr>
          <w:spacing w:val="-8"/>
        </w:rPr>
        <w:t> </w:t>
      </w:r>
      <w:r>
        <w:rPr/>
        <w:t>PRORAČUNSKOG</w:t>
      </w:r>
      <w:r>
        <w:rPr>
          <w:spacing w:val="-9"/>
        </w:rPr>
        <w:t> </w:t>
      </w:r>
      <w:r>
        <w:rPr>
          <w:spacing w:val="-2"/>
        </w:rPr>
        <w:t>KORISNIKA</w:t>
      </w:r>
    </w:p>
    <w:p>
      <w:pPr>
        <w:pStyle w:val="Heading6"/>
        <w:spacing w:before="160"/>
        <w:jc w:val="left"/>
      </w:pPr>
      <w:r>
        <w:rPr>
          <w:spacing w:val="-2"/>
        </w:rPr>
        <w:t>Obrazloženje</w:t>
      </w:r>
    </w:p>
    <w:p>
      <w:pPr>
        <w:pStyle w:val="BodyText"/>
        <w:rPr>
          <w:b/>
        </w:rPr>
      </w:pPr>
    </w:p>
    <w:p>
      <w:pPr>
        <w:spacing w:line="252" w:lineRule="exact" w:before="1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Zakonska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osnova: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Zakonske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odredbe</w:t>
      </w:r>
    </w:p>
    <w:p>
      <w:pPr>
        <w:pStyle w:val="BodyText"/>
        <w:ind w:left="850" w:right="1269"/>
        <w:jc w:val="both"/>
      </w:pPr>
      <w:r>
        <w:rPr/>
        <w:t>Zakon</w:t>
      </w:r>
      <w:r>
        <w:rPr>
          <w:spacing w:val="34"/>
        </w:rPr>
        <w:t> </w:t>
      </w:r>
      <w:r>
        <w:rPr/>
        <w:t>o</w:t>
      </w:r>
      <w:r>
        <w:rPr>
          <w:spacing w:val="-14"/>
        </w:rPr>
        <w:t> </w:t>
      </w:r>
      <w:r>
        <w:rPr/>
        <w:t>odgoju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obrazovanju</w:t>
      </w:r>
      <w:r>
        <w:rPr>
          <w:spacing w:val="35"/>
        </w:rPr>
        <w:t> </w:t>
      </w:r>
      <w:r>
        <w:rPr/>
        <w:t>u</w:t>
      </w:r>
      <w:r>
        <w:rPr>
          <w:spacing w:val="-14"/>
        </w:rPr>
        <w:t> </w:t>
      </w:r>
      <w:r>
        <w:rPr/>
        <w:t>osnovnoj</w:t>
      </w:r>
      <w:r>
        <w:rPr>
          <w:spacing w:val="-12"/>
        </w:rPr>
        <w:t> </w:t>
      </w:r>
      <w:r>
        <w:rPr/>
        <w:t>i</w:t>
      </w:r>
      <w:r>
        <w:rPr>
          <w:spacing w:val="-14"/>
        </w:rPr>
        <w:t> </w:t>
      </w:r>
      <w:r>
        <w:rPr/>
        <w:t>srednjoj</w:t>
      </w:r>
      <w:r>
        <w:rPr>
          <w:spacing w:val="-12"/>
        </w:rPr>
        <w:t> </w:t>
      </w:r>
      <w:r>
        <w:rPr/>
        <w:t>školi</w:t>
      </w:r>
      <w:r>
        <w:rPr>
          <w:spacing w:val="-11"/>
        </w:rPr>
        <w:t> </w:t>
      </w:r>
      <w:r>
        <w:rPr/>
        <w:t>(„Narodne</w:t>
      </w:r>
      <w:r>
        <w:rPr>
          <w:spacing w:val="-14"/>
        </w:rPr>
        <w:t> </w:t>
      </w:r>
      <w:r>
        <w:rPr/>
        <w:t>novine“,</w:t>
      </w:r>
      <w:r>
        <w:rPr>
          <w:spacing w:val="-12"/>
        </w:rPr>
        <w:t> </w:t>
      </w:r>
      <w:r>
        <w:rPr/>
        <w:t>broj</w:t>
      </w:r>
      <w:r>
        <w:rPr>
          <w:spacing w:val="-11"/>
        </w:rPr>
        <w:t> </w:t>
      </w:r>
      <w:r>
        <w:rPr/>
        <w:t>87/08,</w:t>
      </w:r>
      <w:r>
        <w:rPr>
          <w:spacing w:val="-12"/>
        </w:rPr>
        <w:t> </w:t>
      </w:r>
      <w:r>
        <w:rPr/>
        <w:t>86/09</w:t>
      </w:r>
      <w:r>
        <w:rPr/>
        <w:t>,</w:t>
      </w:r>
      <w:r>
        <w:rPr/>
        <w:t> 92/10, 105/10, 90/11, 5/12, 16/12, 86/12, 94/13, 136/14, 152/14, 7/17, 68/18, 98/19, 64/20.),</w:t>
      </w:r>
    </w:p>
    <w:p>
      <w:pPr>
        <w:pStyle w:val="BodyText"/>
        <w:ind w:left="850" w:right="1268"/>
        <w:jc w:val="both"/>
      </w:pPr>
      <w:r>
        <w:rPr/>
        <w:t>Zakon o ustanovama, („Narodne novine“, broj 76/93, 29/97, 47/99, 35/08,127/19), Zakon </w:t>
      </w:r>
      <w:r>
        <w:rPr/>
        <w:t>o</w:t>
      </w:r>
      <w:r>
        <w:rPr/>
        <w:t> proračunu („Narodne novine“, broj 87/08, 136/12, 15/15, 144/21), Pravilnik o proračunski</w:t>
      </w:r>
      <w:r>
        <w:rPr/>
        <w:t>m</w:t>
      </w:r>
      <w:r>
        <w:rPr/>
        <w:t> klasifikacijama („Narodne novine“, broj 26/10, 120/13, 01/20.) i Pravilnik o proračunsko</w:t>
      </w:r>
      <w:r>
        <w:rPr/>
        <w:t>m</w:t>
      </w:r>
      <w:r>
        <w:rPr/>
        <w:t> računovodstvu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računskom</w:t>
      </w:r>
      <w:r>
        <w:rPr>
          <w:spacing w:val="-13"/>
        </w:rPr>
        <w:t> </w:t>
      </w:r>
      <w:r>
        <w:rPr/>
        <w:t>planu</w:t>
      </w:r>
      <w:r>
        <w:rPr>
          <w:spacing w:val="-14"/>
        </w:rPr>
        <w:t> </w:t>
      </w:r>
      <w:r>
        <w:rPr/>
        <w:t>(„Narodne</w:t>
      </w:r>
      <w:r>
        <w:rPr>
          <w:spacing w:val="-14"/>
        </w:rPr>
        <w:t> </w:t>
      </w:r>
      <w:r>
        <w:rPr/>
        <w:t>novine“,</w:t>
      </w:r>
      <w:r>
        <w:rPr>
          <w:spacing w:val="-12"/>
        </w:rPr>
        <w:t> </w:t>
      </w:r>
      <w:r>
        <w:rPr/>
        <w:t>broj</w:t>
      </w:r>
      <w:r>
        <w:rPr>
          <w:spacing w:val="-10"/>
        </w:rPr>
        <w:t> </w:t>
      </w:r>
      <w:r>
        <w:rPr/>
        <w:t>124/14,</w:t>
      </w:r>
      <w:r>
        <w:rPr>
          <w:spacing w:val="-12"/>
        </w:rPr>
        <w:t> </w:t>
      </w:r>
      <w:r>
        <w:rPr/>
        <w:t>115/15,</w:t>
      </w:r>
      <w:r>
        <w:rPr>
          <w:spacing w:val="-15"/>
        </w:rPr>
        <w:t> </w:t>
      </w:r>
      <w:r>
        <w:rPr/>
        <w:t>87/16</w:t>
      </w:r>
      <w:r>
        <w:rPr>
          <w:spacing w:val="-12"/>
        </w:rPr>
        <w:t> </w:t>
      </w:r>
      <w:r>
        <w:rPr/>
        <w:t>3/18</w:t>
      </w:r>
      <w:r>
        <w:rPr>
          <w:spacing w:val="-14"/>
        </w:rPr>
        <w:t> </w:t>
      </w:r>
      <w:r>
        <w:rPr/>
        <w:t>i</w:t>
      </w:r>
      <w:r>
        <w:rPr>
          <w:spacing w:val="-12"/>
        </w:rPr>
        <w:t> </w:t>
      </w:r>
      <w:r>
        <w:rPr/>
        <w:t>126/19</w:t>
      </w:r>
      <w:r>
        <w:rPr/>
        <w:t>,</w:t>
      </w:r>
      <w:r>
        <w:rPr/>
        <w:t> 108/2020,</w:t>
      </w:r>
      <w:r>
        <w:rPr>
          <w:spacing w:val="-16"/>
        </w:rPr>
        <w:t> </w:t>
      </w:r>
      <w:r>
        <w:rPr/>
        <w:t>158/23),</w:t>
      </w:r>
      <w:r>
        <w:rPr>
          <w:spacing w:val="-15"/>
        </w:rPr>
        <w:t> </w:t>
      </w:r>
      <w:r>
        <w:rPr/>
        <w:t>Pravilnik</w:t>
      </w:r>
      <w:r>
        <w:rPr>
          <w:spacing w:val="-15"/>
        </w:rPr>
        <w:t> </w:t>
      </w:r>
      <w:r>
        <w:rPr/>
        <w:t>o</w:t>
      </w:r>
      <w:r>
        <w:rPr>
          <w:spacing w:val="-16"/>
        </w:rPr>
        <w:t> </w:t>
      </w:r>
      <w:r>
        <w:rPr/>
        <w:t>utvrđivanju</w:t>
      </w:r>
      <w:r>
        <w:rPr>
          <w:spacing w:val="-15"/>
        </w:rPr>
        <w:t> </w:t>
      </w:r>
      <w:r>
        <w:rPr/>
        <w:t>proračunskih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izvanproračunskih</w:t>
      </w:r>
      <w:r>
        <w:rPr>
          <w:spacing w:val="-16"/>
        </w:rPr>
        <w:t> </w:t>
      </w:r>
      <w:r>
        <w:rPr/>
        <w:t>korisnika</w:t>
      </w:r>
      <w:r>
        <w:rPr>
          <w:spacing w:val="-15"/>
        </w:rPr>
        <w:t> </w:t>
      </w:r>
      <w:r>
        <w:rPr/>
        <w:t>državno</w:t>
      </w:r>
      <w:r>
        <w:rPr/>
        <w:t>g</w:t>
      </w:r>
      <w:r>
        <w:rPr/>
        <w:t> proračuna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proračunskih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izvanproračunskih</w:t>
      </w:r>
      <w:r>
        <w:rPr>
          <w:spacing w:val="-2"/>
        </w:rPr>
        <w:t> </w:t>
      </w:r>
      <w:r>
        <w:rPr/>
        <w:t>korisnika</w:t>
      </w:r>
      <w:r>
        <w:rPr>
          <w:spacing w:val="-2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jedinica</w:t>
      </w:r>
      <w:r>
        <w:rPr>
          <w:spacing w:val="-4"/>
        </w:rPr>
        <w:t> </w:t>
      </w:r>
      <w:r>
        <w:rPr/>
        <w:t>lokalne</w:t>
      </w:r>
      <w:r>
        <w:rPr>
          <w:spacing w:val="-2"/>
        </w:rPr>
        <w:t> </w:t>
      </w:r>
      <w:r>
        <w:rPr/>
        <w:t>i</w:t>
      </w:r>
      <w:r>
        <w:rPr>
          <w:spacing w:val="40"/>
        </w:rPr>
        <w:t> </w:t>
      </w:r>
      <w:r>
        <w:rPr/>
        <w:t>područne</w:t>
      </w:r>
      <w:r>
        <w:rPr/>
        <w:t> (regionalni)</w:t>
      </w:r>
      <w:r>
        <w:rPr>
          <w:spacing w:val="-4"/>
        </w:rPr>
        <w:t> </w:t>
      </w:r>
      <w:r>
        <w:rPr/>
        <w:t>samouprave</w:t>
      </w:r>
      <w:r>
        <w:rPr>
          <w:spacing w:val="-9"/>
        </w:rPr>
        <w:t> </w:t>
      </w:r>
      <w:r>
        <w:rPr/>
        <w:t>te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načinu</w:t>
      </w:r>
      <w:r>
        <w:rPr>
          <w:spacing w:val="-5"/>
        </w:rPr>
        <w:t> </w:t>
      </w:r>
      <w:r>
        <w:rPr/>
        <w:t>vođenja</w:t>
      </w:r>
      <w:r>
        <w:rPr>
          <w:spacing w:val="40"/>
        </w:rPr>
        <w:t> </w:t>
      </w:r>
      <w:r>
        <w:rPr/>
        <w:t>registra</w:t>
      </w:r>
      <w:r>
        <w:rPr>
          <w:spacing w:val="-8"/>
        </w:rPr>
        <w:t> </w:t>
      </w:r>
      <w:r>
        <w:rPr/>
        <w:t>(„Narodne</w:t>
      </w:r>
      <w:r>
        <w:rPr>
          <w:spacing w:val="-8"/>
        </w:rPr>
        <w:t> </w:t>
      </w:r>
      <w:r>
        <w:rPr/>
        <w:t>novine“,</w:t>
      </w:r>
      <w:r>
        <w:rPr>
          <w:spacing w:val="-6"/>
        </w:rPr>
        <w:t> </w:t>
      </w:r>
      <w:r>
        <w:rPr/>
        <w:t>broj</w:t>
      </w:r>
      <w:r>
        <w:rPr>
          <w:spacing w:val="-5"/>
        </w:rPr>
        <w:t> </w:t>
      </w:r>
      <w:r>
        <w:rPr/>
        <w:t>128/09,</w:t>
      </w:r>
      <w:r>
        <w:rPr>
          <w:spacing w:val="-5"/>
        </w:rPr>
        <w:t> </w:t>
      </w:r>
      <w:r>
        <w:rPr/>
        <w:t>142/14</w:t>
      </w:r>
      <w:r>
        <w:rPr/>
        <w:t>,</w:t>
      </w:r>
      <w:r>
        <w:rPr/>
        <w:t> 23/19),</w:t>
      </w:r>
      <w:r>
        <w:rPr>
          <w:spacing w:val="-8"/>
        </w:rPr>
        <w:t> </w:t>
      </w:r>
      <w:r>
        <w:rPr/>
        <w:t>Zakon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fiskalnoj</w:t>
      </w:r>
      <w:r>
        <w:rPr>
          <w:spacing w:val="-13"/>
        </w:rPr>
        <w:t> </w:t>
      </w:r>
      <w:r>
        <w:rPr/>
        <w:t>odgovornosti</w:t>
      </w:r>
      <w:r>
        <w:rPr>
          <w:spacing w:val="-12"/>
        </w:rPr>
        <w:t> </w:t>
      </w:r>
      <w:r>
        <w:rPr/>
        <w:t>(„Narodne</w:t>
      </w:r>
      <w:r>
        <w:rPr>
          <w:spacing w:val="-15"/>
        </w:rPr>
        <w:t> </w:t>
      </w:r>
      <w:r>
        <w:rPr/>
        <w:t>novine“,</w:t>
      </w:r>
      <w:r>
        <w:rPr>
          <w:spacing w:val="-11"/>
        </w:rPr>
        <w:t> </w:t>
      </w:r>
      <w:r>
        <w:rPr/>
        <w:t>broj</w:t>
      </w:r>
      <w:r>
        <w:rPr>
          <w:spacing w:val="-10"/>
        </w:rPr>
        <w:t> </w:t>
      </w:r>
      <w:r>
        <w:rPr/>
        <w:t>139/10,</w:t>
      </w:r>
      <w:r>
        <w:rPr>
          <w:spacing w:val="-11"/>
        </w:rPr>
        <w:t> </w:t>
      </w:r>
      <w:r>
        <w:rPr/>
        <w:t>19/14,</w:t>
      </w:r>
      <w:r>
        <w:rPr>
          <w:spacing w:val="-9"/>
        </w:rPr>
        <w:t> </w:t>
      </w:r>
      <w:r>
        <w:rPr/>
        <w:t>111/18),</w:t>
      </w:r>
      <w:r>
        <w:rPr>
          <w:spacing w:val="-10"/>
        </w:rPr>
        <w:t> </w:t>
      </w:r>
      <w:r>
        <w:rPr/>
        <w:t>Ur</w:t>
      </w:r>
      <w:r>
        <w:rPr/>
        <w:t>edba</w:t>
      </w:r>
      <w:r>
        <w:rPr/>
        <w:t> o sastavljanju i predaji Izjave o fiskalnoj odgovornosti i izvještaja o primjeni fiskalnih pravil</w:t>
      </w:r>
      <w:r>
        <w:rPr/>
        <w:t>a</w:t>
      </w:r>
      <w:r>
        <w:rPr/>
        <w:t> („Narodne novine“, broj 78/11, 106/12, 130/13, 19/15, 119/15, 95/19),</w:t>
      </w:r>
    </w:p>
    <w:p>
      <w:pPr>
        <w:pStyle w:val="BodyText"/>
        <w:ind w:left="850" w:right="1272"/>
        <w:jc w:val="both"/>
      </w:pPr>
      <w:r>
        <w:rPr/>
        <w:t>Godišnji</w:t>
      </w:r>
      <w:r>
        <w:rPr>
          <w:spacing w:val="-16"/>
        </w:rPr>
        <w:t> </w:t>
      </w:r>
      <w:r>
        <w:rPr/>
        <w:t>izvedbeni</w:t>
      </w:r>
      <w:r>
        <w:rPr>
          <w:spacing w:val="-15"/>
        </w:rPr>
        <w:t> </w:t>
      </w:r>
      <w:r>
        <w:rPr/>
        <w:t>odgojno-obrazovni</w:t>
      </w:r>
      <w:r>
        <w:rPr>
          <w:spacing w:val="-15"/>
        </w:rPr>
        <w:t> </w:t>
      </w:r>
      <w:r>
        <w:rPr/>
        <w:t>plan</w:t>
      </w:r>
      <w:r>
        <w:rPr>
          <w:spacing w:val="-16"/>
        </w:rPr>
        <w:t> </w:t>
      </w:r>
      <w:r>
        <w:rPr/>
        <w:t>i</w:t>
      </w:r>
      <w:r>
        <w:rPr>
          <w:spacing w:val="-15"/>
        </w:rPr>
        <w:t> </w:t>
      </w:r>
      <w:r>
        <w:rPr/>
        <w:t>program</w:t>
      </w:r>
      <w:r>
        <w:rPr>
          <w:spacing w:val="-15"/>
        </w:rPr>
        <w:t> </w:t>
      </w:r>
      <w:r>
        <w:rPr/>
        <w:t>rada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školsku</w:t>
      </w:r>
      <w:r>
        <w:rPr>
          <w:spacing w:val="-15"/>
        </w:rPr>
        <w:t> </w:t>
      </w:r>
      <w:r>
        <w:rPr/>
        <w:t>godinu</w:t>
      </w:r>
      <w:r>
        <w:rPr>
          <w:spacing w:val="-15"/>
        </w:rPr>
        <w:t> </w:t>
      </w:r>
      <w:r>
        <w:rPr/>
        <w:t>2024/2025.(GPP</w:t>
      </w:r>
      <w:r>
        <w:rPr/>
        <w:t>)</w:t>
      </w:r>
      <w:r>
        <w:rPr/>
        <w:t> donesen je 03.10.2025.godine.</w:t>
      </w:r>
    </w:p>
    <w:p>
      <w:pPr>
        <w:pStyle w:val="BodyText"/>
        <w:ind w:left="850" w:right="1274"/>
        <w:jc w:val="both"/>
      </w:pPr>
      <w:r>
        <w:rPr/>
        <w:t>Školski</w:t>
      </w:r>
      <w:r>
        <w:rPr>
          <w:spacing w:val="40"/>
        </w:rPr>
        <w:t> </w:t>
      </w:r>
      <w:r>
        <w:rPr/>
        <w:t>kurikulum OŠ «Ivo Lola Ribar» Labin, nastavne i izvannastavne aktivnosti </w:t>
      </w:r>
      <w:r>
        <w:rPr/>
        <w:t>za</w:t>
      </w:r>
      <w:r>
        <w:rPr/>
        <w:t> </w:t>
      </w:r>
      <w:r>
        <w:rPr>
          <w:spacing w:val="-2"/>
        </w:rPr>
        <w:t>šk.god.2025/2026.</w:t>
      </w:r>
    </w:p>
    <w:p>
      <w:pPr>
        <w:pStyle w:val="BodyText"/>
        <w:spacing w:before="1"/>
        <w:ind w:left="850" w:right="1274"/>
        <w:jc w:val="both"/>
      </w:pPr>
      <w:r>
        <w:rPr/>
        <w:t>Državni pedagoški standard osnovnoškolskog sustava odgoja i obrazovanja („Nar</w:t>
      </w:r>
      <w:r>
        <w:rPr/>
        <w:t>odne</w:t>
      </w:r>
      <w:r>
        <w:rPr/>
        <w:t> novine“, broj 63/08 i 90/10) - Nacionalni okvirni kurikulum za predškolski odgoj i obrazovanj</w:t>
      </w:r>
      <w:r>
        <w:rPr/>
        <w:t>e</w:t>
      </w:r>
      <w:r>
        <w:rPr/>
        <w:t> te opće obvezno i srednjoškolsko obrazovanje 2011.</w:t>
      </w:r>
    </w:p>
    <w:p>
      <w:pPr>
        <w:pStyle w:val="BodyText"/>
        <w:ind w:left="850" w:right="1271"/>
        <w:jc w:val="both"/>
      </w:pPr>
      <w:r>
        <w:rPr/>
        <w:t>Temeljni</w:t>
      </w:r>
      <w:r>
        <w:rPr>
          <w:spacing w:val="-16"/>
        </w:rPr>
        <w:t> </w:t>
      </w:r>
      <w:r>
        <w:rPr/>
        <w:t>kolektivni</w:t>
      </w:r>
      <w:r>
        <w:rPr>
          <w:spacing w:val="-15"/>
        </w:rPr>
        <w:t> </w:t>
      </w:r>
      <w:r>
        <w:rPr/>
        <w:t>ugovor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zaposlenike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javnim</w:t>
      </w:r>
      <w:r>
        <w:rPr>
          <w:spacing w:val="-15"/>
        </w:rPr>
        <w:t> </w:t>
      </w:r>
      <w:r>
        <w:rPr/>
        <w:t>službama</w:t>
      </w:r>
      <w:r>
        <w:rPr>
          <w:spacing w:val="-16"/>
        </w:rPr>
        <w:t> </w:t>
      </w:r>
      <w:r>
        <w:rPr/>
        <w:t>od</w:t>
      </w:r>
      <w:r>
        <w:rPr>
          <w:spacing w:val="-15"/>
        </w:rPr>
        <w:t> </w:t>
      </w:r>
      <w:r>
        <w:rPr/>
        <w:t>01.03.2024.</w:t>
      </w:r>
      <w:r>
        <w:rPr>
          <w:spacing w:val="-15"/>
        </w:rPr>
        <w:t> </w:t>
      </w:r>
      <w:r>
        <w:rPr/>
        <w:t>godine</w:t>
      </w:r>
      <w:r>
        <w:rPr>
          <w:spacing w:val="-16"/>
        </w:rPr>
        <w:t> </w:t>
      </w:r>
      <w:r>
        <w:rPr/>
        <w:t>(„Nar</w:t>
      </w:r>
      <w:r>
        <w:rPr/>
        <w:t>odne</w:t>
      </w:r>
      <w:r>
        <w:rPr/>
        <w:t> novine“, broj 29/24).</w:t>
      </w:r>
    </w:p>
    <w:p>
      <w:pPr>
        <w:pStyle w:val="Heading6"/>
        <w:spacing w:before="251"/>
        <w:jc w:val="left"/>
      </w:pPr>
      <w:r>
        <w:rPr/>
        <w:t>Programa:</w:t>
      </w:r>
      <w:r>
        <w:rPr>
          <w:spacing w:val="-4"/>
        </w:rPr>
        <w:t> </w:t>
      </w:r>
      <w:r>
        <w:rPr>
          <w:spacing w:val="-2"/>
        </w:rPr>
        <w:t>OBRAZOVANJE</w:t>
      </w:r>
    </w:p>
    <w:p>
      <w:pPr>
        <w:pStyle w:val="BodyText"/>
        <w:spacing w:before="1"/>
        <w:rPr>
          <w:b/>
        </w:rPr>
      </w:pPr>
    </w:p>
    <w:p>
      <w:pPr>
        <w:pStyle w:val="BodyText"/>
        <w:spacing w:before="1"/>
        <w:ind w:left="850" w:right="1267"/>
        <w:jc w:val="both"/>
      </w:pPr>
      <w:r>
        <w:rPr/>
        <w:t>Djelatnost školske ustanove je osnovno školovanje djece. Osnovno školovanje ostvaruje </w:t>
      </w:r>
      <w:r>
        <w:rPr/>
        <w:t>se</w:t>
      </w:r>
      <w:r>
        <w:rPr/>
        <w:t> na temelju nastavnog plana i programa, te kurikuluma školske ustanove. Programom </w:t>
      </w:r>
      <w:r>
        <w:rPr/>
        <w:t>se</w:t>
      </w:r>
      <w:r>
        <w:rPr/>
        <w:t> utvrđuje</w:t>
      </w:r>
      <w:r>
        <w:rPr>
          <w:spacing w:val="-16"/>
        </w:rPr>
        <w:t> </w:t>
      </w:r>
      <w:r>
        <w:rPr/>
        <w:t>obvezatni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izborni</w:t>
      </w:r>
      <w:r>
        <w:rPr>
          <w:spacing w:val="-14"/>
        </w:rPr>
        <w:t> </w:t>
      </w:r>
      <w:r>
        <w:rPr/>
        <w:t>predmeti.</w:t>
      </w:r>
      <w:r>
        <w:rPr>
          <w:spacing w:val="-16"/>
        </w:rPr>
        <w:t> </w:t>
      </w:r>
      <w:r>
        <w:rPr/>
        <w:t>Osim</w:t>
      </w:r>
      <w:r>
        <w:rPr>
          <w:spacing w:val="-14"/>
        </w:rPr>
        <w:t> </w:t>
      </w:r>
      <w:r>
        <w:rPr/>
        <w:t>tih</w:t>
      </w:r>
      <w:r>
        <w:rPr>
          <w:spacing w:val="-15"/>
        </w:rPr>
        <w:t> </w:t>
      </w:r>
      <w:r>
        <w:rPr/>
        <w:t>predmeta</w:t>
      </w:r>
      <w:r>
        <w:rPr>
          <w:spacing w:val="-15"/>
        </w:rPr>
        <w:t> </w:t>
      </w:r>
      <w:r>
        <w:rPr/>
        <w:t>djelatnost</w:t>
      </w:r>
      <w:r>
        <w:rPr>
          <w:spacing w:val="-14"/>
        </w:rPr>
        <w:t> </w:t>
      </w:r>
      <w:r>
        <w:rPr/>
        <w:t>školske</w:t>
      </w:r>
      <w:r>
        <w:rPr>
          <w:spacing w:val="-16"/>
        </w:rPr>
        <w:t> </w:t>
      </w:r>
      <w:r>
        <w:rPr/>
        <w:t>ustanove</w:t>
      </w:r>
      <w:r>
        <w:rPr>
          <w:spacing w:val="-15"/>
        </w:rPr>
        <w:t> </w:t>
      </w:r>
      <w:r>
        <w:rPr/>
        <w:t>obuhvaća</w:t>
      </w:r>
      <w:r>
        <w:rPr/>
        <w:t> i posebne oblike odgojno-obrazovnog rada (dodatna i dopunska nastava) te izvannastavne </w:t>
      </w:r>
      <w:r>
        <w:rPr/>
        <w:t>i</w:t>
      </w:r>
      <w:r>
        <w:rPr/>
        <w:t> izvanškolske aktivnosti. U školi se također provode i ostali programi koji omogućavaj</w:t>
      </w:r>
      <w:r>
        <w:rPr/>
        <w:t>u</w:t>
      </w:r>
      <w:r>
        <w:rPr/>
        <w:t> poboljšavaju</w:t>
      </w:r>
      <w:r>
        <w:rPr>
          <w:spacing w:val="-3"/>
        </w:rPr>
        <w:t> </w:t>
      </w:r>
      <w:r>
        <w:rPr/>
        <w:t>kvalitetniji</w:t>
      </w:r>
      <w:r>
        <w:rPr>
          <w:spacing w:val="-2"/>
        </w:rPr>
        <w:t> </w:t>
      </w:r>
      <w:r>
        <w:rPr/>
        <w:t>boravak</w:t>
      </w:r>
      <w:r>
        <w:rPr>
          <w:spacing w:val="-2"/>
        </w:rPr>
        <w:t> </w:t>
      </w:r>
      <w:r>
        <w:rPr/>
        <w:t>učenika</w:t>
      </w:r>
      <w:r>
        <w:rPr>
          <w:spacing w:val="-2"/>
        </w:rPr>
        <w:t> </w:t>
      </w:r>
      <w:r>
        <w:rPr/>
        <w:t>kao</w:t>
      </w:r>
      <w:r>
        <w:rPr>
          <w:spacing w:val="-3"/>
        </w:rPr>
        <w:t> </w:t>
      </w:r>
      <w:r>
        <w:rPr/>
        <w:t>što</w:t>
      </w:r>
      <w:r>
        <w:rPr>
          <w:spacing w:val="-4"/>
        </w:rPr>
        <w:t> </w:t>
      </w:r>
      <w:r>
        <w:rPr/>
        <w:t>je</w:t>
      </w:r>
      <w:r>
        <w:rPr>
          <w:spacing w:val="-2"/>
        </w:rPr>
        <w:t> </w:t>
      </w:r>
      <w:r>
        <w:rPr/>
        <w:t>produženi</w:t>
      </w:r>
      <w:r>
        <w:rPr>
          <w:spacing w:val="-4"/>
        </w:rPr>
        <w:t> </w:t>
      </w:r>
      <w:r>
        <w:rPr/>
        <w:t>boravak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razne</w:t>
      </w:r>
      <w:r>
        <w:rPr>
          <w:spacing w:val="-2"/>
        </w:rPr>
        <w:t> </w:t>
      </w:r>
      <w:r>
        <w:rPr/>
        <w:t>druge</w:t>
      </w:r>
      <w:r>
        <w:rPr>
          <w:spacing w:val="-3"/>
        </w:rPr>
        <w:t> </w:t>
      </w:r>
      <w:r>
        <w:rPr/>
        <w:t>temat</w:t>
      </w:r>
      <w:r>
        <w:rPr/>
        <w:t>ske</w:t>
      </w:r>
      <w:r>
        <w:rPr/>
        <w:t> radionice za učenika .</w:t>
      </w:r>
    </w:p>
    <w:p>
      <w:pPr>
        <w:pStyle w:val="BodyText"/>
        <w:ind w:left="850"/>
        <w:jc w:val="both"/>
      </w:pPr>
      <w:r>
        <w:rPr/>
        <w:t>Nastava</w:t>
      </w:r>
      <w:r>
        <w:rPr>
          <w:spacing w:val="-7"/>
        </w:rPr>
        <w:t> </w:t>
      </w:r>
      <w:r>
        <w:rPr/>
        <w:t>se</w:t>
      </w:r>
      <w:r>
        <w:rPr>
          <w:spacing w:val="-5"/>
        </w:rPr>
        <w:t> </w:t>
      </w:r>
      <w:r>
        <w:rPr/>
        <w:t>odvija</w:t>
      </w:r>
      <w:r>
        <w:rPr>
          <w:spacing w:val="-6"/>
        </w:rPr>
        <w:t> </w:t>
      </w:r>
      <w:r>
        <w:rPr/>
        <w:t>u</w:t>
      </w:r>
      <w:r>
        <w:rPr>
          <w:spacing w:val="52"/>
        </w:rPr>
        <w:t> </w:t>
      </w:r>
      <w:r>
        <w:rPr/>
        <w:t>petodnevnom</w:t>
      </w:r>
      <w:r>
        <w:rPr>
          <w:spacing w:val="-5"/>
        </w:rPr>
        <w:t> </w:t>
      </w:r>
      <w:r>
        <w:rPr/>
        <w:t>radnom</w:t>
      </w:r>
      <w:r>
        <w:rPr>
          <w:spacing w:val="-5"/>
        </w:rPr>
        <w:t> </w:t>
      </w:r>
      <w:r>
        <w:rPr/>
        <w:t>tjednu</w:t>
      </w:r>
      <w:r>
        <w:rPr>
          <w:spacing w:val="-4"/>
        </w:rPr>
        <w:t> </w:t>
      </w:r>
      <w:r>
        <w:rPr/>
        <w:t>u</w:t>
      </w:r>
      <w:r>
        <w:rPr>
          <w:spacing w:val="-5"/>
        </w:rPr>
        <w:t> </w:t>
      </w:r>
      <w:r>
        <w:rPr/>
        <w:t>jednoj</w:t>
      </w:r>
      <w:r>
        <w:rPr>
          <w:spacing w:val="-5"/>
        </w:rPr>
        <w:t> </w:t>
      </w:r>
      <w:r>
        <w:rPr/>
        <w:t>smjeni-</w:t>
      </w:r>
      <w:r>
        <w:rPr>
          <w:spacing w:val="-4"/>
        </w:rPr>
        <w:t> </w:t>
      </w:r>
      <w:r>
        <w:rPr>
          <w:spacing w:val="-2"/>
        </w:rPr>
        <w:t>jutarnjoj.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69"/>
        <w:jc w:val="both"/>
      </w:pPr>
      <w:r>
        <w:rPr/>
        <w:t>Ove</w:t>
      </w:r>
      <w:r>
        <w:rPr>
          <w:spacing w:val="-3"/>
        </w:rPr>
        <w:t> </w:t>
      </w:r>
      <w:r>
        <w:rPr/>
        <w:t>školske</w:t>
      </w:r>
      <w:r>
        <w:rPr>
          <w:spacing w:val="-1"/>
        </w:rPr>
        <w:t> </w:t>
      </w:r>
      <w:r>
        <w:rPr/>
        <w:t>godine</w:t>
      </w:r>
      <w:r>
        <w:rPr>
          <w:spacing w:val="40"/>
        </w:rPr>
        <w:t> </w:t>
      </w:r>
      <w:r>
        <w:rPr/>
        <w:t>u</w:t>
      </w:r>
      <w:r>
        <w:rPr>
          <w:spacing w:val="-3"/>
        </w:rPr>
        <w:t> </w:t>
      </w:r>
      <w:r>
        <w:rPr/>
        <w:t>školsku</w:t>
      </w:r>
      <w:r>
        <w:rPr>
          <w:spacing w:val="-1"/>
        </w:rPr>
        <w:t> </w:t>
      </w:r>
      <w:r>
        <w:rPr/>
        <w:t>ustanovu</w:t>
      </w:r>
      <w:r>
        <w:rPr>
          <w:spacing w:val="40"/>
        </w:rPr>
        <w:t> </w:t>
      </w:r>
      <w:r>
        <w:rPr/>
        <w:t>upisano</w:t>
      </w:r>
      <w:r>
        <w:rPr>
          <w:spacing w:val="40"/>
        </w:rPr>
        <w:t> </w:t>
      </w:r>
      <w:r>
        <w:rPr/>
        <w:t>je</w:t>
      </w:r>
      <w:r>
        <w:rPr>
          <w:spacing w:val="-1"/>
        </w:rPr>
        <w:t> </w:t>
      </w:r>
      <w:r>
        <w:rPr/>
        <w:t>502</w:t>
      </w:r>
      <w:r>
        <w:rPr>
          <w:spacing w:val="-3"/>
        </w:rPr>
        <w:t> </w:t>
      </w:r>
      <w:r>
        <w:rPr/>
        <w:t>učenika</w:t>
      </w:r>
      <w:r>
        <w:rPr>
          <w:spacing w:val="-3"/>
        </w:rPr>
        <w:t> </w:t>
      </w:r>
      <w:r>
        <w:rPr/>
        <w:t>u</w:t>
      </w:r>
      <w:r>
        <w:rPr>
          <w:spacing w:val="-1"/>
        </w:rPr>
        <w:t> </w:t>
      </w:r>
      <w:r>
        <w:rPr/>
        <w:t>26</w:t>
      </w:r>
      <w:r>
        <w:rPr>
          <w:spacing w:val="-3"/>
        </w:rPr>
        <w:t> </w:t>
      </w:r>
      <w:r>
        <w:rPr/>
        <w:t>razrednih</w:t>
      </w:r>
      <w:r>
        <w:rPr>
          <w:spacing w:val="-1"/>
        </w:rPr>
        <w:t> </w:t>
      </w:r>
      <w:r>
        <w:rPr/>
        <w:t>odjela</w:t>
      </w:r>
      <w:r>
        <w:rPr>
          <w:spacing w:val="40"/>
        </w:rPr>
        <w:t> </w:t>
      </w:r>
      <w:r>
        <w:rPr/>
        <w:t>u</w:t>
      </w:r>
      <w:r>
        <w:rPr>
          <w:spacing w:val="40"/>
        </w:rPr>
        <w:t> </w:t>
      </w:r>
      <w:r>
        <w:rPr/>
        <w:t>tri</w:t>
      </w:r>
      <w:r>
        <w:rPr/>
        <w:t> područne škole i matičnu zgradu (matična zgrada 1.-8.razreda 342 učenika, PŠ Kature 1.-</w:t>
      </w:r>
      <w:r>
        <w:rPr/>
        <w:t>4.</w:t>
      </w:r>
      <w:r>
        <w:rPr/>
        <w:t> razreda</w:t>
      </w:r>
      <w:r>
        <w:rPr>
          <w:spacing w:val="40"/>
        </w:rPr>
        <w:t> </w:t>
      </w:r>
      <w:r>
        <w:rPr/>
        <w:t>67</w:t>
      </w:r>
      <w:r>
        <w:rPr>
          <w:spacing w:val="-7"/>
        </w:rPr>
        <w:t> </w:t>
      </w:r>
      <w:r>
        <w:rPr/>
        <w:t>učenika,</w:t>
      </w:r>
      <w:r>
        <w:rPr>
          <w:spacing w:val="-5"/>
        </w:rPr>
        <w:t> </w:t>
      </w:r>
      <w:r>
        <w:rPr/>
        <w:t>PŠ</w:t>
      </w:r>
      <w:r>
        <w:rPr>
          <w:spacing w:val="-9"/>
        </w:rPr>
        <w:t> </w:t>
      </w:r>
      <w:r>
        <w:rPr/>
        <w:t>Vinež</w:t>
      </w:r>
      <w:r>
        <w:rPr>
          <w:spacing w:val="-6"/>
        </w:rPr>
        <w:t> </w:t>
      </w:r>
      <w:r>
        <w:rPr/>
        <w:t>1.-4.</w:t>
      </w:r>
      <w:r>
        <w:rPr>
          <w:spacing w:val="-5"/>
        </w:rPr>
        <w:t> </w:t>
      </w:r>
      <w:r>
        <w:rPr/>
        <w:t>razreda</w:t>
      </w:r>
      <w:r>
        <w:rPr>
          <w:spacing w:val="-9"/>
        </w:rPr>
        <w:t> </w:t>
      </w:r>
      <w:r>
        <w:rPr/>
        <w:t>65</w:t>
      </w:r>
      <w:r>
        <w:rPr>
          <w:spacing w:val="-7"/>
        </w:rPr>
        <w:t> </w:t>
      </w:r>
      <w:r>
        <w:rPr/>
        <w:t>učenika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PŠ</w:t>
      </w:r>
      <w:r>
        <w:rPr>
          <w:spacing w:val="-7"/>
        </w:rPr>
        <w:t> </w:t>
      </w:r>
      <w:r>
        <w:rPr/>
        <w:t>Vozilići</w:t>
      </w:r>
      <w:r>
        <w:rPr>
          <w:spacing w:val="-7"/>
        </w:rPr>
        <w:t> </w:t>
      </w:r>
      <w:r>
        <w:rPr/>
        <w:t>u</w:t>
      </w:r>
      <w:r>
        <w:rPr>
          <w:spacing w:val="-5"/>
        </w:rPr>
        <w:t> </w:t>
      </w:r>
      <w:r>
        <w:rPr/>
        <w:t>kombinacij</w:t>
      </w:r>
      <w:r>
        <w:rPr>
          <w:spacing w:val="-4"/>
        </w:rPr>
        <w:t> </w:t>
      </w:r>
      <w:r>
        <w:rPr/>
        <w:t>-</w:t>
      </w:r>
      <w:r>
        <w:rPr>
          <w:spacing w:val="-5"/>
        </w:rPr>
        <w:t> </w:t>
      </w:r>
      <w:r>
        <w:rPr/>
        <w:t>28</w:t>
      </w:r>
      <w:r>
        <w:rPr>
          <w:spacing w:val="-9"/>
        </w:rPr>
        <w:t> </w:t>
      </w:r>
      <w:r>
        <w:rPr/>
        <w:t>učenika</w:t>
      </w:r>
    </w:p>
    <w:p>
      <w:pPr>
        <w:pStyle w:val="BodyText"/>
        <w:spacing w:line="252" w:lineRule="exact" w:before="3"/>
        <w:ind w:left="850"/>
        <w:jc w:val="both"/>
      </w:pPr>
      <w:r>
        <w:rPr/>
        <w:t>-</w:t>
      </w:r>
      <w:r>
        <w:rPr>
          <w:spacing w:val="-4"/>
        </w:rPr>
        <w:t> </w:t>
      </w: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6"/>
        </w:rPr>
        <w:t> </w:t>
      </w:r>
      <w:r>
        <w:rPr/>
        <w:t>školsku</w:t>
      </w:r>
      <w:r>
        <w:rPr>
          <w:spacing w:val="-5"/>
        </w:rPr>
        <w:t> </w:t>
      </w:r>
      <w:r>
        <w:rPr/>
        <w:t>godinu</w:t>
      </w:r>
      <w:r>
        <w:rPr>
          <w:spacing w:val="-4"/>
        </w:rPr>
        <w:t> </w:t>
      </w:r>
      <w:r>
        <w:rPr/>
        <w:t>2024/25.</w:t>
      </w:r>
      <w:r>
        <w:rPr>
          <w:spacing w:val="-4"/>
        </w:rPr>
        <w:t> </w:t>
      </w:r>
      <w:r>
        <w:rPr/>
        <w:t>upisan</w:t>
      </w:r>
      <w:r>
        <w:rPr>
          <w:spacing w:val="-6"/>
        </w:rPr>
        <w:t> </w:t>
      </w:r>
      <w:r>
        <w:rPr/>
        <w:t>je</w:t>
      </w:r>
      <w:r>
        <w:rPr>
          <w:spacing w:val="-5"/>
        </w:rPr>
        <w:t> </w:t>
      </w:r>
      <w:r>
        <w:rPr/>
        <w:t>1</w:t>
      </w:r>
      <w:r>
        <w:rPr>
          <w:spacing w:val="-4"/>
        </w:rPr>
        <w:t> </w:t>
      </w:r>
      <w:r>
        <w:rPr/>
        <w:t>učenik</w:t>
      </w:r>
      <w:r>
        <w:rPr>
          <w:spacing w:val="-5"/>
        </w:rPr>
        <w:t> </w:t>
      </w:r>
      <w:r>
        <w:rPr>
          <w:spacing w:val="-2"/>
        </w:rPr>
        <w:t>manje.</w:t>
      </w:r>
    </w:p>
    <w:p>
      <w:pPr>
        <w:pStyle w:val="BodyText"/>
        <w:ind w:left="850" w:right="1271"/>
        <w:jc w:val="both"/>
      </w:pPr>
      <w:r>
        <w:rPr/>
        <w:t>Ukupan broj zaposlenih u školskoj ustanovi je cca 85-86 djelatnika.</w:t>
      </w:r>
      <w:r>
        <w:rPr>
          <w:spacing w:val="40"/>
        </w:rPr>
        <w:t> </w:t>
      </w:r>
      <w:r>
        <w:rPr/>
        <w:t>Plaće za 67 djelatni</w:t>
      </w:r>
      <w:r>
        <w:rPr/>
        <w:t>ka</w:t>
      </w:r>
      <w:r>
        <w:rPr/>
        <w:t> isplaćuju se iz Državnog proračuna, za 9 djelatnika</w:t>
      </w:r>
      <w:r>
        <w:rPr>
          <w:spacing w:val="40"/>
        </w:rPr>
        <w:t> </w:t>
      </w:r>
      <w:r>
        <w:rPr/>
        <w:t>isplaćuju se iz sredstava Grada Labina</w:t>
      </w:r>
      <w:r>
        <w:rPr/>
        <w:t>,</w:t>
      </w:r>
      <w:r>
        <w:rPr/>
        <w:t> Općine</w:t>
      </w:r>
      <w:r>
        <w:rPr>
          <w:spacing w:val="-4"/>
        </w:rPr>
        <w:t> </w:t>
      </w:r>
      <w:r>
        <w:rPr/>
        <w:t>Raša,</w:t>
      </w:r>
      <w:r>
        <w:rPr>
          <w:spacing w:val="-7"/>
        </w:rPr>
        <w:t> </w:t>
      </w:r>
      <w:r>
        <w:rPr/>
        <w:t>Općine</w:t>
      </w:r>
      <w:r>
        <w:rPr>
          <w:spacing w:val="-4"/>
        </w:rPr>
        <w:t> </w:t>
      </w:r>
      <w:r>
        <w:rPr/>
        <w:t>Kršan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Sveta</w:t>
      </w:r>
      <w:r>
        <w:rPr>
          <w:spacing w:val="-6"/>
        </w:rPr>
        <w:t> </w:t>
      </w:r>
      <w:r>
        <w:rPr/>
        <w:t>Nedjelje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uplate</w:t>
      </w:r>
      <w:r>
        <w:rPr>
          <w:spacing w:val="-6"/>
        </w:rPr>
        <w:t> </w:t>
      </w:r>
      <w:r>
        <w:rPr/>
        <w:t>roditelja</w:t>
      </w:r>
      <w:r>
        <w:rPr>
          <w:spacing w:val="-9"/>
        </w:rPr>
        <w:t> </w:t>
      </w:r>
      <w:r>
        <w:rPr/>
        <w:t>za</w:t>
      </w:r>
      <w:r>
        <w:rPr>
          <w:spacing w:val="-6"/>
        </w:rPr>
        <w:t> </w:t>
      </w:r>
      <w:r>
        <w:rPr/>
        <w:t>produženi</w:t>
      </w:r>
      <w:r>
        <w:rPr>
          <w:spacing w:val="-7"/>
        </w:rPr>
        <w:t> </w:t>
      </w:r>
      <w:r>
        <w:rPr/>
        <w:t>boravak.</w:t>
      </w:r>
      <w:r>
        <w:rPr>
          <w:spacing w:val="-5"/>
        </w:rPr>
        <w:t> </w:t>
      </w:r>
      <w:r>
        <w:rPr/>
        <w:t>Za</w:t>
      </w:r>
      <w:r>
        <w:rPr>
          <w:spacing w:val="40"/>
        </w:rPr>
        <w:t> </w:t>
      </w:r>
      <w:r>
        <w:rPr/>
        <w:t>osa</w:t>
      </w:r>
      <w:r>
        <w:rPr/>
        <w:t>m</w:t>
      </w:r>
      <w:r>
        <w:rPr/>
        <w:t> pomoćnika u nastavi plaće se financiraju iz</w:t>
      </w:r>
      <w:r>
        <w:rPr>
          <w:spacing w:val="40"/>
        </w:rPr>
        <w:t> </w:t>
      </w:r>
      <w:r>
        <w:rPr/>
        <w:t>proračuna Grada Labina, EU-a i i općine Raša</w:t>
      </w:r>
      <w:r>
        <w:rPr/>
        <w:t>.</w:t>
      </w:r>
      <w:r>
        <w:rPr/>
        <w:t> Kod obračuna plaće uzimaju se u obzir različiti koeficijenti među djelatnicima, a također di</w:t>
      </w:r>
      <w:r>
        <w:rPr/>
        <w:t>o</w:t>
      </w:r>
      <w:r>
        <w:rPr/>
        <w:t> djelatnika nije zaposlen u punom radnom vremenu.</w:t>
      </w:r>
    </w:p>
    <w:p>
      <w:pPr>
        <w:pStyle w:val="Heading6"/>
        <w:spacing w:line="252" w:lineRule="exact" w:before="252"/>
      </w:pPr>
      <w:r>
        <w:rPr/>
        <w:t>Cilj</w:t>
      </w:r>
      <w:r>
        <w:rPr>
          <w:spacing w:val="-3"/>
        </w:rPr>
        <w:t> </w:t>
      </w:r>
      <w:r>
        <w:rPr>
          <w:spacing w:val="-2"/>
        </w:rPr>
        <w:t>programa:</w:t>
      </w:r>
    </w:p>
    <w:p>
      <w:pPr>
        <w:pStyle w:val="BodyText"/>
        <w:ind w:left="850" w:right="1269"/>
        <w:jc w:val="both"/>
      </w:pPr>
      <w:r>
        <w:rPr/>
        <w:t>Cilj programa je osposobiti učenike za postizanje što boljih i kvalitetnijih rezultata tijeko</w:t>
      </w:r>
      <w:r>
        <w:rPr/>
        <w:t>m</w:t>
      </w:r>
      <w:r>
        <w:rPr/>
        <w:t> školske godine, usmjeriti ih da streme ka znanju, uspjehu i konkurentnosti, pružiti i</w:t>
      </w:r>
      <w:r>
        <w:rPr/>
        <w:t>m</w:t>
      </w:r>
      <w:r>
        <w:rPr/>
        <w:t> mogućnost daljnjeg nastavka školovanja, odnosno usaditi im ljubav prema učenju i usvajanj</w:t>
      </w:r>
      <w:r>
        <w:rPr/>
        <w:t>u</w:t>
      </w:r>
      <w:r>
        <w:rPr/>
        <w:t> novih znanja a što će ostati u njima kao trajna vrijednost. Cilj je i omogućiti učenicima </w:t>
      </w:r>
      <w:r>
        <w:rPr/>
        <w:t>i</w:t>
      </w:r>
      <w:r>
        <w:rPr/>
        <w:t> polaznicima sudjelovanje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regionalnim, državnim i</w:t>
      </w:r>
      <w:r>
        <w:rPr>
          <w:spacing w:val="-1"/>
        </w:rPr>
        <w:t> </w:t>
      </w:r>
      <w:r>
        <w:rPr/>
        <w:t>međunarodnim natjecanjima, projekti</w:t>
      </w:r>
      <w:r>
        <w:rPr/>
        <w:t>ma</w:t>
      </w:r>
      <w:r>
        <w:rPr/>
        <w:t> Grada Labina i susjednih općina .</w:t>
      </w:r>
    </w:p>
    <w:p>
      <w:pPr>
        <w:pStyle w:val="BodyText"/>
        <w:spacing w:before="1"/>
      </w:pPr>
    </w:p>
    <w:p>
      <w:pPr>
        <w:pStyle w:val="Heading6"/>
        <w:jc w:val="left"/>
      </w:pPr>
      <w:r>
        <w:rPr/>
        <w:t>Planirana</w:t>
      </w:r>
      <w:r>
        <w:rPr>
          <w:spacing w:val="55"/>
        </w:rPr>
        <w:t> </w:t>
      </w:r>
      <w:r>
        <w:rPr>
          <w:spacing w:val="-2"/>
        </w:rPr>
        <w:t>sredstva:</w:t>
      </w:r>
    </w:p>
    <w:p>
      <w:pPr>
        <w:pStyle w:val="BodyText"/>
        <w:spacing w:line="252" w:lineRule="exact" w:before="1"/>
        <w:ind w:left="850"/>
      </w:pPr>
      <w:r>
        <w:rPr>
          <w:spacing w:val="-2"/>
        </w:rPr>
        <w:t>Za</w:t>
      </w:r>
      <w:r>
        <w:rPr>
          <w:spacing w:val="-9"/>
        </w:rPr>
        <w:t> </w:t>
      </w:r>
      <w:r>
        <w:rPr>
          <w:spacing w:val="-2"/>
        </w:rPr>
        <w:t>potrebe</w:t>
      </w:r>
      <w:r>
        <w:rPr>
          <w:spacing w:val="-8"/>
        </w:rPr>
        <w:t> </w:t>
      </w:r>
      <w:r>
        <w:rPr>
          <w:spacing w:val="-2"/>
        </w:rPr>
        <w:t>izvršenja</w:t>
      </w:r>
      <w:r>
        <w:rPr>
          <w:spacing w:val="-11"/>
        </w:rPr>
        <w:t> </w:t>
      </w:r>
      <w:r>
        <w:rPr>
          <w:spacing w:val="-2"/>
        </w:rPr>
        <w:t>aktivnosti</w:t>
      </w:r>
      <w:r>
        <w:rPr>
          <w:spacing w:val="-10"/>
        </w:rPr>
        <w:t> </w:t>
      </w:r>
      <w:r>
        <w:rPr>
          <w:spacing w:val="-2"/>
        </w:rPr>
        <w:t>ovog</w:t>
      </w:r>
      <w:r>
        <w:rPr>
          <w:spacing w:val="-11"/>
        </w:rPr>
        <w:t> </w:t>
      </w:r>
      <w:r>
        <w:rPr>
          <w:spacing w:val="-2"/>
        </w:rPr>
        <w:t>programa</w:t>
      </w:r>
      <w:r>
        <w:rPr>
          <w:spacing w:val="-11"/>
        </w:rPr>
        <w:t> </w:t>
      </w:r>
      <w:r>
        <w:rPr>
          <w:spacing w:val="-2"/>
        </w:rPr>
        <w:t>u</w:t>
      </w:r>
      <w:r>
        <w:rPr>
          <w:spacing w:val="-8"/>
        </w:rPr>
        <w:t> </w:t>
      </w:r>
      <w:r>
        <w:rPr>
          <w:spacing w:val="-2"/>
        </w:rPr>
        <w:t>Prijedlogu</w:t>
      </w:r>
      <w:r>
        <w:rPr>
          <w:spacing w:val="-8"/>
        </w:rPr>
        <w:t> </w:t>
      </w:r>
      <w:r>
        <w:rPr>
          <w:spacing w:val="-2"/>
        </w:rPr>
        <w:t>I.</w:t>
      </w:r>
      <w:r>
        <w:rPr>
          <w:spacing w:val="-7"/>
        </w:rPr>
        <w:t> </w:t>
      </w:r>
      <w:r>
        <w:rPr>
          <w:spacing w:val="-2"/>
        </w:rPr>
        <w:t>izmjena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9"/>
        </w:rPr>
        <w:t> </w:t>
      </w:r>
      <w:r>
        <w:rPr>
          <w:spacing w:val="-2"/>
        </w:rPr>
        <w:t>dopuna</w:t>
      </w:r>
      <w:r>
        <w:rPr>
          <w:spacing w:val="-8"/>
        </w:rPr>
        <w:t> </w:t>
      </w:r>
      <w:r>
        <w:rPr>
          <w:spacing w:val="-2"/>
        </w:rPr>
        <w:t>za</w:t>
      </w:r>
      <w:r>
        <w:rPr>
          <w:spacing w:val="-8"/>
        </w:rPr>
        <w:t> </w:t>
      </w:r>
      <w:r>
        <w:rPr>
          <w:spacing w:val="-2"/>
        </w:rPr>
        <w:t>2026.</w:t>
      </w:r>
      <w:r>
        <w:rPr>
          <w:spacing w:val="-7"/>
        </w:rPr>
        <w:t> </w:t>
      </w:r>
      <w:r>
        <w:rPr>
          <w:spacing w:val="-2"/>
        </w:rPr>
        <w:t>godinu</w:t>
      </w:r>
    </w:p>
    <w:p>
      <w:pPr>
        <w:pStyle w:val="BodyText"/>
        <w:spacing w:line="252" w:lineRule="exact"/>
        <w:ind w:left="850"/>
      </w:pPr>
      <w:r>
        <w:rPr/>
        <w:t>planirano</w:t>
      </w:r>
      <w:r>
        <w:rPr>
          <w:spacing w:val="-10"/>
        </w:rPr>
        <w:t> </w:t>
      </w:r>
      <w:r>
        <w:rPr/>
        <w:t>je</w:t>
      </w:r>
      <w:r>
        <w:rPr>
          <w:spacing w:val="-8"/>
        </w:rPr>
        <w:t> </w:t>
      </w:r>
      <w:r>
        <w:rPr/>
        <w:t>ukupno</w:t>
      </w:r>
      <w:r>
        <w:rPr>
          <w:spacing w:val="-7"/>
        </w:rPr>
        <w:t> </w:t>
      </w:r>
      <w:r>
        <w:rPr/>
        <w:t>3.257.831,00</w:t>
      </w:r>
      <w:r>
        <w:rPr>
          <w:spacing w:val="-7"/>
        </w:rPr>
        <w:t> </w:t>
      </w:r>
      <w:r>
        <w:rPr>
          <w:spacing w:val="-4"/>
        </w:rPr>
        <w:t>EUR.</w:t>
      </w:r>
    </w:p>
    <w:p>
      <w:pPr>
        <w:pStyle w:val="BodyText"/>
        <w:spacing w:before="1"/>
      </w:pPr>
    </w:p>
    <w:p>
      <w:pPr>
        <w:pStyle w:val="BodyText"/>
        <w:ind w:left="850" w:right="1267"/>
        <w:jc w:val="both"/>
      </w:pPr>
      <w:r>
        <w:rPr>
          <w:b/>
        </w:rPr>
        <w:t>Pokazatelji uspješnosti </w:t>
      </w:r>
      <w:r>
        <w:rPr/>
        <w:t>:</w:t>
      </w:r>
      <w:r>
        <w:rPr>
          <w:spacing w:val="40"/>
        </w:rPr>
        <w:t> </w:t>
      </w:r>
      <w:r>
        <w:rPr/>
        <w:t>su uspjeh učenika na kraju nastavne godine i sudjelovanje, kao </w:t>
      </w:r>
      <w:r>
        <w:rPr/>
        <w:t>i</w:t>
      </w:r>
      <w:r>
        <w:rPr/>
        <w:t> postignuti</w:t>
      </w:r>
      <w:r>
        <w:rPr>
          <w:spacing w:val="-16"/>
        </w:rPr>
        <w:t> </w:t>
      </w:r>
      <w:r>
        <w:rPr/>
        <w:t>rezultati</w:t>
      </w:r>
      <w:r>
        <w:rPr>
          <w:spacing w:val="-15"/>
        </w:rPr>
        <w:t> </w:t>
      </w:r>
      <w:r>
        <w:rPr/>
        <w:t>učenika</w:t>
      </w:r>
      <w:r>
        <w:rPr>
          <w:spacing w:val="-15"/>
        </w:rPr>
        <w:t> </w:t>
      </w:r>
      <w:r>
        <w:rPr/>
        <w:t>na</w:t>
      </w:r>
      <w:r>
        <w:rPr>
          <w:spacing w:val="-16"/>
        </w:rPr>
        <w:t> </w:t>
      </w:r>
      <w:r>
        <w:rPr/>
        <w:t>brojnim</w:t>
      </w:r>
      <w:r>
        <w:rPr>
          <w:spacing w:val="-15"/>
        </w:rPr>
        <w:t> </w:t>
      </w:r>
      <w:r>
        <w:rPr/>
        <w:t>županijskim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državnim</w:t>
      </w:r>
      <w:r>
        <w:rPr>
          <w:spacing w:val="-16"/>
        </w:rPr>
        <w:t> </w:t>
      </w:r>
      <w:r>
        <w:rPr/>
        <w:t>natjecanjima</w:t>
      </w:r>
      <w:r>
        <w:rPr>
          <w:spacing w:val="-15"/>
        </w:rPr>
        <w:t> </w:t>
      </w:r>
      <w:r>
        <w:rPr/>
        <w:t>iz</w:t>
      </w:r>
      <w:r>
        <w:rPr>
          <w:spacing w:val="-15"/>
        </w:rPr>
        <w:t> </w:t>
      </w:r>
      <w:r>
        <w:rPr/>
        <w:t>područja:</w:t>
      </w:r>
      <w:r>
        <w:rPr>
          <w:spacing w:val="-16"/>
        </w:rPr>
        <w:t> </w:t>
      </w:r>
      <w:r>
        <w:rPr/>
        <w:t>kulture</w:t>
      </w:r>
      <w:r>
        <w:rPr/>
        <w:t>,</w:t>
      </w:r>
      <w:r>
        <w:rPr/>
        <w:t> sporta i obrazovanja, tehničke kulture itd. - isti se dostavljaju gradskoj upravi na uvid </w:t>
      </w:r>
      <w:r>
        <w:rPr/>
        <w:t>svake</w:t>
      </w:r>
      <w:r>
        <w:rPr/>
        <w:t> godine na kraju školske godine.</w:t>
      </w:r>
    </w:p>
    <w:p>
      <w:pPr>
        <w:pStyle w:val="BodyText"/>
        <w:spacing w:line="251" w:lineRule="exact"/>
        <w:ind w:left="850"/>
        <w:jc w:val="both"/>
      </w:pPr>
      <w:r>
        <w:rPr/>
        <w:t>Rizici</w:t>
      </w:r>
      <w:r>
        <w:rPr>
          <w:spacing w:val="34"/>
        </w:rPr>
        <w:t> </w:t>
      </w:r>
      <w:r>
        <w:rPr/>
        <w:t>su</w:t>
      </w:r>
      <w:r>
        <w:rPr>
          <w:spacing w:val="38"/>
        </w:rPr>
        <w:t> </w:t>
      </w:r>
      <w:r>
        <w:rPr/>
        <w:t>eventualni</w:t>
      </w:r>
      <w:r>
        <w:rPr>
          <w:spacing w:val="37"/>
        </w:rPr>
        <w:t> </w:t>
      </w:r>
      <w:r>
        <w:rPr/>
        <w:t>nedostatak</w:t>
      </w:r>
      <w:r>
        <w:rPr>
          <w:spacing w:val="35"/>
        </w:rPr>
        <w:t> </w:t>
      </w:r>
      <w:r>
        <w:rPr/>
        <w:t>sredstava</w:t>
      </w:r>
      <w:r>
        <w:rPr>
          <w:spacing w:val="38"/>
        </w:rPr>
        <w:t> </w:t>
      </w:r>
      <w:r>
        <w:rPr/>
        <w:t>za</w:t>
      </w:r>
      <w:r>
        <w:rPr>
          <w:spacing w:val="36"/>
        </w:rPr>
        <w:t> </w:t>
      </w:r>
      <w:r>
        <w:rPr/>
        <w:t>realizaciju</w:t>
      </w:r>
      <w:r>
        <w:rPr>
          <w:spacing w:val="38"/>
        </w:rPr>
        <w:t> </w:t>
      </w:r>
      <w:r>
        <w:rPr/>
        <w:t>planiranih</w:t>
      </w:r>
      <w:r>
        <w:rPr>
          <w:spacing w:val="37"/>
        </w:rPr>
        <w:t> </w:t>
      </w:r>
      <w:r>
        <w:rPr/>
        <w:t>programa</w:t>
      </w:r>
      <w:r>
        <w:rPr>
          <w:spacing w:val="38"/>
        </w:rPr>
        <w:t> </w:t>
      </w:r>
      <w:r>
        <w:rPr/>
        <w:t>i</w:t>
      </w:r>
      <w:r>
        <w:rPr>
          <w:spacing w:val="37"/>
        </w:rPr>
        <w:t> </w:t>
      </w:r>
      <w:r>
        <w:rPr/>
        <w:t>aktivnosti</w:t>
      </w:r>
      <w:r>
        <w:rPr>
          <w:spacing w:val="37"/>
        </w:rPr>
        <w:t> </w:t>
      </w:r>
      <w:r>
        <w:rPr>
          <w:spacing w:val="-10"/>
        </w:rPr>
        <w:t>i</w:t>
      </w:r>
    </w:p>
    <w:p>
      <w:pPr>
        <w:pStyle w:val="BodyText"/>
        <w:spacing w:line="252" w:lineRule="exact" w:before="1"/>
        <w:ind w:left="850"/>
        <w:jc w:val="both"/>
      </w:pPr>
      <w:r>
        <w:rPr/>
        <w:t>otežani</w:t>
      </w:r>
      <w:r>
        <w:rPr>
          <w:spacing w:val="-9"/>
        </w:rPr>
        <w:t> </w:t>
      </w:r>
      <w:r>
        <w:rPr/>
        <w:t>uvjeti</w:t>
      </w:r>
      <w:r>
        <w:rPr>
          <w:spacing w:val="-7"/>
        </w:rPr>
        <w:t> </w:t>
      </w:r>
      <w:r>
        <w:rPr/>
        <w:t>za</w:t>
      </w:r>
      <w:r>
        <w:rPr>
          <w:spacing w:val="-5"/>
        </w:rPr>
        <w:t> </w:t>
      </w:r>
      <w:r>
        <w:rPr/>
        <w:t>izvođenje</w:t>
      </w:r>
      <w:r>
        <w:rPr>
          <w:spacing w:val="-5"/>
        </w:rPr>
        <w:t> </w:t>
      </w:r>
      <w:r>
        <w:rPr/>
        <w:t>nastavnog</w:t>
      </w:r>
      <w:r>
        <w:rPr>
          <w:spacing w:val="-7"/>
        </w:rPr>
        <w:t> </w:t>
      </w:r>
      <w:r>
        <w:rPr>
          <w:spacing w:val="-2"/>
        </w:rPr>
        <w:t>procesa.</w:t>
      </w:r>
    </w:p>
    <w:p>
      <w:pPr>
        <w:pStyle w:val="BodyText"/>
        <w:ind w:left="850" w:right="1272"/>
        <w:jc w:val="both"/>
      </w:pPr>
      <w:r>
        <w:rPr/>
        <w:t>Neprovođenjem</w:t>
      </w:r>
      <w:r>
        <w:rPr>
          <w:spacing w:val="-6"/>
        </w:rPr>
        <w:t> </w:t>
      </w:r>
      <w:r>
        <w:rPr/>
        <w:t>ili</w:t>
      </w:r>
      <w:r>
        <w:rPr>
          <w:spacing w:val="-6"/>
        </w:rPr>
        <w:t> </w:t>
      </w:r>
      <w:r>
        <w:rPr/>
        <w:t>djelomičnim</w:t>
      </w:r>
      <w:r>
        <w:rPr>
          <w:spacing w:val="-6"/>
        </w:rPr>
        <w:t> </w:t>
      </w:r>
      <w:r>
        <w:rPr/>
        <w:t>provođenjem</w:t>
      </w:r>
      <w:r>
        <w:rPr>
          <w:spacing w:val="-6"/>
        </w:rPr>
        <w:t> </w:t>
      </w:r>
      <w:r>
        <w:rPr/>
        <w:t>ovakvih</w:t>
      </w:r>
      <w:r>
        <w:rPr>
          <w:spacing w:val="-5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aktivnosti</w:t>
      </w:r>
      <w:r>
        <w:rPr>
          <w:spacing w:val="-6"/>
        </w:rPr>
        <w:t> </w:t>
      </w:r>
      <w:r>
        <w:rPr/>
        <w:t>dovodi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u</w:t>
      </w:r>
      <w:r>
        <w:rPr>
          <w:spacing w:val="-7"/>
        </w:rPr>
        <w:t> </w:t>
      </w:r>
      <w:r>
        <w:rPr/>
        <w:t>pitanj</w:t>
      </w:r>
      <w:r>
        <w:rPr/>
        <w:t>e</w:t>
      </w:r>
      <w:r>
        <w:rPr/>
        <w:t> primjena standarda ili zakonskog minimalnog standarda u školi, te zadovoljavanje</w:t>
      </w:r>
      <w:r>
        <w:rPr>
          <w:spacing w:val="40"/>
        </w:rPr>
        <w:t> </w:t>
      </w:r>
      <w:r>
        <w:rPr/>
        <w:t>potreb</w:t>
      </w:r>
      <w:r>
        <w:rPr/>
        <w:t>a</w:t>
      </w:r>
      <w:r>
        <w:rPr/>
        <w:t> djece i njihovih roditelja na području Grada Labina za odgojem, naobrazbom, prehranom</w:t>
      </w:r>
      <w:r>
        <w:rPr/>
        <w:t>,</w:t>
      </w:r>
      <w:r>
        <w:rPr/>
        <w:t> rehabilitacijom i socijalnom skrbi.</w:t>
      </w:r>
    </w:p>
    <w:p>
      <w:pPr>
        <w:pStyle w:val="Heading6"/>
        <w:spacing w:line="252" w:lineRule="exact" w:before="1"/>
      </w:pPr>
      <w:r>
        <w:rPr/>
        <w:t>Aktivnosti</w:t>
      </w:r>
      <w:r>
        <w:rPr>
          <w:spacing w:val="-5"/>
        </w:rPr>
        <w:t> </w:t>
      </w:r>
      <w:r>
        <w:rPr/>
        <w:t>u</w:t>
      </w:r>
      <w:r>
        <w:rPr>
          <w:spacing w:val="-7"/>
        </w:rPr>
        <w:t> </w:t>
      </w:r>
      <w:r>
        <w:rPr/>
        <w:t>školskoj</w:t>
      </w:r>
      <w:r>
        <w:rPr>
          <w:spacing w:val="-5"/>
        </w:rPr>
        <w:t> </w:t>
      </w:r>
      <w:r>
        <w:rPr/>
        <w:t>ustanovi</w:t>
      </w:r>
      <w:r>
        <w:rPr>
          <w:spacing w:val="-5"/>
        </w:rPr>
        <w:t> su:</w:t>
      </w:r>
    </w:p>
    <w:p>
      <w:pPr>
        <w:spacing w:line="252" w:lineRule="exact" w:before="0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Aktivnost: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Financiranje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djelatnosti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osnovnog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školstva</w:t>
      </w:r>
    </w:p>
    <w:p>
      <w:pPr>
        <w:pStyle w:val="BodyText"/>
        <w:spacing w:before="1"/>
        <w:ind w:left="850" w:right="1272"/>
        <w:jc w:val="both"/>
      </w:pPr>
      <w:r>
        <w:rPr/>
        <w:t>Ova se aktivnost ostvaruje iz decentraliziranih funkcija financiranja, općih prihoda i primit</w:t>
      </w:r>
      <w:r>
        <w:rPr/>
        <w:t>aka</w:t>
      </w:r>
      <w:r>
        <w:rPr/>
        <w:t> iznad standarda, vlastitih prihoda, prihoda za posebne namjene, pomoćima Dr</w:t>
      </w:r>
      <w:r>
        <w:rPr/>
        <w:t>žavnog</w:t>
      </w:r>
      <w:r>
        <w:rPr/>
        <w:t> proračuna , donacijama poslovnih subjekata te prihoda od naknada šteta.</w:t>
      </w:r>
    </w:p>
    <w:p>
      <w:pPr>
        <w:pStyle w:val="BodyText"/>
        <w:spacing w:line="252" w:lineRule="exact"/>
        <w:ind w:left="850"/>
        <w:jc w:val="both"/>
      </w:pPr>
      <w:r>
        <w:rPr/>
        <w:t>Financiranje</w:t>
      </w:r>
      <w:r>
        <w:rPr>
          <w:spacing w:val="-7"/>
        </w:rPr>
        <w:t> </w:t>
      </w:r>
      <w:r>
        <w:rPr/>
        <w:t>nabavke</w:t>
      </w:r>
      <w:r>
        <w:rPr>
          <w:spacing w:val="51"/>
        </w:rPr>
        <w:t> </w:t>
      </w:r>
      <w:r>
        <w:rPr/>
        <w:t>namirnica</w:t>
      </w:r>
      <w:r>
        <w:rPr>
          <w:spacing w:val="51"/>
        </w:rPr>
        <w:t> </w:t>
      </w:r>
      <w:r>
        <w:rPr/>
        <w:t>shema</w:t>
      </w:r>
      <w:r>
        <w:rPr>
          <w:spacing w:val="-7"/>
        </w:rPr>
        <w:t> </w:t>
      </w:r>
      <w:r>
        <w:rPr/>
        <w:t>školskog</w:t>
      </w:r>
      <w:r>
        <w:rPr>
          <w:spacing w:val="54"/>
        </w:rPr>
        <w:t> </w:t>
      </w:r>
      <w:r>
        <w:rPr/>
        <w:t>voća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mlijeka.</w:t>
      </w:r>
    </w:p>
    <w:p>
      <w:pPr>
        <w:pStyle w:val="BodyText"/>
        <w:ind w:left="850" w:right="1270"/>
        <w:jc w:val="both"/>
      </w:pPr>
      <w:r>
        <w:rPr/>
        <w:t>Financiranje</w:t>
      </w:r>
      <w:r>
        <w:rPr>
          <w:spacing w:val="-16"/>
        </w:rPr>
        <w:t> </w:t>
      </w:r>
      <w:r>
        <w:rPr/>
        <w:t>materijalnih</w:t>
      </w:r>
      <w:r>
        <w:rPr>
          <w:spacing w:val="-15"/>
        </w:rPr>
        <w:t> </w:t>
      </w:r>
      <w:r>
        <w:rPr/>
        <w:t>rashoda</w:t>
      </w:r>
      <w:r>
        <w:rPr>
          <w:spacing w:val="-15"/>
        </w:rPr>
        <w:t> </w:t>
      </w:r>
      <w:r>
        <w:rPr/>
        <w:t>odnosi</w:t>
      </w:r>
      <w:r>
        <w:rPr>
          <w:spacing w:val="-16"/>
        </w:rPr>
        <w:t> </w:t>
      </w:r>
      <w:r>
        <w:rPr/>
        <w:t>se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troškove</w:t>
      </w:r>
      <w:r>
        <w:rPr>
          <w:spacing w:val="-14"/>
        </w:rPr>
        <w:t> </w:t>
      </w:r>
      <w:r>
        <w:rPr/>
        <w:t>vezane</w:t>
      </w:r>
      <w:r>
        <w:rPr>
          <w:spacing w:val="-14"/>
        </w:rPr>
        <w:t> </w:t>
      </w:r>
      <w:r>
        <w:rPr/>
        <w:t>za,</w:t>
      </w:r>
      <w:r>
        <w:rPr>
          <w:spacing w:val="-15"/>
        </w:rPr>
        <w:t> </w:t>
      </w:r>
      <w:r>
        <w:rPr/>
        <w:t>odlazak</w:t>
      </w:r>
      <w:r>
        <w:rPr>
          <w:spacing w:val="-13"/>
        </w:rPr>
        <w:t> </w:t>
      </w:r>
      <w:r>
        <w:rPr/>
        <w:t>učitelja</w:t>
      </w:r>
      <w:r>
        <w:rPr>
          <w:spacing w:val="-16"/>
        </w:rPr>
        <w:t> </w:t>
      </w:r>
      <w:r>
        <w:rPr/>
        <w:t>na</w:t>
      </w:r>
      <w:r>
        <w:rPr>
          <w:spacing w:val="-15"/>
        </w:rPr>
        <w:t> </w:t>
      </w:r>
      <w:r>
        <w:rPr/>
        <w:t>stručn</w:t>
      </w:r>
      <w:r>
        <w:rPr/>
        <w:t>a</w:t>
      </w:r>
      <w:r>
        <w:rPr/>
        <w:t> usavršavanja, troškove kotizacija za natjecanja učenika i seminare, nabavku ur</w:t>
      </w:r>
      <w:r>
        <w:rPr/>
        <w:t>edskog</w:t>
      </w:r>
      <w:r>
        <w:rPr/>
        <w:t> materijala, materijala za čišćenje i održavanje, poštanske i telefonske troškove, prijevo</w:t>
      </w:r>
      <w:r>
        <w:rPr/>
        <w:t>za,</w:t>
      </w:r>
      <w:r>
        <w:rPr/>
        <w:t> nabavku sitnog inventara, troškove energije i lož ulja, komunalne, računalne i ostale uslug</w:t>
      </w:r>
      <w:r>
        <w:rPr/>
        <w:t>e,</w:t>
      </w:r>
      <w:r>
        <w:rPr/>
        <w:t> premije</w:t>
      </w:r>
      <w:r>
        <w:rPr>
          <w:spacing w:val="-2"/>
        </w:rPr>
        <w:t> </w:t>
      </w:r>
      <w:r>
        <w:rPr/>
        <w:t>osiguranja i usluge promidžbe</w:t>
      </w:r>
      <w:r>
        <w:rPr>
          <w:spacing w:val="-2"/>
        </w:rPr>
        <w:t> </w:t>
      </w:r>
      <w:r>
        <w:rPr/>
        <w:t>i informiranja,</w:t>
      </w:r>
      <w:r>
        <w:rPr>
          <w:spacing w:val="-1"/>
        </w:rPr>
        <w:t> </w:t>
      </w:r>
      <w:r>
        <w:rPr/>
        <w:t>intelektualne usluge,</w:t>
      </w:r>
      <w:r>
        <w:rPr>
          <w:spacing w:val="-1"/>
        </w:rPr>
        <w:t> </w:t>
      </w:r>
      <w:r>
        <w:rPr/>
        <w:t>nabavku</w:t>
      </w:r>
      <w:r>
        <w:rPr>
          <w:spacing w:val="80"/>
        </w:rPr>
        <w:t> </w:t>
      </w:r>
      <w:r>
        <w:rPr/>
        <w:t>opre</w:t>
      </w:r>
      <w:r>
        <w:rPr/>
        <w:t>me,</w:t>
      </w:r>
      <w:r>
        <w:rPr/>
        <w:t> troškove najma opreme te troškove tekućeg i investicijskog održavanja.</w:t>
      </w:r>
    </w:p>
    <w:p>
      <w:pPr>
        <w:pStyle w:val="BodyText"/>
        <w:spacing w:line="253" w:lineRule="exact" w:before="1"/>
        <w:ind w:left="850"/>
        <w:jc w:val="both"/>
      </w:pPr>
      <w:r>
        <w:rPr/>
        <w:t>U</w:t>
      </w:r>
      <w:r>
        <w:rPr>
          <w:spacing w:val="21"/>
        </w:rPr>
        <w:t> </w:t>
      </w:r>
      <w:r>
        <w:rPr/>
        <w:t>školi</w:t>
      </w:r>
      <w:r>
        <w:rPr>
          <w:spacing w:val="22"/>
        </w:rPr>
        <w:t> </w:t>
      </w:r>
      <w:r>
        <w:rPr/>
        <w:t>je</w:t>
      </w:r>
      <w:r>
        <w:rPr>
          <w:spacing w:val="23"/>
        </w:rPr>
        <w:t> </w:t>
      </w:r>
      <w:r>
        <w:rPr/>
        <w:t>organizirana</w:t>
      </w:r>
      <w:r>
        <w:rPr>
          <w:spacing w:val="20"/>
        </w:rPr>
        <w:t> </w:t>
      </w:r>
      <w:r>
        <w:rPr/>
        <w:t>školska</w:t>
      </w:r>
      <w:r>
        <w:rPr>
          <w:spacing w:val="23"/>
        </w:rPr>
        <w:t> </w:t>
      </w:r>
      <w:r>
        <w:rPr/>
        <w:t>marenda</w:t>
      </w:r>
      <w:r>
        <w:rPr>
          <w:spacing w:val="21"/>
        </w:rPr>
        <w:t> </w:t>
      </w:r>
      <w:r>
        <w:rPr/>
        <w:t>po</w:t>
      </w:r>
      <w:r>
        <w:rPr>
          <w:spacing w:val="22"/>
        </w:rPr>
        <w:t> </w:t>
      </w:r>
      <w:r>
        <w:rPr/>
        <w:t>cijeni</w:t>
      </w:r>
      <w:r>
        <w:rPr>
          <w:spacing w:val="22"/>
        </w:rPr>
        <w:t> </w:t>
      </w:r>
      <w:r>
        <w:rPr/>
        <w:t>od</w:t>
      </w:r>
      <w:r>
        <w:rPr>
          <w:spacing w:val="22"/>
        </w:rPr>
        <w:t> </w:t>
      </w:r>
      <w:r>
        <w:rPr/>
        <w:t>1,33</w:t>
      </w:r>
      <w:r>
        <w:rPr>
          <w:spacing w:val="26"/>
        </w:rPr>
        <w:t> </w:t>
      </w:r>
      <w:r>
        <w:rPr/>
        <w:t>EUR</w:t>
      </w:r>
      <w:r>
        <w:rPr>
          <w:spacing w:val="22"/>
        </w:rPr>
        <w:t> </w:t>
      </w:r>
      <w:r>
        <w:rPr/>
        <w:t>koju</w:t>
      </w:r>
      <w:r>
        <w:rPr>
          <w:spacing w:val="23"/>
        </w:rPr>
        <w:t> </w:t>
      </w:r>
      <w:r>
        <w:rPr/>
        <w:t>u</w:t>
      </w:r>
      <w:r>
        <w:rPr>
          <w:spacing w:val="23"/>
        </w:rPr>
        <w:t> </w:t>
      </w:r>
      <w:r>
        <w:rPr/>
        <w:t>potpunosti</w:t>
      </w:r>
      <w:r>
        <w:rPr>
          <w:spacing w:val="19"/>
        </w:rPr>
        <w:t> </w:t>
      </w:r>
      <w:r>
        <w:rPr>
          <w:spacing w:val="-2"/>
        </w:rPr>
        <w:t>financira</w:t>
      </w:r>
    </w:p>
    <w:p>
      <w:pPr>
        <w:pStyle w:val="BodyText"/>
        <w:ind w:left="850"/>
        <w:jc w:val="both"/>
      </w:pPr>
      <w:r>
        <w:rPr/>
        <w:t>MZOM.</w:t>
      </w:r>
      <w:r>
        <w:rPr>
          <w:spacing w:val="-6"/>
        </w:rPr>
        <w:t> </w:t>
      </w:r>
      <w:r>
        <w:rPr/>
        <w:t>Ove</w:t>
      </w:r>
      <w:r>
        <w:rPr>
          <w:spacing w:val="-3"/>
        </w:rPr>
        <w:t> </w:t>
      </w:r>
      <w:r>
        <w:rPr/>
        <w:t>godine</w:t>
      </w:r>
      <w:r>
        <w:rPr>
          <w:spacing w:val="-5"/>
        </w:rPr>
        <w:t> </w:t>
      </w:r>
      <w:r>
        <w:rPr/>
        <w:t>uključeno</w:t>
      </w:r>
      <w:r>
        <w:rPr>
          <w:spacing w:val="55"/>
        </w:rPr>
        <w:t> </w:t>
      </w:r>
      <w:r>
        <w:rPr/>
        <w:t>je</w:t>
      </w:r>
      <w:r>
        <w:rPr>
          <w:spacing w:val="-3"/>
        </w:rPr>
        <w:t> </w:t>
      </w:r>
      <w:r>
        <w:rPr/>
        <w:t>ukupno</w:t>
      </w:r>
      <w:r>
        <w:rPr>
          <w:spacing w:val="54"/>
        </w:rPr>
        <w:t> </w:t>
      </w:r>
      <w:r>
        <w:rPr/>
        <w:t>cca</w:t>
      </w:r>
      <w:r>
        <w:rPr>
          <w:spacing w:val="-5"/>
        </w:rPr>
        <w:t> </w:t>
      </w:r>
      <w:r>
        <w:rPr/>
        <w:t>490</w:t>
      </w:r>
      <w:r>
        <w:rPr>
          <w:spacing w:val="-4"/>
        </w:rPr>
        <w:t> </w:t>
      </w:r>
      <w:r>
        <w:rPr>
          <w:spacing w:val="-2"/>
        </w:rPr>
        <w:t>učenika.</w:t>
      </w:r>
    </w:p>
    <w:p>
      <w:pPr>
        <w:pStyle w:val="BodyText"/>
        <w:spacing w:line="252" w:lineRule="exact" w:before="1"/>
        <w:ind w:left="850"/>
        <w:jc w:val="both"/>
      </w:pPr>
      <w:r>
        <w:rPr/>
        <w:t>Za</w:t>
      </w:r>
      <w:r>
        <w:rPr>
          <w:spacing w:val="-4"/>
        </w:rPr>
        <w:t> </w:t>
      </w:r>
      <w:r>
        <w:rPr/>
        <w:t>tu</w:t>
      </w:r>
      <w:r>
        <w:rPr>
          <w:spacing w:val="-5"/>
        </w:rPr>
        <w:t> </w:t>
      </w:r>
      <w:r>
        <w:rPr/>
        <w:t>aktivnost</w:t>
      </w:r>
      <w:r>
        <w:rPr>
          <w:spacing w:val="-1"/>
        </w:rPr>
        <w:t> </w:t>
      </w:r>
      <w:r>
        <w:rPr/>
        <w:t>planirana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sredstva</w:t>
      </w:r>
      <w:r>
        <w:rPr>
          <w:spacing w:val="-5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5"/>
        </w:rPr>
        <w:t> </w:t>
      </w:r>
      <w:r>
        <w:rPr/>
        <w:t>od</w:t>
      </w:r>
      <w:r>
        <w:rPr>
          <w:spacing w:val="-7"/>
        </w:rPr>
        <w:t> </w:t>
      </w:r>
      <w:r>
        <w:rPr/>
        <w:t>2.559.090,00 EUR,</w:t>
      </w:r>
      <w:r>
        <w:rPr>
          <w:spacing w:val="-1"/>
        </w:rPr>
        <w:t> </w:t>
      </w:r>
      <w:r>
        <w:rPr/>
        <w:t>odnosno</w:t>
      </w:r>
      <w:r>
        <w:rPr>
          <w:spacing w:val="-3"/>
        </w:rPr>
        <w:t> </w:t>
      </w:r>
      <w:r>
        <w:rPr/>
        <w:t>6,82%</w:t>
      </w:r>
      <w:r>
        <w:rPr>
          <w:spacing w:val="-4"/>
        </w:rPr>
        <w:t> </w:t>
      </w:r>
      <w:r>
        <w:rPr/>
        <w:t>više</w:t>
      </w:r>
      <w:r>
        <w:rPr>
          <w:spacing w:val="-5"/>
        </w:rPr>
        <w:t> od</w:t>
      </w:r>
    </w:p>
    <w:p>
      <w:pPr>
        <w:pStyle w:val="BodyText"/>
        <w:spacing w:line="252" w:lineRule="exact"/>
        <w:ind w:left="850"/>
        <w:jc w:val="both"/>
      </w:pPr>
      <w:r>
        <w:rPr/>
        <w:t>izvornog</w:t>
      </w:r>
      <w:r>
        <w:rPr>
          <w:spacing w:val="-5"/>
        </w:rPr>
        <w:t> </w:t>
      </w:r>
      <w:r>
        <w:rPr/>
        <w:t>Plana</w:t>
      </w:r>
      <w:r>
        <w:rPr>
          <w:spacing w:val="-5"/>
        </w:rPr>
        <w:t> </w:t>
      </w:r>
      <w:r>
        <w:rPr/>
        <w:t>za</w:t>
      </w:r>
      <w:r>
        <w:rPr>
          <w:spacing w:val="-6"/>
        </w:rPr>
        <w:t> </w:t>
      </w:r>
      <w:r>
        <w:rPr/>
        <w:t>2026.</w:t>
      </w:r>
      <w:r>
        <w:rPr>
          <w:spacing w:val="-7"/>
        </w:rPr>
        <w:t> </w:t>
      </w:r>
      <w:r>
        <w:rPr>
          <w:spacing w:val="-2"/>
        </w:rPr>
        <w:t>godinu.</w:t>
      </w:r>
    </w:p>
    <w:p>
      <w:pPr>
        <w:pStyle w:val="BodyText"/>
        <w:spacing w:before="1"/>
      </w:pPr>
    </w:p>
    <w:p>
      <w:pPr>
        <w:pStyle w:val="Heading6"/>
        <w:spacing w:line="252" w:lineRule="exact"/>
      </w:pPr>
      <w:r>
        <w:rPr/>
        <w:t>Aktivnost:</w:t>
      </w:r>
      <w:r>
        <w:rPr>
          <w:spacing w:val="-6"/>
        </w:rPr>
        <w:t> </w:t>
      </w:r>
      <w:r>
        <w:rPr/>
        <w:t>Produženi</w:t>
      </w:r>
      <w:r>
        <w:rPr>
          <w:spacing w:val="-7"/>
        </w:rPr>
        <w:t> </w:t>
      </w:r>
      <w:r>
        <w:rPr>
          <w:spacing w:val="-2"/>
        </w:rPr>
        <w:t>boravak</w:t>
      </w:r>
    </w:p>
    <w:p>
      <w:pPr>
        <w:pStyle w:val="BodyText"/>
        <w:ind w:left="850" w:right="1271"/>
        <w:jc w:val="both"/>
      </w:pPr>
      <w:r>
        <w:rPr/>
        <w:t>Ova se aktivnost ostvaruje iz</w:t>
      </w:r>
      <w:r>
        <w:rPr>
          <w:spacing w:val="40"/>
        </w:rPr>
        <w:t> </w:t>
      </w:r>
      <w:r>
        <w:rPr/>
        <w:t>uplata roditelja za produženi boravak, Grada Labina, Opći</w:t>
      </w:r>
      <w:r>
        <w:rPr/>
        <w:t>ne</w:t>
      </w:r>
      <w:r>
        <w:rPr/>
        <w:t> Raša, općine Sveta Nedjelja od 01.01.2024. godine, općine Kršan te vlastitih prihoda. Iz ti</w:t>
      </w:r>
      <w:r>
        <w:rPr/>
        <w:t>h</w:t>
      </w:r>
      <w:r>
        <w:rPr/>
        <w:t> sredstava</w:t>
      </w:r>
      <w:r>
        <w:rPr>
          <w:spacing w:val="10"/>
        </w:rPr>
        <w:t> </w:t>
      </w:r>
      <w:r>
        <w:rPr/>
        <w:t>financiraju</w:t>
      </w:r>
      <w:r>
        <w:rPr>
          <w:spacing w:val="-15"/>
        </w:rPr>
        <w:t> </w:t>
      </w:r>
      <w:r>
        <w:rPr/>
        <w:t>se</w:t>
      </w:r>
      <w:r>
        <w:rPr>
          <w:spacing w:val="-16"/>
        </w:rPr>
        <w:t> </w:t>
      </w:r>
      <w:r>
        <w:rPr/>
        <w:t>rashodi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zaposlene</w:t>
      </w:r>
      <w:r>
        <w:rPr>
          <w:spacing w:val="-15"/>
        </w:rPr>
        <w:t> </w:t>
      </w:r>
      <w:r>
        <w:rPr/>
        <w:t>deset</w:t>
      </w:r>
      <w:r>
        <w:rPr>
          <w:spacing w:val="-16"/>
        </w:rPr>
        <w:t> </w:t>
      </w:r>
      <w:r>
        <w:rPr/>
        <w:t>djelatnika,</w:t>
      </w:r>
      <w:r>
        <w:rPr>
          <w:spacing w:val="-15"/>
        </w:rPr>
        <w:t> </w:t>
      </w:r>
      <w:r>
        <w:rPr/>
        <w:t>materijalni</w:t>
      </w:r>
      <w:r>
        <w:rPr>
          <w:spacing w:val="-15"/>
        </w:rPr>
        <w:t> </w:t>
      </w:r>
      <w:r>
        <w:rPr/>
        <w:t>rashodi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služben</w:t>
      </w:r>
      <w:r>
        <w:rPr/>
        <w:t>a</w:t>
      </w:r>
      <w:r>
        <w:rPr/>
        <w:t> putovanja, troškovi dolaska i odlaska na posao,i nabavku namirnica.</w:t>
      </w:r>
      <w:r>
        <w:rPr>
          <w:spacing w:val="-1"/>
        </w:rPr>
        <w:t> </w:t>
      </w:r>
      <w:r>
        <w:rPr/>
        <w:t>Ove godine u produženi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73"/>
      </w:pPr>
      <w:r>
        <w:rPr/>
        <w:t>boravak uključeni su učenici od 1. do 4. razreda. U odnosu na prošlu školsku godinu ( 20</w:t>
      </w:r>
      <w:r>
        <w:rPr/>
        <w:t>7</w:t>
      </w:r>
      <w:r>
        <w:rPr>
          <w:spacing w:val="80"/>
        </w:rPr>
        <w:t> </w:t>
      </w:r>
      <w:r>
        <w:rPr/>
        <w:t>učenika u PB-u) broj učenika je smanjen te sada iznosi 197 učenika.</w:t>
      </w:r>
    </w:p>
    <w:p>
      <w:pPr>
        <w:pStyle w:val="BodyText"/>
        <w:spacing w:before="1"/>
        <w:ind w:left="850" w:right="1273"/>
      </w:pPr>
      <w:r>
        <w:rPr/>
        <w:t>U</w:t>
      </w:r>
      <w:r>
        <w:rPr>
          <w:spacing w:val="40"/>
        </w:rPr>
        <w:t> </w:t>
      </w:r>
      <w:r>
        <w:rPr/>
        <w:t>matičnoj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područnim</w:t>
      </w:r>
      <w:r>
        <w:rPr>
          <w:spacing w:val="40"/>
        </w:rPr>
        <w:t> </w:t>
      </w:r>
      <w:r>
        <w:rPr/>
        <w:t>odjelima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Katurama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Vinežu</w:t>
      </w:r>
      <w:r>
        <w:rPr>
          <w:spacing w:val="40"/>
        </w:rPr>
        <w:t> </w:t>
      </w:r>
      <w:r>
        <w:rPr/>
        <w:t>organizirano</w:t>
      </w:r>
      <w:r>
        <w:rPr>
          <w:spacing w:val="40"/>
        </w:rPr>
        <w:t> </w:t>
      </w:r>
      <w:r>
        <w:rPr/>
        <w:t>je</w:t>
      </w:r>
      <w:r>
        <w:rPr>
          <w:spacing w:val="40"/>
        </w:rPr>
        <w:t> </w:t>
      </w:r>
      <w:r>
        <w:rPr/>
        <w:t>sedam</w:t>
      </w:r>
      <w:r>
        <w:rPr>
          <w:spacing w:val="40"/>
        </w:rPr>
        <w:t> </w:t>
      </w:r>
      <w:r>
        <w:rPr/>
        <w:t>odjeljenj</w:t>
      </w:r>
      <w:r>
        <w:rPr/>
        <w:t>a</w:t>
      </w:r>
      <w:r>
        <w:rPr/>
        <w:t> produženog boravka, jedna u Vozilićima, odnosno ukupno osam odjeljenja.</w:t>
      </w:r>
    </w:p>
    <w:p>
      <w:pPr>
        <w:pStyle w:val="BodyText"/>
        <w:spacing w:before="1"/>
        <w:ind w:left="850" w:right="1273"/>
      </w:pPr>
      <w:r>
        <w:rPr/>
        <w:t>U</w:t>
      </w:r>
      <w:r>
        <w:rPr>
          <w:spacing w:val="21"/>
        </w:rPr>
        <w:t> </w:t>
      </w:r>
      <w:r>
        <w:rPr/>
        <w:t>Prijedlogu</w:t>
      </w:r>
      <w:r>
        <w:rPr>
          <w:spacing w:val="80"/>
        </w:rPr>
        <w:t> </w:t>
      </w:r>
      <w:r>
        <w:rPr/>
        <w:t>I.</w:t>
      </w:r>
      <w:r>
        <w:rPr>
          <w:spacing w:val="21"/>
        </w:rPr>
        <w:t> </w:t>
      </w:r>
      <w:r>
        <w:rPr/>
        <w:t>izmjenama</w:t>
      </w:r>
      <w:r>
        <w:rPr>
          <w:spacing w:val="22"/>
        </w:rPr>
        <w:t> </w:t>
      </w:r>
      <w:r>
        <w:rPr/>
        <w:t>i</w:t>
      </w:r>
      <w:r>
        <w:rPr>
          <w:spacing w:val="21"/>
        </w:rPr>
        <w:t> </w:t>
      </w:r>
      <w:r>
        <w:rPr/>
        <w:t>dopunama,</w:t>
      </w:r>
      <w:r>
        <w:rPr>
          <w:spacing w:val="21"/>
        </w:rPr>
        <w:t> </w:t>
      </w:r>
      <w:r>
        <w:rPr/>
        <w:t>za tu</w:t>
      </w:r>
      <w:r>
        <w:rPr>
          <w:spacing w:val="22"/>
        </w:rPr>
        <w:t> </w:t>
      </w:r>
      <w:r>
        <w:rPr/>
        <w:t>aktivnost,</w:t>
      </w:r>
      <w:r>
        <w:rPr>
          <w:spacing w:val="23"/>
        </w:rPr>
        <w:t> </w:t>
      </w:r>
      <w:r>
        <w:rPr/>
        <w:t>planirana su</w:t>
      </w:r>
      <w:r>
        <w:rPr>
          <w:spacing w:val="22"/>
        </w:rPr>
        <w:t> </w:t>
      </w:r>
      <w:r>
        <w:rPr/>
        <w:t>sredstva</w:t>
      </w:r>
      <w:r>
        <w:rPr>
          <w:spacing w:val="22"/>
        </w:rPr>
        <w:t> </w:t>
      </w:r>
      <w:r>
        <w:rPr/>
        <w:t>u iznosu</w:t>
      </w:r>
      <w:r>
        <w:rPr>
          <w:spacing w:val="22"/>
        </w:rPr>
        <w:t> </w:t>
      </w:r>
      <w:r>
        <w:rPr/>
        <w:t>od</w:t>
      </w:r>
      <w:r>
        <w:rPr/>
        <w:t> 427.141,00 EUR, odnosno za 13,34% više od izvornog Plana.</w:t>
      </w:r>
    </w:p>
    <w:p>
      <w:pPr>
        <w:pStyle w:val="Heading6"/>
        <w:spacing w:before="252"/>
      </w:pPr>
      <w:r>
        <w:rPr/>
        <w:t>Aktivnost:</w:t>
      </w:r>
      <w:r>
        <w:rPr>
          <w:spacing w:val="-6"/>
        </w:rPr>
        <w:t> </w:t>
      </w:r>
      <w:r>
        <w:rPr/>
        <w:t>Dodatne</w:t>
      </w:r>
      <w:r>
        <w:rPr>
          <w:spacing w:val="-6"/>
        </w:rPr>
        <w:t> </w:t>
      </w:r>
      <w:r>
        <w:rPr/>
        <w:t>aktivnosti</w:t>
      </w:r>
      <w:r>
        <w:rPr>
          <w:spacing w:val="-4"/>
        </w:rPr>
        <w:t> </w:t>
      </w:r>
      <w:r>
        <w:rPr/>
        <w:t>učenika</w:t>
      </w:r>
      <w:r>
        <w:rPr>
          <w:spacing w:val="-7"/>
        </w:rPr>
        <w:t> </w:t>
      </w:r>
      <w:r>
        <w:rPr/>
        <w:t>i</w:t>
      </w:r>
      <w:r>
        <w:rPr>
          <w:spacing w:val="-5"/>
        </w:rPr>
        <w:t> </w:t>
      </w:r>
      <w:r>
        <w:rPr/>
        <w:t>osoblja</w:t>
      </w:r>
      <w:r>
        <w:rPr>
          <w:spacing w:val="-6"/>
        </w:rPr>
        <w:t> </w:t>
      </w:r>
      <w:r>
        <w:rPr/>
        <w:t>u</w:t>
      </w:r>
      <w:r>
        <w:rPr>
          <w:spacing w:val="-5"/>
        </w:rPr>
        <w:t> </w:t>
      </w:r>
      <w:r>
        <w:rPr/>
        <w:t>školskoj</w:t>
      </w:r>
      <w:r>
        <w:rPr>
          <w:spacing w:val="-6"/>
        </w:rPr>
        <w:t> </w:t>
      </w:r>
      <w:r>
        <w:rPr>
          <w:spacing w:val="-2"/>
        </w:rPr>
        <w:t>ustanovi</w:t>
      </w:r>
    </w:p>
    <w:p>
      <w:pPr>
        <w:pStyle w:val="BodyText"/>
        <w:spacing w:before="1"/>
        <w:ind w:left="850" w:right="1270"/>
        <w:jc w:val="both"/>
      </w:pPr>
      <w:r>
        <w:rPr/>
        <w:t>Ova se aktivnost ostvaruje iz financiranja</w:t>
      </w:r>
      <w:r>
        <w:rPr>
          <w:spacing w:val="40"/>
        </w:rPr>
        <w:t> </w:t>
      </w:r>
      <w:r>
        <w:rPr/>
        <w:t>Grada Labina , Županija i Državnog proračuna </w:t>
      </w:r>
      <w:r>
        <w:rPr/>
        <w:t>za</w:t>
      </w:r>
      <w:r>
        <w:rPr/>
        <w:t> pokriće rashoda</w:t>
      </w:r>
      <w:r>
        <w:rPr>
          <w:spacing w:val="80"/>
        </w:rPr>
        <w:t> </w:t>
      </w:r>
      <w:r>
        <w:rPr/>
        <w:t>službenih putovanja, prijevoza</w:t>
      </w:r>
      <w:r>
        <w:rPr>
          <w:spacing w:val="-2"/>
        </w:rPr>
        <w:t> </w:t>
      </w:r>
      <w:r>
        <w:rPr/>
        <w:t>za natjecanje učenika te</w:t>
      </w:r>
      <w:r>
        <w:rPr>
          <w:spacing w:val="-4"/>
        </w:rPr>
        <w:t> </w:t>
      </w:r>
      <w:r>
        <w:rPr/>
        <w:t>pokriće rashoda </w:t>
      </w:r>
      <w:r>
        <w:rPr/>
        <w:t>za</w:t>
      </w:r>
      <w:r>
        <w:rPr/>
        <w:t> mentorstvo, nabavku udžbenika</w:t>
      </w:r>
      <w:r>
        <w:rPr>
          <w:spacing w:val="40"/>
        </w:rPr>
        <w:t> </w:t>
      </w:r>
      <w:r>
        <w:rPr/>
        <w:t>za učenike školske ustanove. Za tu aktivnost planirana </w:t>
      </w:r>
      <w:r>
        <w:rPr/>
        <w:t>su</w:t>
      </w:r>
      <w:r>
        <w:rPr/>
        <w:t> sredstva u iznosu od 47.195,00 EUR isto kao u izvornom Planu.</w:t>
      </w:r>
    </w:p>
    <w:p>
      <w:pPr>
        <w:pStyle w:val="BodyText"/>
      </w:pPr>
    </w:p>
    <w:p>
      <w:pPr>
        <w:pStyle w:val="Heading6"/>
        <w:spacing w:line="252" w:lineRule="exact"/>
      </w:pPr>
      <w:r>
        <w:rPr/>
        <w:t>Aktivnost:</w:t>
      </w:r>
      <w:r>
        <w:rPr>
          <w:spacing w:val="-6"/>
        </w:rPr>
        <w:t> </w:t>
      </w:r>
      <w:r>
        <w:rPr/>
        <w:t>Osiguranje</w:t>
      </w:r>
      <w:r>
        <w:rPr>
          <w:spacing w:val="-9"/>
        </w:rPr>
        <w:t> </w:t>
      </w:r>
      <w:r>
        <w:rPr/>
        <w:t>pomoćnika</w:t>
      </w:r>
      <w:r>
        <w:rPr>
          <w:spacing w:val="51"/>
        </w:rPr>
        <w:t> </w:t>
      </w:r>
      <w:r>
        <w:rPr/>
        <w:t>učenicima</w:t>
      </w:r>
      <w:r>
        <w:rPr>
          <w:spacing w:val="-7"/>
        </w:rPr>
        <w:t> </w:t>
      </w:r>
      <w:r>
        <w:rPr/>
        <w:t>s</w:t>
      </w:r>
      <w:r>
        <w:rPr>
          <w:spacing w:val="-4"/>
        </w:rPr>
        <w:t> </w:t>
      </w:r>
      <w:r>
        <w:rPr>
          <w:spacing w:val="-2"/>
        </w:rPr>
        <w:t>teškoćama</w:t>
      </w:r>
    </w:p>
    <w:p>
      <w:pPr>
        <w:pStyle w:val="BodyText"/>
        <w:ind w:left="850" w:right="1271"/>
        <w:jc w:val="both"/>
      </w:pPr>
      <w:r>
        <w:rPr/>
        <w:t>Osiguranje pomoćnika u nastavi aktivnost je kojim se nastoji izjednačiti mogućnosti svi</w:t>
      </w:r>
      <w:r>
        <w:rPr/>
        <w:t>h</w:t>
      </w:r>
      <w:r>
        <w:rPr/>
        <w:t> učenika, unapređenje položaja djece s teškoćama i njihovih obitelji</w:t>
      </w:r>
      <w:r>
        <w:rPr>
          <w:spacing w:val="40"/>
        </w:rPr>
        <w:t> </w:t>
      </w:r>
      <w:r>
        <w:rPr/>
        <w:t>te stvaranje uvjeta </w:t>
      </w:r>
      <w:r>
        <w:rPr/>
        <w:t>za</w:t>
      </w:r>
      <w:r>
        <w:rPr/>
        <w:t> njihovo aktivno sudjelovanje u građanskim, društvenim i</w:t>
      </w:r>
      <w:r>
        <w:rPr>
          <w:spacing w:val="40"/>
        </w:rPr>
        <w:t> </w:t>
      </w:r>
      <w:r>
        <w:rPr/>
        <w:t>kulturnim aktivnostima njihovi</w:t>
      </w:r>
      <w:r>
        <w:rPr/>
        <w:t>h</w:t>
      </w:r>
      <w:r>
        <w:rPr/>
        <w:t> zajednica.</w:t>
      </w:r>
      <w:r>
        <w:rPr>
          <w:spacing w:val="-10"/>
        </w:rPr>
        <w:t> </w:t>
      </w:r>
      <w:r>
        <w:rPr/>
        <w:t>U</w:t>
      </w:r>
      <w:r>
        <w:rPr>
          <w:spacing w:val="-10"/>
        </w:rPr>
        <w:t> </w:t>
      </w:r>
      <w:r>
        <w:rPr/>
        <w:t>ovoj</w:t>
      </w:r>
      <w:r>
        <w:rPr>
          <w:spacing w:val="-8"/>
        </w:rPr>
        <w:t> </w:t>
      </w:r>
      <w:r>
        <w:rPr/>
        <w:t>školskoj</w:t>
      </w:r>
      <w:r>
        <w:rPr>
          <w:spacing w:val="-8"/>
        </w:rPr>
        <w:t> </w:t>
      </w:r>
      <w:r>
        <w:rPr/>
        <w:t>godini</w:t>
      </w:r>
      <w:r>
        <w:rPr>
          <w:spacing w:val="40"/>
        </w:rPr>
        <w:t> </w:t>
      </w:r>
      <w:r>
        <w:rPr/>
        <w:t>imamo</w:t>
      </w:r>
      <w:r>
        <w:rPr>
          <w:spacing w:val="-11"/>
        </w:rPr>
        <w:t> </w:t>
      </w:r>
      <w:r>
        <w:rPr/>
        <w:t>pet</w:t>
      </w:r>
      <w:r>
        <w:rPr>
          <w:spacing w:val="-10"/>
        </w:rPr>
        <w:t> </w:t>
      </w:r>
      <w:r>
        <w:rPr/>
        <w:t>pomoćnika</w:t>
      </w:r>
      <w:r>
        <w:rPr>
          <w:spacing w:val="-9"/>
        </w:rPr>
        <w:t> </w:t>
      </w:r>
      <w:r>
        <w:rPr/>
        <w:t>u</w:t>
      </w:r>
      <w:r>
        <w:rPr>
          <w:spacing w:val="-9"/>
        </w:rPr>
        <w:t> </w:t>
      </w:r>
      <w:r>
        <w:rPr/>
        <w:t>nastavi.</w:t>
      </w:r>
      <w:r>
        <w:rPr>
          <w:spacing w:val="-10"/>
        </w:rPr>
        <w:t> </w:t>
      </w:r>
      <w:r>
        <w:rPr/>
        <w:t>Sredstva</w:t>
      </w:r>
      <w:r>
        <w:rPr>
          <w:spacing w:val="-11"/>
        </w:rPr>
        <w:t> </w:t>
      </w:r>
      <w:r>
        <w:rPr/>
        <w:t>su</w:t>
      </w:r>
      <w:r>
        <w:rPr>
          <w:spacing w:val="-9"/>
        </w:rPr>
        <w:t> </w:t>
      </w:r>
      <w:r>
        <w:rPr/>
        <w:t>osigurana</w:t>
      </w:r>
      <w:r>
        <w:rPr>
          <w:spacing w:val="-9"/>
        </w:rPr>
        <w:t> </w:t>
      </w:r>
      <w:r>
        <w:rPr/>
        <w:t>k</w:t>
      </w:r>
      <w:r>
        <w:rPr/>
        <w:t>roz</w:t>
      </w:r>
      <w:r>
        <w:rPr/>
        <w:t> program</w:t>
      </w:r>
      <w:r>
        <w:rPr>
          <w:spacing w:val="40"/>
        </w:rPr>
        <w:t> </w:t>
      </w:r>
      <w:r>
        <w:rPr/>
        <w:t>„Ravnomjerna socijalna i obrazovna inkluzija učenika s teškoćama u razvoju </w:t>
      </w:r>
      <w:r>
        <w:rPr/>
        <w:t>IV</w:t>
      </w:r>
      <w:r>
        <w:rPr/>
        <w:t> (RAST IV)“ u iznosu od 73.667,00 EUR</w:t>
      </w:r>
      <w:r>
        <w:rPr>
          <w:spacing w:val="40"/>
        </w:rPr>
        <w:t> </w:t>
      </w:r>
      <w:r>
        <w:rPr/>
        <w:t>koje financira EU. U razdoblju 2025./2026. nositel</w:t>
      </w:r>
      <w:r>
        <w:rPr/>
        <w:t>j</w:t>
      </w:r>
      <w:r>
        <w:rPr/>
        <w:t> projekta je Grad Labin koji tu aktivnost financira u iznosu od 57.080,00 EUR.</w:t>
      </w:r>
    </w:p>
    <w:p>
      <w:pPr>
        <w:pStyle w:val="BodyText"/>
        <w:spacing w:before="1"/>
        <w:ind w:left="850" w:right="1280"/>
        <w:jc w:val="both"/>
      </w:pPr>
      <w:r>
        <w:rPr/>
        <w:t>Ukupno za tu aktivnost u Prijedlogu I. izmjenama</w:t>
      </w:r>
      <w:r>
        <w:rPr>
          <w:spacing w:val="-1"/>
        </w:rPr>
        <w:t> </w:t>
      </w:r>
      <w:r>
        <w:rPr/>
        <w:t>i dopunama planirana su sredstva u i</w:t>
      </w:r>
      <w:r>
        <w:rPr/>
        <w:t>znosu</w:t>
      </w:r>
      <w:r>
        <w:rPr/>
        <w:t> od 130.747,00 EUR, odnosno 4,53% više od izvornog Plana.</w:t>
      </w:r>
    </w:p>
    <w:p>
      <w:pPr>
        <w:pStyle w:val="Heading6"/>
        <w:spacing w:before="252"/>
      </w:pPr>
      <w:r>
        <w:rPr/>
        <w:t>Aktivnost:</w:t>
      </w:r>
      <w:r>
        <w:rPr>
          <w:spacing w:val="-10"/>
        </w:rPr>
        <w:t> </w:t>
      </w:r>
      <w:r>
        <w:rPr/>
        <w:t>Financiranje</w:t>
      </w:r>
      <w:r>
        <w:rPr>
          <w:spacing w:val="-10"/>
        </w:rPr>
        <w:t> </w:t>
      </w:r>
      <w:r>
        <w:rPr/>
        <w:t>izvannastavnih</w:t>
      </w:r>
      <w:r>
        <w:rPr>
          <w:spacing w:val="-10"/>
        </w:rPr>
        <w:t> </w:t>
      </w:r>
      <w:r>
        <w:rPr/>
        <w:t>projekata</w:t>
      </w:r>
      <w:r>
        <w:rPr>
          <w:spacing w:val="-10"/>
        </w:rPr>
        <w:t> </w:t>
      </w:r>
      <w:r>
        <w:rPr/>
        <w:t>i</w:t>
      </w:r>
      <w:r>
        <w:rPr>
          <w:spacing w:val="-6"/>
        </w:rPr>
        <w:t> </w:t>
      </w:r>
      <w:r>
        <w:rPr>
          <w:spacing w:val="-2"/>
        </w:rPr>
        <w:t>drugo</w:t>
      </w:r>
    </w:p>
    <w:p>
      <w:pPr>
        <w:pStyle w:val="BodyText"/>
        <w:spacing w:before="2"/>
        <w:ind w:left="850" w:right="1276"/>
        <w:jc w:val="both"/>
      </w:pPr>
      <w:r>
        <w:rPr/>
        <w:t>Sredstva po ovoj aktivnosti planirana su za provođenje školskih projekata kojima se potiče </w:t>
      </w:r>
      <w:r>
        <w:rPr/>
        <w:t>i</w:t>
      </w:r>
      <w:r>
        <w:rPr/>
        <w:t> poboljšava obrazovanje naših učenika,</w:t>
      </w:r>
      <w:r>
        <w:rPr>
          <w:spacing w:val="40"/>
        </w:rPr>
        <w:t> </w:t>
      </w:r>
      <w:r>
        <w:rPr/>
        <w:t>vlastitih prihoda od najma školskog stana.</w:t>
      </w:r>
    </w:p>
    <w:p>
      <w:pPr>
        <w:pStyle w:val="BodyText"/>
        <w:ind w:left="850" w:right="1268"/>
        <w:jc w:val="both"/>
      </w:pPr>
      <w:r>
        <w:rPr/>
        <w:t>Područna škola</w:t>
      </w:r>
      <w:r>
        <w:rPr>
          <w:spacing w:val="40"/>
        </w:rPr>
        <w:t> </w:t>
      </w:r>
      <w:r>
        <w:rPr/>
        <w:t>Vozilići uključena je u projekt zavičajne nastave te se kroz brojne nastavne </w:t>
      </w:r>
      <w:r>
        <w:rPr/>
        <w:t>i</w:t>
      </w:r>
      <w:r>
        <w:rPr/>
        <w:t> izvannastavne</w:t>
      </w:r>
      <w:r>
        <w:rPr>
          <w:spacing w:val="-1"/>
        </w:rPr>
        <w:t> </w:t>
      </w:r>
      <w:r>
        <w:rPr/>
        <w:t>aktivnosti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</w:t>
      </w:r>
      <w:r>
        <w:rPr/>
        <w:t>terensku</w:t>
      </w:r>
      <w:r>
        <w:rPr>
          <w:spacing w:val="-1"/>
        </w:rPr>
        <w:t> </w:t>
      </w:r>
      <w:r>
        <w:rPr/>
        <w:t>nastavu</w:t>
      </w:r>
      <w:r>
        <w:rPr>
          <w:spacing w:val="-3"/>
        </w:rPr>
        <w:t> </w:t>
      </w:r>
      <w:r>
        <w:rPr/>
        <w:t>učenicima</w:t>
      </w:r>
      <w:r>
        <w:rPr>
          <w:spacing w:val="-1"/>
        </w:rPr>
        <w:t> </w:t>
      </w:r>
      <w:r>
        <w:rPr/>
        <w:t>približava</w:t>
      </w:r>
      <w:r>
        <w:rPr>
          <w:spacing w:val="40"/>
        </w:rPr>
        <w:t> </w:t>
      </w:r>
      <w:r>
        <w:rPr/>
        <w:t>njihov zavičaj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njihovi</w:t>
      </w:r>
      <w:r>
        <w:rPr>
          <w:spacing w:val="-1"/>
        </w:rPr>
        <w:t> </w:t>
      </w:r>
      <w:r>
        <w:rPr/>
        <w:t>ljudi</w:t>
      </w:r>
      <w:r>
        <w:rPr>
          <w:spacing w:val="-1"/>
        </w:rPr>
        <w:t> </w:t>
      </w:r>
      <w:r>
        <w:rPr/>
        <w:t>i</w:t>
      </w:r>
      <w:r>
        <w:rPr/>
        <w:t> običaji. Cjelokupne rashode pokrivaju se iz sredstava Istarske županije kroz progra</w:t>
      </w:r>
      <w:r>
        <w:rPr/>
        <w:t>m</w:t>
      </w:r>
      <w:r>
        <w:rPr/>
        <w:t> Zavičajne</w:t>
      </w:r>
      <w:r>
        <w:rPr>
          <w:spacing w:val="-7"/>
        </w:rPr>
        <w:t> </w:t>
      </w:r>
      <w:r>
        <w:rPr/>
        <w:t>nastave.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tu</w:t>
      </w:r>
      <w:r>
        <w:rPr>
          <w:spacing w:val="-11"/>
        </w:rPr>
        <w:t> </w:t>
      </w:r>
      <w:r>
        <w:rPr/>
        <w:t>aktivnost</w:t>
      </w:r>
      <w:r>
        <w:rPr>
          <w:spacing w:val="-8"/>
        </w:rPr>
        <w:t> </w:t>
      </w:r>
      <w:r>
        <w:rPr/>
        <w:t>planirana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sredstva</w:t>
      </w:r>
      <w:r>
        <w:rPr>
          <w:spacing w:val="-8"/>
        </w:rPr>
        <w:t> </w:t>
      </w:r>
      <w:r>
        <w:rPr/>
        <w:t>u</w:t>
      </w:r>
      <w:r>
        <w:rPr>
          <w:spacing w:val="-9"/>
        </w:rPr>
        <w:t> </w:t>
      </w:r>
      <w:r>
        <w:rPr/>
        <w:t>visini</w:t>
      </w:r>
      <w:r>
        <w:rPr>
          <w:spacing w:val="-7"/>
        </w:rPr>
        <w:t> </w:t>
      </w:r>
      <w:r>
        <w:rPr/>
        <w:t>od</w:t>
      </w:r>
      <w:r>
        <w:rPr>
          <w:spacing w:val="-7"/>
        </w:rPr>
        <w:t> </w:t>
      </w:r>
      <w:r>
        <w:rPr/>
        <w:t>1.300,00</w:t>
      </w:r>
      <w:r>
        <w:rPr>
          <w:spacing w:val="-6"/>
        </w:rPr>
        <w:t> </w:t>
      </w:r>
      <w:r>
        <w:rPr/>
        <w:t>EUR.</w:t>
      </w:r>
      <w:r>
        <w:rPr>
          <w:spacing w:val="-7"/>
        </w:rPr>
        <w:t> </w:t>
      </w:r>
      <w:r>
        <w:rPr/>
        <w:t>Ostatak</w:t>
      </w:r>
      <w:r>
        <w:rPr>
          <w:spacing w:val="-6"/>
        </w:rPr>
        <w:t> </w:t>
      </w:r>
      <w:r>
        <w:rPr/>
        <w:t>od</w:t>
      </w:r>
      <w:r>
        <w:rPr/>
        <w:t> 5.943,00 EUR čine sredstva za realizaciju projekata izvannastavnih aktivnosti.</w:t>
      </w:r>
    </w:p>
    <w:p>
      <w:pPr>
        <w:pStyle w:val="Heading6"/>
        <w:spacing w:line="252" w:lineRule="exact" w:before="252"/>
      </w:pPr>
      <w:r>
        <w:rPr/>
        <w:t>Kapitalni</w:t>
      </w:r>
      <w:r>
        <w:rPr>
          <w:spacing w:val="-4"/>
        </w:rPr>
        <w:t> </w:t>
      </w:r>
      <w:r>
        <w:rPr>
          <w:spacing w:val="-2"/>
        </w:rPr>
        <w:t>projekt:</w:t>
      </w:r>
    </w:p>
    <w:p>
      <w:pPr>
        <w:pStyle w:val="BodyText"/>
        <w:ind w:left="850" w:right="1277"/>
        <w:jc w:val="both"/>
      </w:pPr>
      <w:r>
        <w:rPr/>
        <w:t>U</w:t>
      </w:r>
      <w:r>
        <w:rPr>
          <w:spacing w:val="-12"/>
        </w:rPr>
        <w:t> </w:t>
      </w:r>
      <w:r>
        <w:rPr/>
        <w:t>Prijedlogu</w:t>
      </w:r>
      <w:r>
        <w:rPr>
          <w:spacing w:val="-11"/>
        </w:rPr>
        <w:t> </w:t>
      </w:r>
      <w:r>
        <w:rPr/>
        <w:t>I.</w:t>
      </w:r>
      <w:r>
        <w:rPr>
          <w:spacing w:val="-10"/>
        </w:rPr>
        <w:t> </w:t>
      </w:r>
      <w:r>
        <w:rPr/>
        <w:t>izmjenama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dopunama</w:t>
      </w:r>
      <w:r>
        <w:rPr>
          <w:spacing w:val="-11"/>
        </w:rPr>
        <w:t> </w:t>
      </w:r>
      <w:r>
        <w:rPr/>
        <w:t>za</w:t>
      </w:r>
      <w:r>
        <w:rPr>
          <w:spacing w:val="40"/>
        </w:rPr>
        <w:t> </w:t>
      </w:r>
      <w:r>
        <w:rPr/>
        <w:t>2026.</w:t>
      </w:r>
      <w:r>
        <w:rPr>
          <w:spacing w:val="-10"/>
        </w:rPr>
        <w:t> </w:t>
      </w:r>
      <w:r>
        <w:rPr/>
        <w:t>godinu</w:t>
      </w:r>
      <w:r>
        <w:rPr>
          <w:spacing w:val="-12"/>
        </w:rPr>
        <w:t> </w:t>
      </w:r>
      <w:r>
        <w:rPr/>
        <w:t>sva</w:t>
      </w:r>
      <w:r>
        <w:rPr>
          <w:spacing w:val="-11"/>
        </w:rPr>
        <w:t> </w:t>
      </w:r>
      <w:r>
        <w:rPr/>
        <w:t>sredstva</w:t>
      </w:r>
      <w:r>
        <w:rPr>
          <w:spacing w:val="-11"/>
        </w:rPr>
        <w:t> </w:t>
      </w:r>
      <w:r>
        <w:rPr/>
        <w:t>smo</w:t>
      </w:r>
      <w:r>
        <w:rPr>
          <w:spacing w:val="-14"/>
        </w:rPr>
        <w:t> </w:t>
      </w:r>
      <w:r>
        <w:rPr/>
        <w:t>planirali</w:t>
      </w:r>
      <w:r>
        <w:rPr>
          <w:spacing w:val="-12"/>
        </w:rPr>
        <w:t> </w:t>
      </w:r>
      <w:r>
        <w:rPr/>
        <w:t>za</w:t>
      </w:r>
      <w:r>
        <w:rPr>
          <w:spacing w:val="40"/>
        </w:rPr>
        <w:t> </w:t>
      </w:r>
      <w:r>
        <w:rPr/>
        <w:t>dodat</w:t>
      </w:r>
      <w:r>
        <w:rPr/>
        <w:t>na</w:t>
      </w:r>
      <w:r>
        <w:rPr/>
        <w:t> ulaganja na građevinskim objektima – školska dvorana.</w:t>
      </w:r>
    </w:p>
    <w:p>
      <w:pPr>
        <w:pStyle w:val="BodyText"/>
        <w:ind w:left="850" w:right="1269"/>
        <w:jc w:val="both"/>
      </w:pPr>
      <w:r>
        <w:rPr/>
        <w:t>Sredstva su osigurana iz sredstava DEC- u iznosu od 28.772,00 EUR. Od općih prihoda </w:t>
      </w:r>
      <w:r>
        <w:rPr/>
        <w:t>i</w:t>
      </w:r>
      <w:r>
        <w:rPr/>
        <w:t> primitaka planirani iznos je 25.000,00 EUR, a od donacija iznos je 30.000,00 EUR. Za </w:t>
      </w:r>
      <w:r>
        <w:rPr/>
        <w:t>tu</w:t>
      </w:r>
      <w:r>
        <w:rPr/>
        <w:t> aktivnost ukupno planirana</w:t>
      </w:r>
      <w:r>
        <w:rPr>
          <w:spacing w:val="40"/>
        </w:rPr>
        <w:t> </w:t>
      </w:r>
      <w:r>
        <w:rPr/>
        <w:t>sredstva iznose 83.772,00 EUR.</w:t>
      </w:r>
    </w:p>
    <w:p>
      <w:pPr>
        <w:pStyle w:val="BodyText"/>
        <w:spacing w:before="1"/>
      </w:pPr>
    </w:p>
    <w:p>
      <w:pPr>
        <w:pStyle w:val="Heading6"/>
      </w:pPr>
      <w:r>
        <w:rPr/>
        <w:t>Tablica</w:t>
      </w:r>
      <w:r>
        <w:rPr>
          <w:spacing w:val="-8"/>
        </w:rPr>
        <w:t> </w:t>
      </w:r>
      <w:r>
        <w:rPr/>
        <w:t>3.</w:t>
      </w:r>
      <w:r>
        <w:rPr>
          <w:spacing w:val="-7"/>
        </w:rPr>
        <w:t> </w:t>
      </w:r>
      <w:r>
        <w:rPr/>
        <w:t>–</w:t>
      </w:r>
      <w:r>
        <w:rPr>
          <w:spacing w:val="-7"/>
        </w:rPr>
        <w:t> </w:t>
      </w:r>
      <w:r>
        <w:rPr/>
        <w:t>Rashodi</w:t>
      </w:r>
      <w:r>
        <w:rPr>
          <w:spacing w:val="-8"/>
        </w:rPr>
        <w:t> </w:t>
      </w:r>
      <w:r>
        <w:rPr/>
        <w:t>prema</w:t>
      </w:r>
      <w:r>
        <w:rPr>
          <w:spacing w:val="-9"/>
        </w:rPr>
        <w:t> </w:t>
      </w:r>
      <w:r>
        <w:rPr/>
        <w:t>funkcijskoj</w:t>
      </w:r>
      <w:r>
        <w:rPr>
          <w:spacing w:val="-8"/>
        </w:rPr>
        <w:t> </w:t>
      </w:r>
      <w:r>
        <w:rPr>
          <w:spacing w:val="-2"/>
        </w:rPr>
        <w:t>klasifikaciji</w:t>
      </w:r>
    </w:p>
    <w:p>
      <w:pPr>
        <w:pStyle w:val="BodyText"/>
        <w:spacing w:before="74"/>
        <w:rPr>
          <w:b/>
          <w:sz w:val="20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4"/>
        <w:gridCol w:w="3445"/>
        <w:gridCol w:w="1287"/>
        <w:gridCol w:w="1229"/>
        <w:gridCol w:w="1232"/>
        <w:gridCol w:w="1695"/>
      </w:tblGrid>
      <w:tr>
        <w:trPr>
          <w:trHeight w:val="508" w:hRule="atLeast"/>
        </w:trPr>
        <w:tc>
          <w:tcPr>
            <w:tcW w:w="1774" w:type="dxa"/>
            <w:shd w:val="clear" w:color="auto" w:fill="BEBEBE"/>
          </w:tcPr>
          <w:p>
            <w:pPr>
              <w:pStyle w:val="TableParagraph"/>
              <w:spacing w:line="240" w:lineRule="auto"/>
              <w:ind w:left="573" w:right="564" w:firstLine="65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BRO</w:t>
            </w:r>
            <w:r>
              <w:rPr>
                <w:b/>
                <w:spacing w:val="-4"/>
                <w:sz w:val="18"/>
              </w:rPr>
              <w:t>J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KONTA</w:t>
            </w:r>
          </w:p>
        </w:tc>
        <w:tc>
          <w:tcPr>
            <w:tcW w:w="3445" w:type="dxa"/>
            <w:shd w:val="clear" w:color="auto" w:fill="BEBEBE"/>
          </w:tcPr>
          <w:p>
            <w:pPr>
              <w:pStyle w:val="TableParagraph"/>
              <w:spacing w:line="206" w:lineRule="exact"/>
              <w:ind w:left="42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VRSTA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RASHODA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IZDATAKA</w:t>
            </w:r>
          </w:p>
        </w:tc>
        <w:tc>
          <w:tcPr>
            <w:tcW w:w="1287" w:type="dxa"/>
            <w:shd w:val="clear" w:color="auto" w:fill="BEBEBE"/>
          </w:tcPr>
          <w:p>
            <w:pPr>
              <w:pStyle w:val="TableParagraph"/>
              <w:spacing w:line="206" w:lineRule="exact"/>
              <w:ind w:left="27"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PLANIRANO</w:t>
            </w:r>
          </w:p>
        </w:tc>
        <w:tc>
          <w:tcPr>
            <w:tcW w:w="1229" w:type="dxa"/>
            <w:shd w:val="clear" w:color="auto" w:fill="BEBEBE"/>
          </w:tcPr>
          <w:p>
            <w:pPr>
              <w:pStyle w:val="TableParagraph"/>
              <w:spacing w:line="240" w:lineRule="auto"/>
              <w:ind w:left="337" w:right="88" w:hanging="23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IZNOS</w:t>
            </w:r>
          </w:p>
        </w:tc>
        <w:tc>
          <w:tcPr>
            <w:tcW w:w="1232" w:type="dxa"/>
            <w:shd w:val="clear" w:color="auto" w:fill="BEBEBE"/>
          </w:tcPr>
          <w:p>
            <w:pPr>
              <w:pStyle w:val="TableParagraph"/>
              <w:spacing w:line="240" w:lineRule="auto"/>
              <w:ind w:left="123" w:right="89" w:hanging="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POSTOTAK</w:t>
            </w:r>
          </w:p>
        </w:tc>
        <w:tc>
          <w:tcPr>
            <w:tcW w:w="1695" w:type="dxa"/>
            <w:shd w:val="clear" w:color="auto" w:fill="BEBEBE"/>
          </w:tcPr>
          <w:p>
            <w:pPr>
              <w:pStyle w:val="TableParagraph"/>
              <w:spacing w:line="206" w:lineRule="exact"/>
              <w:ind w:left="3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2"/>
                <w:sz w:val="18"/>
              </w:rPr>
              <w:t> IZNOS</w:t>
            </w:r>
          </w:p>
        </w:tc>
      </w:tr>
      <w:tr>
        <w:trPr>
          <w:trHeight w:val="256" w:hRule="atLeast"/>
        </w:trPr>
        <w:tc>
          <w:tcPr>
            <w:tcW w:w="5219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2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RASHODI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IZDACI</w:t>
            </w:r>
          </w:p>
        </w:tc>
        <w:tc>
          <w:tcPr>
            <w:tcW w:w="1287" w:type="dxa"/>
            <w:shd w:val="clear" w:color="auto" w:fill="D9D9D9"/>
          </w:tcPr>
          <w:p>
            <w:pPr>
              <w:pStyle w:val="TableParagraph"/>
              <w:spacing w:line="206" w:lineRule="exact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9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2" w:type="dxa"/>
            <w:shd w:val="clear" w:color="auto" w:fill="D9D9D9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695" w:type="dxa"/>
            <w:shd w:val="clear" w:color="auto" w:fill="D9D9D9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254" w:hRule="atLeast"/>
        </w:trPr>
        <w:tc>
          <w:tcPr>
            <w:tcW w:w="5219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Funkcijska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klasifikacija</w:t>
            </w:r>
            <w:r>
              <w:rPr>
                <w:b/>
                <w:spacing w:val="43"/>
                <w:sz w:val="18"/>
              </w:rPr>
              <w:t> </w:t>
            </w:r>
            <w:r>
              <w:rPr>
                <w:b/>
                <w:sz w:val="18"/>
              </w:rPr>
              <w:t>09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1287" w:type="dxa"/>
          </w:tcPr>
          <w:p>
            <w:pPr>
              <w:pStyle w:val="TableParagraph"/>
              <w:spacing w:line="206" w:lineRule="exact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2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69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414" w:hRule="atLeast"/>
        </w:trPr>
        <w:tc>
          <w:tcPr>
            <w:tcW w:w="5219" w:type="dxa"/>
            <w:gridSpan w:val="2"/>
          </w:tcPr>
          <w:p>
            <w:pPr>
              <w:pStyle w:val="TableParagraph"/>
              <w:spacing w:line="208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Funkcijska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klasifikacija</w:t>
            </w:r>
            <w:r>
              <w:rPr>
                <w:b/>
                <w:spacing w:val="37"/>
                <w:sz w:val="18"/>
              </w:rPr>
              <w:t> </w:t>
            </w:r>
            <w:r>
              <w:rPr>
                <w:b/>
                <w:sz w:val="18"/>
              </w:rPr>
              <w:t>091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Predškolsko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osno</w:t>
            </w:r>
            <w:r>
              <w:rPr>
                <w:b/>
                <w:sz w:val="18"/>
              </w:rPr>
              <w:t>vno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1287" w:type="dxa"/>
          </w:tcPr>
          <w:p>
            <w:pPr>
              <w:pStyle w:val="TableParagraph"/>
              <w:spacing w:line="206" w:lineRule="exact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9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2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695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</w:tbl>
    <w:p>
      <w:pPr>
        <w:pStyle w:val="BodyText"/>
        <w:spacing w:before="51"/>
        <w:rPr>
          <w:b/>
        </w:rPr>
      </w:pPr>
    </w:p>
    <w:p>
      <w:pPr>
        <w:pStyle w:val="BodyText"/>
        <w:ind w:left="850" w:right="1270"/>
        <w:jc w:val="both"/>
      </w:pPr>
      <w:r>
        <w:rPr/>
        <w:t>Sveukupni rashodi funkcijske klasifikacije </w:t>
      </w:r>
      <w:r>
        <w:rPr>
          <w:b/>
        </w:rPr>
        <w:t>– </w:t>
      </w:r>
      <w:r>
        <w:rPr/>
        <w:t>Obrazovanje-predškolsko i osnovno obrazovanj</w:t>
      </w:r>
      <w:r>
        <w:rPr/>
        <w:t>e</w:t>
      </w:r>
      <w:r>
        <w:rPr/>
        <w:t> –</w:t>
      </w:r>
      <w:r>
        <w:rPr>
          <w:spacing w:val="-6"/>
        </w:rPr>
        <w:t> </w:t>
      </w: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Plana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godinu</w:t>
      </w:r>
      <w:r>
        <w:rPr>
          <w:spacing w:val="-7"/>
        </w:rPr>
        <w:t> </w:t>
      </w:r>
      <w:r>
        <w:rPr/>
        <w:t>povećan</w:t>
      </w:r>
      <w:r>
        <w:rPr>
          <w:spacing w:val="-9"/>
        </w:rPr>
        <w:t> </w:t>
      </w:r>
      <w:r>
        <w:rPr/>
        <w:t>je</w:t>
      </w:r>
      <w:r>
        <w:rPr>
          <w:spacing w:val="-9"/>
        </w:rPr>
        <w:t> </w:t>
      </w:r>
      <w:r>
        <w:rPr/>
        <w:t>u</w:t>
      </w:r>
      <w:r>
        <w:rPr>
          <w:spacing w:val="-6"/>
        </w:rPr>
        <w:t> </w:t>
      </w:r>
      <w:r>
        <w:rPr/>
        <w:t>postotku</w:t>
      </w:r>
      <w:r>
        <w:rPr>
          <w:spacing w:val="-6"/>
        </w:rPr>
        <w:t> </w:t>
      </w:r>
      <w:r>
        <w:rPr/>
        <w:t>od</w:t>
      </w:r>
      <w:r>
        <w:rPr>
          <w:spacing w:val="-7"/>
        </w:rPr>
        <w:t> </w:t>
      </w:r>
      <w:r>
        <w:rPr/>
        <w:t>1,26%,</w:t>
      </w:r>
      <w:r>
        <w:rPr>
          <w:spacing w:val="-5"/>
        </w:rPr>
        <w:t> </w:t>
      </w:r>
      <w:r>
        <w:rPr/>
        <w:t>odnosno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38.302,</w:t>
      </w:r>
      <w:r>
        <w:rPr/>
        <w:t>00</w:t>
      </w:r>
      <w:r>
        <w:rPr/>
        <w:t> EUR više od tekućeg plana za 2026. godinu.</w:t>
      </w:r>
    </w:p>
    <w:p>
      <w:pPr>
        <w:pStyle w:val="BodyText"/>
        <w:spacing w:before="2"/>
        <w:ind w:left="850" w:right="1271"/>
        <w:jc w:val="both"/>
      </w:pPr>
      <w:r>
        <w:rPr/>
        <w:t>Funkcijska klasifikacija sadrži rashode koji su razvrstani prema njihovoj namjeni. Financij</w:t>
      </w:r>
      <w:r>
        <w:rPr/>
        <w:t>ski</w:t>
      </w:r>
      <w:r>
        <w:rPr/>
        <w:t> plan</w:t>
      </w:r>
      <w:r>
        <w:rPr>
          <w:spacing w:val="-2"/>
        </w:rPr>
        <w:t> </w:t>
      </w:r>
      <w:r>
        <w:rPr/>
        <w:t>škole</w:t>
      </w:r>
      <w:r>
        <w:rPr>
          <w:spacing w:val="-2"/>
        </w:rPr>
        <w:t> </w:t>
      </w:r>
      <w:r>
        <w:rPr/>
        <w:t>sadrži</w:t>
      </w:r>
      <w:r>
        <w:rPr>
          <w:spacing w:val="-2"/>
        </w:rPr>
        <w:t> </w:t>
      </w:r>
      <w:r>
        <w:rPr/>
        <w:t>samo</w:t>
      </w:r>
      <w:r>
        <w:rPr>
          <w:spacing w:val="-4"/>
        </w:rPr>
        <w:t> </w:t>
      </w:r>
      <w:r>
        <w:rPr/>
        <w:t>jednu</w:t>
      </w:r>
      <w:r>
        <w:rPr>
          <w:spacing w:val="-2"/>
        </w:rPr>
        <w:t> </w:t>
      </w:r>
      <w:r>
        <w:rPr/>
        <w:t>namjenu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osnovnoškolsko</w:t>
      </w:r>
      <w:r>
        <w:rPr>
          <w:spacing w:val="-2"/>
        </w:rPr>
        <w:t> </w:t>
      </w:r>
      <w:r>
        <w:rPr/>
        <w:t>obrazovanje</w:t>
      </w:r>
      <w:r>
        <w:rPr>
          <w:spacing w:val="-3"/>
        </w:rPr>
        <w:t> </w:t>
      </w:r>
      <w:r>
        <w:rPr/>
        <w:t>–</w:t>
      </w:r>
      <w:r>
        <w:rPr>
          <w:spacing w:val="-4"/>
        </w:rPr>
        <w:t> </w:t>
      </w:r>
      <w:r>
        <w:rPr/>
        <w:t>te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ukupni</w:t>
      </w:r>
      <w:r>
        <w:rPr>
          <w:spacing w:val="-3"/>
        </w:rPr>
        <w:t> </w:t>
      </w:r>
      <w:r>
        <w:rPr/>
        <w:t>prihodi</w:t>
      </w:r>
      <w:r>
        <w:rPr>
          <w:spacing w:val="-2"/>
        </w:rPr>
        <w:t> </w:t>
      </w:r>
      <w:r>
        <w:rPr/>
        <w:t>i</w:t>
      </w:r>
      <w:r>
        <w:rPr/>
        <w:t> rashodi</w:t>
      </w:r>
      <w:r>
        <w:rPr>
          <w:spacing w:val="34"/>
        </w:rPr>
        <w:t> </w:t>
      </w:r>
      <w:r>
        <w:rPr/>
        <w:t>prikazani</w:t>
      </w:r>
      <w:r>
        <w:rPr>
          <w:spacing w:val="34"/>
        </w:rPr>
        <w:t> </w:t>
      </w:r>
      <w:r>
        <w:rPr/>
        <w:t>kroz</w:t>
      </w:r>
      <w:r>
        <w:rPr>
          <w:spacing w:val="32"/>
        </w:rPr>
        <w:t> </w:t>
      </w:r>
      <w:r>
        <w:rPr/>
        <w:t>klasifikaciju</w:t>
      </w:r>
      <w:r>
        <w:rPr>
          <w:spacing w:val="34"/>
        </w:rPr>
        <w:t> </w:t>
      </w:r>
      <w:r>
        <w:rPr/>
        <w:t>091.</w:t>
      </w:r>
      <w:r>
        <w:rPr>
          <w:spacing w:val="33"/>
        </w:rPr>
        <w:t> </w:t>
      </w:r>
      <w:r>
        <w:rPr/>
        <w:t>Osnovna</w:t>
      </w:r>
      <w:r>
        <w:rPr>
          <w:spacing w:val="34"/>
        </w:rPr>
        <w:t> </w:t>
      </w:r>
      <w:r>
        <w:rPr/>
        <w:t>djelatnost</w:t>
      </w:r>
      <w:r>
        <w:rPr>
          <w:spacing w:val="34"/>
        </w:rPr>
        <w:t> </w:t>
      </w:r>
      <w:r>
        <w:rPr/>
        <w:t>škole</w:t>
      </w:r>
      <w:r>
        <w:rPr>
          <w:spacing w:val="32"/>
        </w:rPr>
        <w:t> </w:t>
      </w:r>
      <w:r>
        <w:rPr/>
        <w:t>je</w:t>
      </w:r>
      <w:r>
        <w:rPr>
          <w:spacing w:val="39"/>
        </w:rPr>
        <w:t> </w:t>
      </w:r>
      <w:r>
        <w:rPr/>
        <w:t>obrazovanje</w:t>
      </w:r>
      <w:r>
        <w:rPr>
          <w:spacing w:val="34"/>
        </w:rPr>
        <w:t> </w:t>
      </w:r>
      <w:r>
        <w:rPr/>
        <w:t>učenika.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68"/>
        <w:jc w:val="both"/>
      </w:pPr>
      <w:r>
        <w:rPr/>
        <w:t>Ukupni</w:t>
      </w:r>
      <w:r>
        <w:rPr>
          <w:spacing w:val="-16"/>
        </w:rPr>
        <w:t> </w:t>
      </w:r>
      <w:r>
        <w:rPr/>
        <w:t>rashodi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osnovno</w:t>
      </w:r>
      <w:r>
        <w:rPr>
          <w:spacing w:val="-16"/>
        </w:rPr>
        <w:t> </w:t>
      </w:r>
      <w:r>
        <w:rPr/>
        <w:t>obrazovanje</w:t>
      </w:r>
      <w:r>
        <w:rPr>
          <w:spacing w:val="-15"/>
        </w:rPr>
        <w:t> </w:t>
      </w:r>
      <w:r>
        <w:rPr/>
        <w:t>iznose</w:t>
      </w:r>
      <w:r>
        <w:rPr>
          <w:spacing w:val="-15"/>
        </w:rPr>
        <w:t> </w:t>
      </w:r>
      <w:r>
        <w:rPr/>
        <w:t>2.608.024,00</w:t>
      </w:r>
      <w:r>
        <w:rPr>
          <w:spacing w:val="-15"/>
        </w:rPr>
        <w:t> </w:t>
      </w:r>
      <w:r>
        <w:rPr/>
        <w:t>EUR.</w:t>
      </w:r>
      <w:r>
        <w:rPr>
          <w:spacing w:val="-16"/>
        </w:rPr>
        <w:t> </w:t>
      </w:r>
      <w:r>
        <w:rPr/>
        <w:t>Dodatna</w:t>
      </w:r>
      <w:r>
        <w:rPr>
          <w:spacing w:val="-15"/>
        </w:rPr>
        <w:t> </w:t>
      </w:r>
      <w:r>
        <w:rPr/>
        <w:t>djelatnost</w:t>
      </w:r>
      <w:r>
        <w:rPr>
          <w:spacing w:val="-15"/>
        </w:rPr>
        <w:t> </w:t>
      </w:r>
      <w:r>
        <w:rPr/>
        <w:t>vezane</w:t>
      </w:r>
      <w:r>
        <w:rPr/>
        <w:t> za</w:t>
      </w:r>
      <w:r>
        <w:rPr>
          <w:spacing w:val="-16"/>
        </w:rPr>
        <w:t> </w:t>
      </w:r>
      <w:r>
        <w:rPr/>
        <w:t>obrazovanje</w:t>
      </w:r>
      <w:r>
        <w:rPr>
          <w:spacing w:val="-15"/>
        </w:rPr>
        <w:t> </w:t>
      </w:r>
      <w:r>
        <w:rPr/>
        <w:t>je</w:t>
      </w:r>
      <w:r>
        <w:rPr>
          <w:spacing w:val="-15"/>
        </w:rPr>
        <w:t> </w:t>
      </w:r>
      <w:r>
        <w:rPr/>
        <w:t>produženi</w:t>
      </w:r>
      <w:r>
        <w:rPr>
          <w:spacing w:val="-16"/>
        </w:rPr>
        <w:t> </w:t>
      </w:r>
      <w:r>
        <w:rPr/>
        <w:t>boravak</w:t>
      </w:r>
      <w:r>
        <w:rPr>
          <w:spacing w:val="-15"/>
        </w:rPr>
        <w:t> </w:t>
      </w:r>
      <w:r>
        <w:rPr/>
        <w:t>koje</w:t>
      </w:r>
      <w:r>
        <w:rPr>
          <w:spacing w:val="7"/>
        </w:rPr>
        <w:t> </w:t>
      </w:r>
      <w:r>
        <w:rPr/>
        <w:t>financiraju</w:t>
      </w:r>
      <w:r>
        <w:rPr>
          <w:spacing w:val="-15"/>
        </w:rPr>
        <w:t> </w:t>
      </w:r>
      <w:r>
        <w:rPr/>
        <w:t>roditelji,</w:t>
      </w:r>
      <w:r>
        <w:rPr>
          <w:spacing w:val="-16"/>
        </w:rPr>
        <w:t> </w:t>
      </w:r>
      <w:r>
        <w:rPr/>
        <w:t>Grad</w:t>
      </w:r>
      <w:r>
        <w:rPr>
          <w:spacing w:val="-15"/>
        </w:rPr>
        <w:t> </w:t>
      </w:r>
      <w:r>
        <w:rPr/>
        <w:t>Labin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Općine</w:t>
      </w:r>
      <w:r>
        <w:rPr>
          <w:spacing w:val="-15"/>
        </w:rPr>
        <w:t> </w:t>
      </w:r>
      <w:r>
        <w:rPr/>
        <w:t>iz</w:t>
      </w:r>
      <w:r>
        <w:rPr>
          <w:spacing w:val="-16"/>
        </w:rPr>
        <w:t> </w:t>
      </w:r>
      <w:r>
        <w:rPr/>
        <w:t>socijalno</w:t>
      </w:r>
      <w:r>
        <w:rPr/>
        <w:t>g</w:t>
      </w:r>
      <w:r>
        <w:rPr/>
        <w:t> programa - 427.141,00 EUR.</w:t>
      </w:r>
    </w:p>
    <w:p>
      <w:pPr>
        <w:pStyle w:val="BodyText"/>
        <w:spacing w:before="161"/>
        <w:ind w:left="850" w:right="1271"/>
        <w:jc w:val="both"/>
      </w:pPr>
      <w:r>
        <w:rPr/>
        <w:t>Nakon prikazanih tablica i obrazloženja općeg dijela Prijedloga I. Izmjena i dopuna plana </w:t>
      </w:r>
      <w:r>
        <w:rPr/>
        <w:t>za</w:t>
      </w:r>
      <w:r>
        <w:rPr/>
        <w:t> 2026. godinu, prihoda i primitaka, rashoda i izdataka, po ekonomskoj klasifikaciji i i</w:t>
      </w:r>
      <w:r>
        <w:rPr/>
        <w:t>zvorima</w:t>
      </w:r>
      <w:r>
        <w:rPr/>
        <w:t> financiranja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obrazloženja</w:t>
      </w:r>
      <w:r>
        <w:rPr>
          <w:spacing w:val="-12"/>
        </w:rPr>
        <w:t> </w:t>
      </w:r>
      <w:r>
        <w:rPr/>
        <w:t>prijedloga</w:t>
      </w:r>
      <w:r>
        <w:rPr>
          <w:spacing w:val="-12"/>
        </w:rPr>
        <w:t> </w:t>
      </w:r>
      <w:r>
        <w:rPr/>
        <w:t>posebnog</w:t>
      </w:r>
      <w:r>
        <w:rPr>
          <w:spacing w:val="-12"/>
        </w:rPr>
        <w:t> </w:t>
      </w:r>
      <w:r>
        <w:rPr/>
        <w:t>dijela.</w:t>
      </w:r>
      <w:r>
        <w:rPr>
          <w:spacing w:val="-11"/>
        </w:rPr>
        <w:t> </w:t>
      </w:r>
      <w:r>
        <w:rPr/>
        <w:t>Izmjena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dopuna</w:t>
      </w:r>
      <w:r>
        <w:rPr>
          <w:spacing w:val="-15"/>
        </w:rPr>
        <w:t> </w:t>
      </w:r>
      <w:r>
        <w:rPr/>
        <w:t>plana</w:t>
      </w:r>
      <w:r>
        <w:rPr>
          <w:spacing w:val="-12"/>
        </w:rPr>
        <w:t> </w:t>
      </w:r>
      <w:r>
        <w:rPr/>
        <w:t>za</w:t>
      </w:r>
      <w:r>
        <w:rPr>
          <w:spacing w:val="-12"/>
        </w:rPr>
        <w:t> </w:t>
      </w:r>
      <w:r>
        <w:rPr/>
        <w:t>2026.</w:t>
      </w:r>
      <w:r>
        <w:rPr>
          <w:spacing w:val="-11"/>
        </w:rPr>
        <w:t> </w:t>
      </w:r>
      <w:r>
        <w:rPr/>
        <w:t>godin</w:t>
      </w:r>
      <w:r>
        <w:rPr/>
        <w:t>u</w:t>
      </w:r>
      <w:r>
        <w:rPr/>
        <w:t> u nastavku se daje tabelarni prikaz istog.</w:t>
      </w:r>
    </w:p>
    <w:p>
      <w:pPr>
        <w:pStyle w:val="BodyText"/>
      </w:pPr>
    </w:p>
    <w:p>
      <w:pPr>
        <w:pStyle w:val="Heading6"/>
        <w:spacing w:after="52"/>
      </w:pPr>
      <w:r>
        <w:rPr/>
        <w:t>Tablica</w:t>
      </w:r>
      <w:r>
        <w:rPr>
          <w:spacing w:val="-5"/>
        </w:rPr>
        <w:t> </w:t>
      </w:r>
      <w:r>
        <w:rPr/>
        <w:t>4.</w:t>
      </w:r>
      <w:r>
        <w:rPr>
          <w:spacing w:val="-6"/>
        </w:rPr>
        <w:t> </w:t>
      </w:r>
      <w:r>
        <w:rPr/>
        <w:t>-</w:t>
      </w:r>
      <w:r>
        <w:rPr>
          <w:spacing w:val="-5"/>
        </w:rPr>
        <w:t> </w:t>
      </w:r>
      <w:r>
        <w:rPr/>
        <w:t>Prijedlog</w:t>
      </w:r>
      <w:r>
        <w:rPr>
          <w:spacing w:val="-8"/>
        </w:rPr>
        <w:t> </w:t>
      </w:r>
      <w:r>
        <w:rPr/>
        <w:t>I.</w:t>
      </w:r>
      <w:r>
        <w:rPr>
          <w:spacing w:val="-5"/>
        </w:rPr>
        <w:t> </w:t>
      </w:r>
      <w:r>
        <w:rPr/>
        <w:t>izmjena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dopuna</w:t>
      </w:r>
      <w:r>
        <w:rPr>
          <w:spacing w:val="-6"/>
        </w:rPr>
        <w:t> </w:t>
      </w:r>
      <w:r>
        <w:rPr/>
        <w:t>financijskog</w:t>
      </w:r>
      <w:r>
        <w:rPr>
          <w:spacing w:val="-8"/>
        </w:rPr>
        <w:t> </w:t>
      </w:r>
      <w:r>
        <w:rPr/>
        <w:t>plana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Posebni</w:t>
      </w:r>
      <w:r>
        <w:rPr>
          <w:spacing w:val="-5"/>
        </w:rPr>
        <w:t> dio</w:t>
      </w: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763"/>
        <w:gridCol w:w="1406"/>
        <w:gridCol w:w="1228"/>
        <w:gridCol w:w="1231"/>
        <w:gridCol w:w="1821"/>
      </w:tblGrid>
      <w:tr>
        <w:trPr>
          <w:trHeight w:val="510" w:hRule="atLeast"/>
        </w:trPr>
        <w:tc>
          <w:tcPr>
            <w:tcW w:w="1272" w:type="dxa"/>
            <w:shd w:val="clear" w:color="auto" w:fill="BEBEBE"/>
          </w:tcPr>
          <w:p>
            <w:pPr>
              <w:pStyle w:val="TableParagraph"/>
              <w:spacing w:line="240" w:lineRule="auto"/>
              <w:ind w:left="110" w:right="522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BRO</w:t>
            </w:r>
            <w:r>
              <w:rPr>
                <w:b/>
                <w:spacing w:val="-4"/>
                <w:sz w:val="18"/>
              </w:rPr>
              <w:t>J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KONTA</w:t>
            </w:r>
          </w:p>
        </w:tc>
        <w:tc>
          <w:tcPr>
            <w:tcW w:w="3763" w:type="dxa"/>
            <w:shd w:val="clear" w:color="auto" w:fill="BEBEBE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VRSTA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RASHODA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IZDATAKA</w:t>
            </w:r>
          </w:p>
        </w:tc>
        <w:tc>
          <w:tcPr>
            <w:tcW w:w="1406" w:type="dxa"/>
            <w:shd w:val="clear" w:color="auto" w:fill="BEBEBE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PLANIRANO</w:t>
            </w:r>
          </w:p>
        </w:tc>
        <w:tc>
          <w:tcPr>
            <w:tcW w:w="1228" w:type="dxa"/>
            <w:shd w:val="clear" w:color="auto" w:fill="BEBEBE"/>
          </w:tcPr>
          <w:p>
            <w:pPr>
              <w:pStyle w:val="TableParagraph"/>
              <w:spacing w:line="240" w:lineRule="auto"/>
              <w:ind w:left="109" w:right="8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IZNOS</w:t>
            </w:r>
          </w:p>
        </w:tc>
        <w:tc>
          <w:tcPr>
            <w:tcW w:w="1231" w:type="dxa"/>
            <w:shd w:val="clear" w:color="auto" w:fill="BEBEBE"/>
          </w:tcPr>
          <w:p>
            <w:pPr>
              <w:pStyle w:val="TableParagraph"/>
              <w:spacing w:line="240" w:lineRule="auto"/>
              <w:ind w:left="112" w:right="8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PROMJ</w:t>
            </w:r>
            <w:r>
              <w:rPr>
                <w:b/>
                <w:spacing w:val="-2"/>
                <w:sz w:val="18"/>
              </w:rPr>
              <w:t>ENA</w:t>
            </w:r>
            <w:r>
              <w:rPr>
                <w:b/>
                <w:spacing w:val="-2"/>
                <w:sz w:val="18"/>
              </w:rPr>
              <w:t> POSTOTAK</w:t>
            </w:r>
          </w:p>
        </w:tc>
        <w:tc>
          <w:tcPr>
            <w:tcW w:w="1821" w:type="dxa"/>
            <w:shd w:val="clear" w:color="auto" w:fill="BEBEBE"/>
          </w:tcPr>
          <w:p>
            <w:pPr>
              <w:pStyle w:val="TableParagraph"/>
              <w:spacing w:line="206" w:lineRule="exact"/>
              <w:ind w:left="39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NOVI</w:t>
            </w:r>
            <w:r>
              <w:rPr>
                <w:b/>
                <w:spacing w:val="-2"/>
                <w:sz w:val="18"/>
              </w:rPr>
              <w:t> IZNOS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2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RASHODI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IZDACI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414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tabs>
                <w:tab w:pos="971" w:val="left" w:leader="none"/>
                <w:tab w:pos="1501" w:val="left" w:leader="none"/>
                <w:tab w:pos="2525" w:val="left" w:leader="none"/>
                <w:tab w:pos="3351" w:val="left" w:leader="none"/>
                <w:tab w:pos="3813" w:val="left" w:leader="none"/>
              </w:tabs>
              <w:spacing w:line="206" w:lineRule="exact"/>
              <w:ind w:left="110" w:right="9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Razdjel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4"/>
                <w:sz w:val="18"/>
              </w:rPr>
              <w:t>501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UPRAVNI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ODJEL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ZA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DRUŠTVEN</w:t>
            </w:r>
            <w:r>
              <w:rPr>
                <w:b/>
                <w:spacing w:val="-2"/>
                <w:sz w:val="18"/>
              </w:rPr>
              <w:t>E</w:t>
            </w:r>
            <w:r>
              <w:rPr>
                <w:b/>
                <w:spacing w:val="-2"/>
                <w:sz w:val="18"/>
              </w:rPr>
              <w:t> DJELATNOSTI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Glava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50103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USTANOVE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ŠKOLSTVA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415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Proračunski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korisnik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10590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OSNOVNA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ŠKOLA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IVO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LOLA</w:t>
            </w:r>
            <w:r>
              <w:rPr>
                <w:b/>
                <w:sz w:val="18"/>
              </w:rPr>
              <w:t> RIBAR LABIN</w:t>
            </w:r>
          </w:p>
        </w:tc>
        <w:tc>
          <w:tcPr>
            <w:tcW w:w="1406" w:type="dxa"/>
          </w:tcPr>
          <w:p>
            <w:pPr>
              <w:pStyle w:val="TableParagraph"/>
              <w:spacing w:line="207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7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7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821" w:type="dxa"/>
          </w:tcPr>
          <w:p>
            <w:pPr>
              <w:pStyle w:val="TableParagraph"/>
              <w:spacing w:line="207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5002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3.035.165,00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38.302,00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1,26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3.073.467,00</w:t>
            </w:r>
          </w:p>
        </w:tc>
      </w:tr>
      <w:tr>
        <w:trPr>
          <w:trHeight w:val="414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A500003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djelatnosti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osno</w:t>
            </w:r>
            <w:r>
              <w:rPr>
                <w:b/>
                <w:sz w:val="18"/>
              </w:rPr>
              <w:t>vnog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školstva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2.395.606,00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4.355,00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0,18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2.399.961,00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82.440,00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143,05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200.374,00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82.440,00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143,05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200.374,00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82.440,00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143,05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200.374,00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6"/>
                <w:sz w:val="18"/>
              </w:rPr>
              <w:t> </w:t>
            </w:r>
            <w:r>
              <w:rPr>
                <w:b/>
                <w:sz w:val="18"/>
              </w:rPr>
              <w:t>3.9.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VLASTITI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580,00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11,60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4.420,00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580,00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14,50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3.420,00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580,00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14,50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3.420,00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</w:tr>
      <w:tr>
        <w:trPr>
          <w:trHeight w:val="412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5.0.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DRŽAVNOG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PRORAČUNA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176.196,00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66,93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58.262,00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176.196,00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66,93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58.262,00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176.196,00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117.934,00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66,93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58.262,00</w:t>
            </w:r>
          </w:p>
        </w:tc>
      </w:tr>
      <w:tr>
        <w:trPr>
          <w:trHeight w:val="254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2.122.970,00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2.122.970,00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2.122.970,00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2.122.970,00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8"/>
              </w:rPr>
            </w:pPr>
            <w:r>
              <w:rPr>
                <w:spacing w:val="-2"/>
                <w:sz w:val="18"/>
              </w:rPr>
              <w:t>1.967.170,00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1.967.170,00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154.700,00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154.700,00</w:t>
            </w:r>
          </w:p>
        </w:tc>
      </w:tr>
      <w:tr>
        <w:trPr>
          <w:trHeight w:val="41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3763" w:type="dxa"/>
          </w:tcPr>
          <w:p>
            <w:pPr>
              <w:pStyle w:val="TableParagraph"/>
              <w:spacing w:line="20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kazne,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naknade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šteta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 kapitalne 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5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6.9.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406" w:type="dxa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2.150,00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2.150,00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2.150,00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2.150,00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2.150,00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43,00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2.850,00</w:t>
            </w:r>
          </w:p>
        </w:tc>
      </w:tr>
      <w:tr>
        <w:trPr>
          <w:trHeight w:val="412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2.150,00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43,00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2.850,00</w:t>
            </w:r>
          </w:p>
        </w:tc>
      </w:tr>
      <w:tr>
        <w:trPr>
          <w:trHeight w:val="414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8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8"/>
                <w:sz w:val="18"/>
              </w:rPr>
              <w:t> </w:t>
            </w:r>
            <w:r>
              <w:rPr>
                <w:b/>
                <w:sz w:val="18"/>
              </w:rPr>
              <w:t>7.9.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7.prihodi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naknada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šteta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z w:val="18"/>
              </w:rPr>
              <w:t> osnov.osig.osigur.pri. korisnik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4.935,00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123,38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8.935,00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5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5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4.935,00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123,38</w:t>
            </w:r>
          </w:p>
        </w:tc>
        <w:tc>
          <w:tcPr>
            <w:tcW w:w="182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8.935,00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4.935,00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123,38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8.935,00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A500004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Produženi</w:t>
            </w:r>
            <w:r>
              <w:rPr>
                <w:b/>
                <w:spacing w:val="-2"/>
                <w:sz w:val="18"/>
              </w:rPr>
              <w:t> boravak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376.869,00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30.704,00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8,15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407.573,00</w:t>
            </w:r>
          </w:p>
        </w:tc>
      </w:tr>
      <w:tr>
        <w:trPr>
          <w:trHeight w:val="254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180.870,00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180.870,00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180.870,00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180.870,00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180.870,00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180.870,00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4.9.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POSEBNE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NAMJENE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125.285,00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30.704,00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24,51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155.989,00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125.285,00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21.204,00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16,92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146.489,00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28.460,00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28.460,00</w:t>
            </w:r>
          </w:p>
        </w:tc>
      </w:tr>
    </w:tbl>
    <w:p>
      <w:pPr>
        <w:pStyle w:val="TableParagraph"/>
        <w:spacing w:after="0" w:line="206" w:lineRule="exact"/>
        <w:rPr>
          <w:sz w:val="18"/>
        </w:rPr>
        <w:sectPr>
          <w:pgSz w:w="11910" w:h="16840"/>
          <w:pgMar w:header="0" w:footer="1049" w:top="1320" w:bottom="1396" w:left="566" w:right="141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763"/>
        <w:gridCol w:w="1406"/>
        <w:gridCol w:w="1228"/>
        <w:gridCol w:w="1231"/>
        <w:gridCol w:w="1821"/>
      </w:tblGrid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96.825,00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21.204,00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21,90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118.029,00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9.500,00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9.500,00</w:t>
            </w:r>
          </w:p>
        </w:tc>
      </w:tr>
      <w:tr>
        <w:trPr>
          <w:trHeight w:val="41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9.500,00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9.500,00</w:t>
            </w:r>
          </w:p>
        </w:tc>
      </w:tr>
      <w:tr>
        <w:trPr>
          <w:trHeight w:val="252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5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70.714,00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70.714,00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70.714,00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70.714,00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69.864,00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69.864,00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850,00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0"/>
              <w:rPr>
                <w:sz w:val="18"/>
              </w:rPr>
            </w:pPr>
            <w:r>
              <w:rPr>
                <w:spacing w:val="-2"/>
                <w:sz w:val="18"/>
              </w:rPr>
              <w:t>850,00</w:t>
            </w:r>
          </w:p>
        </w:tc>
      </w:tr>
      <w:tr>
        <w:trPr>
          <w:trHeight w:val="412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 w:right="9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A500005 Dodatne aktivnosti učenika i os</w:t>
            </w:r>
            <w:r>
              <w:rPr>
                <w:b/>
                <w:sz w:val="18"/>
              </w:rPr>
              <w:t>oblja</w:t>
            </w:r>
            <w:r>
              <w:rPr>
                <w:b/>
                <w:sz w:val="18"/>
              </w:rPr>
              <w:t> u školi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47.195,00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47.195,00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46.195,00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46.195,00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30.195,00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30.195,00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345,00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0"/>
              <w:rPr>
                <w:sz w:val="18"/>
              </w:rPr>
            </w:pPr>
            <w:r>
              <w:rPr>
                <w:spacing w:val="-2"/>
                <w:sz w:val="18"/>
              </w:rPr>
              <w:t>345,00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7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7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7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4.850,00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7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7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7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4.850,00</w:t>
            </w:r>
          </w:p>
        </w:tc>
      </w:tr>
      <w:tr>
        <w:trPr>
          <w:trHeight w:val="41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3763" w:type="dxa"/>
          </w:tcPr>
          <w:p>
            <w:pPr>
              <w:pStyle w:val="TableParagraph"/>
              <w:spacing w:line="20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građanima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kućanstvima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z w:val="18"/>
              </w:rPr>
              <w:t> temelju osiguranja i druge naknade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5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5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16.000,00</w:t>
            </w:r>
          </w:p>
        </w:tc>
      </w:tr>
      <w:tr>
        <w:trPr>
          <w:trHeight w:val="41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16.000,00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16.000,00</w:t>
            </w:r>
          </w:p>
        </w:tc>
      </w:tr>
      <w:tr>
        <w:trPr>
          <w:trHeight w:val="413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 A500006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pomoćnika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učenicima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teškoćama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125.080,00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125.080,00</w:t>
            </w:r>
          </w:p>
        </w:tc>
      </w:tr>
      <w:tr>
        <w:trPr>
          <w:trHeight w:val="254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57.080,00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57.080,00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57.080,00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57.080,00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53.370,00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53.370,00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3.710,00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3.710,00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68.000,00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68.000,00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68.000,00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68.000,00</w:t>
            </w:r>
          </w:p>
        </w:tc>
      </w:tr>
      <w:tr>
        <w:trPr>
          <w:trHeight w:val="415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0" w:lineRule="atLeast"/>
              <w:ind w:left="110" w:right="1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A500007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izvannasta</w:t>
            </w:r>
            <w:r>
              <w:rPr>
                <w:b/>
                <w:sz w:val="18"/>
              </w:rPr>
              <w:t>vnih</w:t>
            </w:r>
            <w:r>
              <w:rPr>
                <w:b/>
                <w:sz w:val="18"/>
              </w:rPr>
              <w:t> projekata i drugo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3.243,00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81,08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7.243,00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7"/>
                <w:sz w:val="18"/>
              </w:rPr>
              <w:t> </w:t>
            </w:r>
            <w:r>
              <w:rPr>
                <w:b/>
                <w:sz w:val="18"/>
              </w:rPr>
              <w:t>5.9. </w:t>
            </w:r>
            <w:r>
              <w:rPr>
                <w:b/>
                <w:spacing w:val="-2"/>
                <w:sz w:val="18"/>
              </w:rPr>
              <w:t>POMOĆI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3.243,00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81,08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7.243,00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1.643,00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41,08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5.643,00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1.643,00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41,08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5.643,00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1.600,00</w:t>
            </w:r>
          </w:p>
        </w:tc>
      </w:tr>
      <w:tr>
        <w:trPr>
          <w:trHeight w:val="412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1.600,00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1.600,00</w:t>
            </w:r>
          </w:p>
        </w:tc>
      </w:tr>
      <w:tr>
        <w:trPr>
          <w:trHeight w:val="414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Aktivnost A500014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pomoćnika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učenicima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z w:val="18"/>
              </w:rPr>
              <w:t> teškoćama - financiranje Grada i općina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763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2.643,00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2.563,00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2.563,00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80,00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0"/>
              <w:rPr>
                <w:sz w:val="18"/>
              </w:rPr>
            </w:pPr>
            <w:r>
              <w:rPr>
                <w:spacing w:val="-2"/>
                <w:sz w:val="18"/>
              </w:rPr>
              <w:t>80,00</w:t>
            </w:r>
          </w:p>
        </w:tc>
      </w:tr>
      <w:tr>
        <w:trPr>
          <w:trHeight w:val="412" w:hRule="atLeast"/>
        </w:trPr>
        <w:tc>
          <w:tcPr>
            <w:tcW w:w="5035" w:type="dxa"/>
            <w:gridSpan w:val="2"/>
            <w:shd w:val="clear" w:color="auto" w:fill="D9D9D9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Kapitalni projekt K500001 Kapitalna ulaganja osnovno</w:t>
            </w:r>
            <w:r>
              <w:rPr>
                <w:b/>
                <w:sz w:val="18"/>
              </w:rPr>
              <w:t>g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školstva</w:t>
            </w:r>
          </w:p>
        </w:tc>
        <w:tc>
          <w:tcPr>
            <w:tcW w:w="1406" w:type="dxa"/>
            <w:shd w:val="clear" w:color="auto" w:fill="D9D9D9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83.772,00</w:t>
            </w:r>
          </w:p>
        </w:tc>
        <w:tc>
          <w:tcPr>
            <w:tcW w:w="1228" w:type="dxa"/>
            <w:shd w:val="clear" w:color="auto" w:fill="D9D9D9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83.772,00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40" w:lineRule="auto" w:before="2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1.1.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OPĆI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PRIMICI-IZNAD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STAND.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2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2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2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2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>
        <w:trPr>
          <w:trHeight w:val="25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>
        <w:trPr>
          <w:trHeight w:val="414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3763" w:type="dxa"/>
          </w:tcPr>
          <w:p>
            <w:pPr>
              <w:pStyle w:val="TableParagraph"/>
              <w:tabs>
                <w:tab w:pos="1060" w:val="left" w:leader="none"/>
                <w:tab w:pos="1542" w:val="left" w:leader="none"/>
                <w:tab w:pos="2482" w:val="left" w:leader="none"/>
                <w:tab w:pos="3455" w:val="left" w:leader="none"/>
              </w:tabs>
              <w:spacing w:line="208" w:lineRule="exact"/>
              <w:ind w:left="108" w:right="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Rashodi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za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dodatna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ulaganja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n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nefinancijskoj imovini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  <w:tr>
        <w:trPr>
          <w:trHeight w:val="253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05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39"/>
                <w:sz w:val="18"/>
              </w:rPr>
              <w:t> </w:t>
            </w:r>
            <w:r>
              <w:rPr>
                <w:b/>
                <w:sz w:val="18"/>
              </w:rPr>
              <w:t>5.0.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DRŽAVNOG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PRORAČUNA</w:t>
            </w:r>
          </w:p>
        </w:tc>
        <w:tc>
          <w:tcPr>
            <w:tcW w:w="1406" w:type="dxa"/>
          </w:tcPr>
          <w:p>
            <w:pPr>
              <w:pStyle w:val="TableParagraph"/>
              <w:spacing w:line="205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28.772,00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5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5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28.772,00</w:t>
            </w:r>
          </w:p>
        </w:tc>
      </w:tr>
      <w:tr>
        <w:trPr>
          <w:trHeight w:val="256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28.772,00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28.772,00</w:t>
            </w:r>
          </w:p>
        </w:tc>
      </w:tr>
      <w:tr>
        <w:trPr>
          <w:trHeight w:val="412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Rashodi za nabavu proizvedene dugotr</w:t>
            </w:r>
            <w:r>
              <w:rPr>
                <w:sz w:val="18"/>
              </w:rPr>
              <w:t>ajne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28.772,00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sz w:val="18"/>
              </w:rPr>
            </w:pPr>
            <w:r>
              <w:rPr>
                <w:spacing w:val="-2"/>
                <w:sz w:val="18"/>
              </w:rPr>
              <w:t>28.772,00</w:t>
            </w:r>
          </w:p>
        </w:tc>
      </w:tr>
      <w:tr>
        <w:trPr>
          <w:trHeight w:val="256" w:hRule="atLeast"/>
        </w:trPr>
        <w:tc>
          <w:tcPr>
            <w:tcW w:w="5035" w:type="dxa"/>
            <w:gridSpan w:val="2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Izvor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6.9. </w:t>
            </w:r>
            <w:r>
              <w:rPr>
                <w:b/>
                <w:spacing w:val="-2"/>
                <w:sz w:val="18"/>
              </w:rPr>
              <w:t>DONACIJE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>
        <w:trPr>
          <w:trHeight w:val="253" w:hRule="atLeast"/>
        </w:trPr>
        <w:tc>
          <w:tcPr>
            <w:tcW w:w="1272" w:type="dxa"/>
          </w:tcPr>
          <w:p>
            <w:pPr>
              <w:pStyle w:val="TableParagraph"/>
              <w:spacing w:line="206" w:lineRule="exact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763" w:type="dxa"/>
          </w:tcPr>
          <w:p>
            <w:pPr>
              <w:pStyle w:val="TableParagraph"/>
              <w:spacing w:line="206" w:lineRule="exact"/>
              <w:ind w:left="10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4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06" w:lineRule="exact"/>
              <w:ind w:right="9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06" w:lineRule="exact"/>
              <w:ind w:righ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</w:tbl>
    <w:p>
      <w:pPr>
        <w:pStyle w:val="TableParagraph"/>
        <w:spacing w:after="0" w:line="206" w:lineRule="exact"/>
        <w:rPr>
          <w:b/>
          <w:sz w:val="18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763"/>
        <w:gridCol w:w="1406"/>
        <w:gridCol w:w="1228"/>
        <w:gridCol w:w="1231"/>
        <w:gridCol w:w="1821"/>
      </w:tblGrid>
      <w:tr>
        <w:trPr>
          <w:trHeight w:val="415" w:hRule="atLeast"/>
        </w:trPr>
        <w:tc>
          <w:tcPr>
            <w:tcW w:w="127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3763" w:type="dxa"/>
          </w:tcPr>
          <w:p>
            <w:pPr>
              <w:pStyle w:val="TableParagraph"/>
              <w:tabs>
                <w:tab w:pos="1060" w:val="left" w:leader="none"/>
                <w:tab w:pos="1542" w:val="left" w:leader="none"/>
                <w:tab w:pos="2482" w:val="left" w:leader="none"/>
                <w:tab w:pos="3455" w:val="left" w:leader="none"/>
              </w:tabs>
              <w:spacing w:line="200" w:lineRule="atLeast"/>
              <w:ind w:left="108" w:right="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Rashodi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za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dodatna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ulaganja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n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nefinancijskoj imovini</w:t>
            </w:r>
          </w:p>
        </w:tc>
        <w:tc>
          <w:tcPr>
            <w:tcW w:w="1406" w:type="dxa"/>
          </w:tcPr>
          <w:p>
            <w:pPr>
              <w:pStyle w:val="TableParagraph"/>
              <w:spacing w:line="240" w:lineRule="auto" w:before="1"/>
              <w:ind w:left="49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228" w:type="dxa"/>
          </w:tcPr>
          <w:p>
            <w:pPr>
              <w:pStyle w:val="TableParagraph"/>
              <w:spacing w:line="240" w:lineRule="auto" w:before="1"/>
              <w:ind w:left="772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</w:tcPr>
          <w:p>
            <w:pPr>
              <w:pStyle w:val="TableParagraph"/>
              <w:spacing w:line="240" w:lineRule="auto" w:before="1"/>
              <w:ind w:left="775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821" w:type="dxa"/>
          </w:tcPr>
          <w:p>
            <w:pPr>
              <w:pStyle w:val="TableParagraph"/>
              <w:spacing w:line="240" w:lineRule="auto" w:before="1"/>
              <w:ind w:left="91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>
      <w:pPr>
        <w:pStyle w:val="BodyText"/>
        <w:spacing w:before="177"/>
        <w:rPr>
          <w:b/>
        </w:rPr>
      </w:pPr>
    </w:p>
    <w:p>
      <w:pPr>
        <w:pStyle w:val="BodyText"/>
        <w:ind w:left="850"/>
      </w:pPr>
      <w:r>
        <w:rPr>
          <w:spacing w:val="-2"/>
        </w:rPr>
        <w:t>Ovim</w:t>
      </w:r>
      <w:r>
        <w:rPr>
          <w:spacing w:val="-7"/>
        </w:rPr>
        <w:t> </w:t>
      </w:r>
      <w:r>
        <w:rPr>
          <w:spacing w:val="-2"/>
        </w:rPr>
        <w:t>se</w:t>
      </w:r>
      <w:r>
        <w:rPr>
          <w:spacing w:val="-8"/>
        </w:rPr>
        <w:t> </w:t>
      </w:r>
      <w:r>
        <w:rPr>
          <w:spacing w:val="-2"/>
        </w:rPr>
        <w:t>Prijedlogom</w:t>
      </w:r>
      <w:r>
        <w:rPr>
          <w:spacing w:val="-7"/>
        </w:rPr>
        <w:t> </w:t>
      </w:r>
      <w:r>
        <w:rPr>
          <w:spacing w:val="-2"/>
        </w:rPr>
        <w:t>I.</w:t>
      </w:r>
      <w:r>
        <w:rPr>
          <w:spacing w:val="-9"/>
        </w:rPr>
        <w:t> </w:t>
      </w:r>
      <w:r>
        <w:rPr>
          <w:spacing w:val="-2"/>
        </w:rPr>
        <w:t>Izmjena</w:t>
      </w:r>
      <w:r>
        <w:rPr>
          <w:spacing w:val="-8"/>
        </w:rPr>
        <w:t> </w:t>
      </w:r>
      <w:r>
        <w:rPr>
          <w:spacing w:val="-2"/>
        </w:rPr>
        <w:t>i</w:t>
      </w:r>
      <w:r>
        <w:rPr>
          <w:spacing w:val="-6"/>
        </w:rPr>
        <w:t> </w:t>
      </w:r>
      <w:r>
        <w:rPr>
          <w:spacing w:val="-2"/>
        </w:rPr>
        <w:t>dopuna</w:t>
      </w:r>
      <w:r>
        <w:rPr>
          <w:spacing w:val="-8"/>
        </w:rPr>
        <w:t> </w:t>
      </w:r>
      <w:r>
        <w:rPr>
          <w:spacing w:val="-2"/>
        </w:rPr>
        <w:t>plana</w:t>
      </w:r>
      <w:r>
        <w:rPr>
          <w:spacing w:val="-8"/>
        </w:rPr>
        <w:t> </w:t>
      </w:r>
      <w:r>
        <w:rPr>
          <w:spacing w:val="-2"/>
        </w:rPr>
        <w:t>za</w:t>
      </w:r>
      <w:r>
        <w:rPr>
          <w:spacing w:val="-8"/>
        </w:rPr>
        <w:t> </w:t>
      </w:r>
      <w:r>
        <w:rPr>
          <w:spacing w:val="-2"/>
        </w:rPr>
        <w:t>2026.</w:t>
      </w:r>
      <w:r>
        <w:rPr>
          <w:spacing w:val="-3"/>
        </w:rPr>
        <w:t> </w:t>
      </w:r>
      <w:r>
        <w:rPr>
          <w:spacing w:val="-2"/>
        </w:rPr>
        <w:t>godinu,</w:t>
      </w:r>
      <w:r>
        <w:rPr>
          <w:spacing w:val="-7"/>
        </w:rPr>
        <w:t> </w:t>
      </w:r>
      <w:r>
        <w:rPr>
          <w:spacing w:val="-2"/>
        </w:rPr>
        <w:t>financijski</w:t>
      </w:r>
      <w:r>
        <w:rPr>
          <w:spacing w:val="-9"/>
        </w:rPr>
        <w:t> </w:t>
      </w:r>
      <w:r>
        <w:rPr>
          <w:spacing w:val="-2"/>
        </w:rPr>
        <w:t>plan Osnovne</w:t>
      </w:r>
      <w:r>
        <w:rPr>
          <w:spacing w:val="-7"/>
        </w:rPr>
        <w:t> </w:t>
      </w:r>
      <w:r>
        <w:rPr>
          <w:spacing w:val="-2"/>
        </w:rPr>
        <w:t>škole</w:t>
      </w:r>
    </w:p>
    <w:p>
      <w:pPr>
        <w:pStyle w:val="BodyText"/>
        <w:spacing w:before="1"/>
        <w:ind w:left="850" w:right="1273"/>
      </w:pPr>
      <w:r>
        <w:rPr/>
        <w:t>„Ivo</w:t>
      </w:r>
      <w:r>
        <w:rPr>
          <w:spacing w:val="40"/>
        </w:rPr>
        <w:t> </w:t>
      </w:r>
      <w:r>
        <w:rPr/>
        <w:t>Lola</w:t>
      </w:r>
      <w:r>
        <w:rPr>
          <w:spacing w:val="40"/>
        </w:rPr>
        <w:t> </w:t>
      </w:r>
      <w:r>
        <w:rPr/>
        <w:t>Ribar“</w:t>
      </w:r>
      <w:r>
        <w:rPr>
          <w:spacing w:val="40"/>
        </w:rPr>
        <w:t> </w:t>
      </w:r>
      <w:r>
        <w:rPr/>
        <w:t>usklađuje</w:t>
      </w:r>
      <w:r>
        <w:rPr>
          <w:spacing w:val="40"/>
        </w:rPr>
        <w:t> </w:t>
      </w:r>
      <w:r>
        <w:rPr/>
        <w:t>s</w:t>
      </w:r>
      <w:r>
        <w:rPr>
          <w:spacing w:val="40"/>
        </w:rPr>
        <w:t> </w:t>
      </w:r>
      <w:r>
        <w:rPr/>
        <w:t>ostvarenim</w:t>
      </w:r>
      <w:r>
        <w:rPr>
          <w:spacing w:val="40"/>
        </w:rPr>
        <w:t> </w:t>
      </w:r>
      <w:r>
        <w:rPr/>
        <w:t>prihodima,</w:t>
      </w:r>
      <w:r>
        <w:rPr>
          <w:spacing w:val="40"/>
        </w:rPr>
        <w:t> </w:t>
      </w:r>
      <w:r>
        <w:rPr/>
        <w:t>promjenama</w:t>
      </w:r>
      <w:r>
        <w:rPr>
          <w:spacing w:val="40"/>
        </w:rPr>
        <w:t> </w:t>
      </w:r>
      <w:r>
        <w:rPr/>
        <w:t>u</w:t>
      </w:r>
      <w:r>
        <w:rPr>
          <w:spacing w:val="40"/>
        </w:rPr>
        <w:t> </w:t>
      </w:r>
      <w:r>
        <w:rPr/>
        <w:t>rashodima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realni</w:t>
      </w:r>
      <w:r>
        <w:rPr/>
        <w:t>m</w:t>
      </w:r>
      <w:r>
        <w:rPr>
          <w:spacing w:val="40"/>
        </w:rPr>
        <w:t> </w:t>
      </w:r>
      <w:r>
        <w:rPr/>
        <w:t>potrebama za redovito funkcioniranje školske ustanove.</w:t>
      </w:r>
    </w:p>
    <w:p>
      <w:pPr>
        <w:pStyle w:val="BodyText"/>
        <w:spacing w:after="0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spacing w:before="77"/>
        <w:ind w:left="700" w:right="1128" w:firstLine="0"/>
        <w:jc w:val="center"/>
        <w:rPr>
          <w:b/>
          <w:sz w:val="22"/>
        </w:rPr>
      </w:pPr>
      <w:r>
        <w:rPr>
          <w:b/>
          <w:sz w:val="22"/>
        </w:rPr>
        <w:t>PRORAČUNSKI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KORISNIK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10645: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CENTAR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LIČE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FARAGUNA,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LABIN</w:t>
      </w:r>
    </w:p>
    <w:p>
      <w:pPr>
        <w:pStyle w:val="BodyText"/>
        <w:spacing w:before="205"/>
        <w:rPr>
          <w:b/>
        </w:rPr>
      </w:pPr>
    </w:p>
    <w:p>
      <w:pPr>
        <w:spacing w:before="0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OBRAZLOŽENJE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OPĆEG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DIJELA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PLANA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PRORAČUNA</w:t>
      </w:r>
    </w:p>
    <w:p>
      <w:pPr>
        <w:spacing w:before="196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OPĆENITO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PLANU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PRORAČUNA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PRORAČUNSKOG</w:t>
      </w:r>
      <w:r>
        <w:rPr>
          <w:b/>
          <w:spacing w:val="48"/>
          <w:sz w:val="22"/>
        </w:rPr>
        <w:t> </w:t>
      </w:r>
      <w:r>
        <w:rPr>
          <w:b/>
          <w:spacing w:val="-2"/>
          <w:sz w:val="22"/>
        </w:rPr>
        <w:t>KORISNIKA</w:t>
      </w:r>
    </w:p>
    <w:p>
      <w:pPr>
        <w:pStyle w:val="BodyText"/>
        <w:rPr>
          <w:b/>
        </w:rPr>
      </w:pPr>
    </w:p>
    <w:p>
      <w:pPr>
        <w:pStyle w:val="BodyText"/>
        <w:ind w:left="1558"/>
      </w:pPr>
      <w:r>
        <w:rPr/>
        <w:t>Prvim</w:t>
      </w:r>
      <w:r>
        <w:rPr>
          <w:spacing w:val="41"/>
        </w:rPr>
        <w:t> </w:t>
      </w:r>
      <w:r>
        <w:rPr/>
        <w:t>izmjenama</w:t>
      </w:r>
      <w:r>
        <w:rPr>
          <w:spacing w:val="38"/>
        </w:rPr>
        <w:t> </w:t>
      </w:r>
      <w:r>
        <w:rPr/>
        <w:t>i</w:t>
      </w:r>
      <w:r>
        <w:rPr>
          <w:spacing w:val="39"/>
        </w:rPr>
        <w:t> </w:t>
      </w:r>
      <w:r>
        <w:rPr/>
        <w:t>dopunama</w:t>
      </w:r>
      <w:r>
        <w:rPr>
          <w:spacing w:val="39"/>
        </w:rPr>
        <w:t> </w:t>
      </w:r>
      <w:r>
        <w:rPr/>
        <w:t>financijskog</w:t>
      </w:r>
      <w:r>
        <w:rPr>
          <w:spacing w:val="37"/>
        </w:rPr>
        <w:t> </w:t>
      </w:r>
      <w:r>
        <w:rPr/>
        <w:t>plana</w:t>
      </w:r>
      <w:r>
        <w:rPr>
          <w:spacing w:val="41"/>
        </w:rPr>
        <w:t> </w:t>
      </w:r>
      <w:r>
        <w:rPr/>
        <w:t>za</w:t>
      </w:r>
      <w:r>
        <w:rPr>
          <w:spacing w:val="40"/>
        </w:rPr>
        <w:t> </w:t>
      </w:r>
      <w:r>
        <w:rPr/>
        <w:t>2026.</w:t>
      </w:r>
      <w:r>
        <w:rPr>
          <w:spacing w:val="42"/>
        </w:rPr>
        <w:t> </w:t>
      </w:r>
      <w:r>
        <w:rPr/>
        <w:t>godinu</w:t>
      </w:r>
      <w:r>
        <w:rPr>
          <w:spacing w:val="37"/>
        </w:rPr>
        <w:t> </w:t>
      </w:r>
      <w:r>
        <w:rPr/>
        <w:t>prihodi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>
          <w:spacing w:val="-2"/>
        </w:rPr>
        <w:t>primici</w:t>
      </w:r>
    </w:p>
    <w:p>
      <w:pPr>
        <w:pStyle w:val="BodyText"/>
        <w:spacing w:line="252" w:lineRule="exact" w:before="2"/>
        <w:ind w:left="850"/>
      </w:pPr>
      <w:r>
        <w:rPr/>
        <w:t>Centra</w:t>
      </w:r>
      <w:r>
        <w:rPr>
          <w:spacing w:val="-8"/>
        </w:rPr>
        <w:t> </w:t>
      </w:r>
      <w:r>
        <w:rPr/>
        <w:t>„Liče</w:t>
      </w:r>
      <w:r>
        <w:rPr>
          <w:spacing w:val="-5"/>
        </w:rPr>
        <w:t> </w:t>
      </w:r>
      <w:r>
        <w:rPr/>
        <w:t>Faraguna“</w:t>
      </w:r>
      <w:r>
        <w:rPr>
          <w:spacing w:val="-9"/>
        </w:rPr>
        <w:t> </w:t>
      </w:r>
      <w:r>
        <w:rPr/>
        <w:t>Labin</w:t>
      </w:r>
      <w:r>
        <w:rPr>
          <w:spacing w:val="-5"/>
        </w:rPr>
        <w:t> </w:t>
      </w:r>
      <w:r>
        <w:rPr>
          <w:spacing w:val="-2"/>
        </w:rPr>
        <w:t>iznose:</w:t>
      </w:r>
    </w:p>
    <w:p>
      <w:pPr>
        <w:pStyle w:val="ListParagraph"/>
        <w:numPr>
          <w:ilvl w:val="0"/>
          <w:numId w:val="30"/>
        </w:numPr>
        <w:tabs>
          <w:tab w:pos="1046" w:val="left" w:leader="none"/>
          <w:tab w:pos="7652" w:val="left" w:leader="none"/>
        </w:tabs>
        <w:spacing w:line="252" w:lineRule="exact" w:before="0" w:after="0"/>
        <w:ind w:left="1046" w:right="0" w:hanging="196"/>
        <w:jc w:val="left"/>
        <w:rPr>
          <w:sz w:val="22"/>
        </w:rPr>
      </w:pPr>
      <w:r>
        <w:rPr>
          <w:sz w:val="22"/>
        </w:rPr>
        <w:t>prihodi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777.609,00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0"/>
        </w:numPr>
        <w:tabs>
          <w:tab w:pos="1046" w:val="left" w:leader="none"/>
          <w:tab w:pos="8351" w:val="left" w:leader="none"/>
        </w:tabs>
        <w:spacing w:line="252" w:lineRule="exact" w:before="0" w:after="0"/>
        <w:ind w:left="1046" w:right="0" w:hanging="196"/>
        <w:jc w:val="left"/>
        <w:rPr>
          <w:sz w:val="22"/>
        </w:rPr>
      </w:pPr>
      <w:r>
        <w:rPr>
          <w:sz w:val="22"/>
        </w:rPr>
        <w:t>prihodi</w:t>
      </w:r>
      <w:r>
        <w:rPr>
          <w:spacing w:val="-7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prodaje</w:t>
      </w:r>
      <w:r>
        <w:rPr>
          <w:spacing w:val="-7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0"/>
        </w:numPr>
        <w:tabs>
          <w:tab w:pos="986" w:val="left" w:leader="none"/>
          <w:tab w:pos="7792" w:val="left" w:leader="none"/>
        </w:tabs>
        <w:spacing w:line="240" w:lineRule="auto" w:before="1" w:after="0"/>
        <w:ind w:left="986" w:right="0" w:hanging="136"/>
        <w:jc w:val="left"/>
        <w:rPr>
          <w:sz w:val="22"/>
        </w:rPr>
      </w:pPr>
      <w:r>
        <w:rPr>
          <w:sz w:val="22"/>
        </w:rPr>
        <w:t>višak</w:t>
      </w:r>
      <w:r>
        <w:rPr>
          <w:spacing w:val="-9"/>
          <w:sz w:val="22"/>
        </w:rPr>
        <w:t> </w:t>
      </w:r>
      <w:r>
        <w:rPr>
          <w:sz w:val="22"/>
        </w:rPr>
        <w:t>prihoda</w:t>
      </w:r>
      <w:r>
        <w:rPr>
          <w:spacing w:val="-6"/>
          <w:sz w:val="22"/>
        </w:rPr>
        <w:t> </w:t>
      </w:r>
      <w:r>
        <w:rPr>
          <w:sz w:val="22"/>
        </w:rPr>
        <w:t>poslovanja</w:t>
      </w:r>
      <w:r>
        <w:rPr>
          <w:spacing w:val="-7"/>
          <w:sz w:val="22"/>
        </w:rPr>
        <w:t> </w:t>
      </w:r>
      <w:r>
        <w:rPr>
          <w:sz w:val="22"/>
        </w:rPr>
        <w:t>2025.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godine</w:t>
      </w:r>
      <w:r>
        <w:rPr>
          <w:sz w:val="22"/>
        </w:rPr>
        <w:tab/>
        <w:t>10.545,00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"/>
      </w:pPr>
    </w:p>
    <w:p>
      <w:pPr>
        <w:pStyle w:val="BodyText"/>
        <w:ind w:left="850" w:right="1273"/>
      </w:pPr>
      <w:r>
        <w:rPr/>
        <w:t>Prvim izmjenama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dopunama</w:t>
      </w:r>
      <w:r>
        <w:rPr>
          <w:spacing w:val="-3"/>
        </w:rPr>
        <w:t> </w:t>
      </w:r>
      <w:r>
        <w:rPr/>
        <w:t>financijskog</w:t>
      </w:r>
      <w:r>
        <w:rPr>
          <w:spacing w:val="-3"/>
        </w:rPr>
        <w:t> </w:t>
      </w:r>
      <w:r>
        <w:rPr/>
        <w:t>plana</w:t>
      </w:r>
      <w:r>
        <w:rPr>
          <w:spacing w:val="-5"/>
        </w:rPr>
        <w:t> </w:t>
      </w:r>
      <w:r>
        <w:rPr/>
        <w:t>za 2026.godinu rashodi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izdaci</w:t>
      </w:r>
      <w:r>
        <w:rPr>
          <w:spacing w:val="-1"/>
        </w:rPr>
        <w:t> </w:t>
      </w:r>
      <w:r>
        <w:rPr/>
        <w:t>Centra</w:t>
      </w:r>
      <w:r>
        <w:rPr>
          <w:spacing w:val="-3"/>
        </w:rPr>
        <w:t> </w:t>
      </w:r>
      <w:r>
        <w:rPr/>
        <w:t>“Li</w:t>
      </w:r>
      <w:r>
        <w:rPr/>
        <w:t>če</w:t>
      </w:r>
      <w:r>
        <w:rPr/>
        <w:t> Faraguna” za 2026.godinu iznose:</w:t>
      </w:r>
    </w:p>
    <w:p>
      <w:pPr>
        <w:pStyle w:val="ListParagraph"/>
        <w:numPr>
          <w:ilvl w:val="0"/>
          <w:numId w:val="30"/>
        </w:numPr>
        <w:tabs>
          <w:tab w:pos="986" w:val="left" w:leader="none"/>
          <w:tab w:pos="7616" w:val="left" w:leader="none"/>
        </w:tabs>
        <w:spacing w:line="251" w:lineRule="exact" w:before="0" w:after="0"/>
        <w:ind w:left="986" w:right="0" w:hanging="136"/>
        <w:jc w:val="left"/>
        <w:rPr>
          <w:sz w:val="22"/>
        </w:rPr>
      </w:pPr>
      <w:r>
        <w:rPr>
          <w:sz w:val="22"/>
        </w:rPr>
        <w:t>rashodi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723.146,00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0"/>
        </w:numPr>
        <w:tabs>
          <w:tab w:pos="986" w:val="left" w:leader="none"/>
          <w:tab w:pos="7763" w:val="left" w:leader="none"/>
        </w:tabs>
        <w:spacing w:line="252" w:lineRule="exact" w:before="2" w:after="0"/>
        <w:ind w:left="986" w:right="0" w:hanging="136"/>
        <w:jc w:val="left"/>
        <w:rPr>
          <w:sz w:val="22"/>
        </w:rPr>
      </w:pP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10.978,00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0"/>
        </w:numPr>
        <w:tabs>
          <w:tab w:pos="983" w:val="left" w:leader="none"/>
          <w:tab w:pos="7739" w:val="left" w:leader="none"/>
        </w:tabs>
        <w:spacing w:line="252" w:lineRule="exact" w:before="0" w:after="0"/>
        <w:ind w:left="983" w:right="0" w:hanging="133"/>
        <w:jc w:val="left"/>
        <w:rPr>
          <w:sz w:val="22"/>
        </w:rPr>
      </w:pPr>
      <w:r>
        <w:rPr>
          <w:sz w:val="22"/>
        </w:rPr>
        <w:t>manjak</w:t>
      </w:r>
      <w:r>
        <w:rPr>
          <w:spacing w:val="-8"/>
          <w:sz w:val="22"/>
        </w:rPr>
        <w:t> </w:t>
      </w:r>
      <w:r>
        <w:rPr>
          <w:sz w:val="22"/>
        </w:rPr>
        <w:t>prihoda</w:t>
      </w:r>
      <w:r>
        <w:rPr>
          <w:spacing w:val="-8"/>
          <w:sz w:val="22"/>
        </w:rPr>
        <w:t> </w:t>
      </w:r>
      <w:r>
        <w:rPr>
          <w:sz w:val="22"/>
        </w:rPr>
        <w:t>poslovanja</w:t>
      </w:r>
      <w:r>
        <w:rPr>
          <w:spacing w:val="-6"/>
          <w:sz w:val="22"/>
        </w:rPr>
        <w:t> </w:t>
      </w:r>
      <w:r>
        <w:rPr>
          <w:sz w:val="22"/>
        </w:rPr>
        <w:t>2025.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godine</w:t>
      </w:r>
      <w:r>
        <w:rPr>
          <w:sz w:val="22"/>
        </w:rPr>
        <w:tab/>
        <w:t>54.030,00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99"/>
      </w:pPr>
    </w:p>
    <w:p>
      <w:pPr>
        <w:pStyle w:val="BodyText"/>
        <w:ind w:left="850" w:right="1273" w:firstLine="707"/>
        <w:jc w:val="both"/>
      </w:pPr>
      <w:r>
        <w:rPr/>
        <w:t>U</w:t>
      </w:r>
      <w:r>
        <w:rPr>
          <w:spacing w:val="-5"/>
        </w:rPr>
        <w:t> </w:t>
      </w:r>
      <w:r>
        <w:rPr/>
        <w:t>nastavku</w:t>
      </w:r>
      <w:r>
        <w:rPr>
          <w:spacing w:val="-4"/>
        </w:rPr>
        <w:t> </w:t>
      </w:r>
      <w:r>
        <w:rPr/>
        <w:t>obrazloženja</w:t>
      </w:r>
      <w:r>
        <w:rPr>
          <w:spacing w:val="-6"/>
        </w:rPr>
        <w:t> </w:t>
      </w:r>
      <w:r>
        <w:rPr/>
        <w:t>daje</w:t>
      </w:r>
      <w:r>
        <w:rPr>
          <w:spacing w:val="-6"/>
        </w:rPr>
        <w:t> </w:t>
      </w:r>
      <w:r>
        <w:rPr/>
        <w:t>se</w:t>
      </w:r>
      <w:r>
        <w:rPr>
          <w:spacing w:val="-9"/>
        </w:rPr>
        <w:t> </w:t>
      </w:r>
      <w:r>
        <w:rPr/>
        <w:t>tabelarni</w:t>
      </w:r>
      <w:r>
        <w:rPr>
          <w:spacing w:val="-4"/>
        </w:rPr>
        <w:t> </w:t>
      </w:r>
      <w:r>
        <w:rPr/>
        <w:t>prikaz</w:t>
      </w:r>
      <w:r>
        <w:rPr>
          <w:spacing w:val="-6"/>
        </w:rPr>
        <w:t> </w:t>
      </w:r>
      <w:r>
        <w:rPr/>
        <w:t>plana</w:t>
      </w:r>
      <w:r>
        <w:rPr>
          <w:spacing w:val="-4"/>
        </w:rPr>
        <w:t> </w:t>
      </w:r>
      <w:r>
        <w:rPr/>
        <w:t>prihoda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primitaka</w:t>
      </w:r>
      <w:r>
        <w:rPr>
          <w:spacing w:val="-9"/>
        </w:rPr>
        <w:t> </w:t>
      </w:r>
      <w:r>
        <w:rPr/>
        <w:t>te</w:t>
      </w:r>
      <w:r>
        <w:rPr>
          <w:spacing w:val="-6"/>
        </w:rPr>
        <w:t> </w:t>
      </w:r>
      <w:r>
        <w:rPr/>
        <w:t>rashoda</w:t>
      </w:r>
      <w:r>
        <w:rPr>
          <w:spacing w:val="-6"/>
        </w:rPr>
        <w:t> </w:t>
      </w:r>
      <w:r>
        <w:rPr/>
        <w:t>i</w:t>
      </w:r>
      <w:r>
        <w:rPr/>
        <w:t> izdataka po skupinama i podskupinama za 2026. godinu sa planom za 2026. godinu i </w:t>
      </w:r>
      <w:r>
        <w:rPr/>
        <w:t>prvim</w:t>
      </w:r>
      <w:r>
        <w:rPr/>
        <w:t> izmjenama i dopunama financijskog plana za 2026. godinu te postotak.</w:t>
      </w:r>
    </w:p>
    <w:p>
      <w:pPr>
        <w:tabs>
          <w:tab w:pos="9249" w:val="left" w:leader="none"/>
        </w:tabs>
        <w:spacing w:before="201" w:after="35"/>
        <w:ind w:left="850" w:right="0" w:firstLine="0"/>
        <w:jc w:val="left"/>
        <w:rPr>
          <w:sz w:val="20"/>
        </w:rPr>
      </w:pPr>
      <w:r>
        <w:rPr>
          <w:b/>
          <w:sz w:val="20"/>
        </w:rPr>
        <w:t>Tablica</w:t>
      </w:r>
      <w:r>
        <w:rPr>
          <w:b/>
          <w:spacing w:val="-12"/>
          <w:sz w:val="20"/>
        </w:rPr>
        <w:t> </w:t>
      </w:r>
      <w:r>
        <w:rPr>
          <w:b/>
          <w:spacing w:val="-5"/>
          <w:sz w:val="20"/>
        </w:rPr>
        <w:t>1.</w:t>
      </w:r>
      <w:r>
        <w:rPr>
          <w:b/>
          <w:sz w:val="20"/>
        </w:rPr>
        <w:tab/>
      </w:r>
      <w:r>
        <w:rPr>
          <w:sz w:val="20"/>
        </w:rPr>
        <w:t>U </w:t>
      </w:r>
      <w:r>
        <w:rPr>
          <w:spacing w:val="-5"/>
          <w:sz w:val="20"/>
        </w:rPr>
        <w:t>EUR</w:t>
      </w: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8"/>
        <w:gridCol w:w="3535"/>
        <w:gridCol w:w="1524"/>
        <w:gridCol w:w="1464"/>
        <w:gridCol w:w="1462"/>
        <w:gridCol w:w="1320"/>
      </w:tblGrid>
      <w:tr>
        <w:trPr>
          <w:trHeight w:val="539" w:hRule="atLeast"/>
        </w:trPr>
        <w:tc>
          <w:tcPr>
            <w:tcW w:w="998" w:type="dxa"/>
            <w:shd w:val="clear" w:color="auto" w:fill="BEBEBE"/>
          </w:tcPr>
          <w:p>
            <w:pPr>
              <w:pStyle w:val="TableParagraph"/>
              <w:spacing w:line="240" w:lineRule="auto"/>
              <w:ind w:left="146" w:right="120" w:firstLine="76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3535" w:type="dxa"/>
            <w:shd w:val="clear" w:color="auto" w:fill="BEBEBE"/>
          </w:tcPr>
          <w:p>
            <w:pPr>
              <w:pStyle w:val="TableParagraph"/>
              <w:spacing w:line="229" w:lineRule="exact"/>
              <w:ind w:left="3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PRIMITAKA</w:t>
            </w:r>
          </w:p>
        </w:tc>
        <w:tc>
          <w:tcPr>
            <w:tcW w:w="1524" w:type="dxa"/>
            <w:shd w:val="clear" w:color="auto" w:fill="BEBEBE"/>
          </w:tcPr>
          <w:p>
            <w:pPr>
              <w:pStyle w:val="TableParagraph"/>
              <w:spacing w:line="229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464" w:type="dxa"/>
            <w:shd w:val="clear" w:color="auto" w:fill="BEBEBE"/>
          </w:tcPr>
          <w:p>
            <w:pPr>
              <w:pStyle w:val="TableParagraph"/>
              <w:spacing w:line="240" w:lineRule="auto"/>
              <w:ind w:left="428" w:right="148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62" w:type="dxa"/>
            <w:shd w:val="clear" w:color="auto" w:fill="BEBEBE"/>
          </w:tcPr>
          <w:p>
            <w:pPr>
              <w:pStyle w:val="TableParagraph"/>
              <w:spacing w:line="240" w:lineRule="auto"/>
              <w:ind w:left="176" w:right="148" w:hanging="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320" w:type="dxa"/>
            <w:shd w:val="clear" w:color="auto" w:fill="BEBEBE"/>
          </w:tcPr>
          <w:p>
            <w:pPr>
              <w:pStyle w:val="TableParagraph"/>
              <w:spacing w:line="240" w:lineRule="auto"/>
              <w:ind w:left="356" w:firstLine="62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NOV</w:t>
            </w:r>
            <w:r>
              <w:rPr>
                <w:b/>
                <w:spacing w:val="-4"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> IZNOS</w:t>
            </w:r>
          </w:p>
        </w:tc>
      </w:tr>
      <w:tr>
        <w:trPr>
          <w:trHeight w:val="256" w:hRule="atLeast"/>
        </w:trPr>
        <w:tc>
          <w:tcPr>
            <w:tcW w:w="99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535" w:type="dxa"/>
            <w:shd w:val="clear" w:color="auto" w:fill="D9D9D9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524" w:type="dxa"/>
            <w:shd w:val="clear" w:color="auto" w:fill="D9D9D9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63.075,00</w:t>
            </w:r>
          </w:p>
        </w:tc>
        <w:tc>
          <w:tcPr>
            <w:tcW w:w="1462" w:type="dxa"/>
            <w:shd w:val="clear" w:color="auto" w:fill="D9D9D9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8,70</w:t>
            </w:r>
          </w:p>
        </w:tc>
        <w:tc>
          <w:tcPr>
            <w:tcW w:w="1320" w:type="dxa"/>
            <w:shd w:val="clear" w:color="auto" w:fill="D9D9D9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788.154,00</w:t>
            </w:r>
          </w:p>
        </w:tc>
      </w:tr>
      <w:tr>
        <w:trPr>
          <w:trHeight w:val="254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723.579,00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54.030,00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7,47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777.609,00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3535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inozemstva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subjek</w:t>
            </w:r>
            <w:r>
              <w:rPr>
                <w:sz w:val="20"/>
              </w:rPr>
              <w:t>ata</w:t>
            </w:r>
            <w:r>
              <w:rPr>
                <w:sz w:val="20"/>
              </w:rPr>
              <w:t> unutar općeg proračuna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620.141,00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49.896,00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8,05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670.037,00</w:t>
            </w:r>
          </w:p>
        </w:tc>
      </w:tr>
      <w:tr>
        <w:trPr>
          <w:trHeight w:val="691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upravnih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administrativnih</w:t>
            </w:r>
          </w:p>
          <w:p>
            <w:pPr>
              <w:pStyle w:val="TableParagraph"/>
              <w:spacing w:line="230" w:lineRule="atLeas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pristojbi,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pristojbi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posebni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propisima i naknada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688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3535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prodaje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proizvoda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robe</w:t>
            </w:r>
          </w:p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pruženih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usluga,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donacija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povrati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protestira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6.300,00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6.300,00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nadležnog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proračuna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HZZO-a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temeljem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ugovornih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obveza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96.698,00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4.134,00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4,28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100.832,00</w:t>
            </w:r>
          </w:p>
        </w:tc>
      </w:tr>
      <w:tr>
        <w:trPr>
          <w:trHeight w:val="253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1.500,00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603,00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10.545,00</w:t>
            </w:r>
          </w:p>
        </w:tc>
      </w:tr>
      <w:tr>
        <w:trPr>
          <w:trHeight w:val="256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1.500,00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9.045,00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603,00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10.545,00</w:t>
            </w:r>
          </w:p>
        </w:tc>
      </w:tr>
      <w:tr>
        <w:trPr>
          <w:trHeight w:val="253" w:hRule="atLeast"/>
        </w:trPr>
        <w:tc>
          <w:tcPr>
            <w:tcW w:w="998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535" w:type="dxa"/>
            <w:shd w:val="clear" w:color="auto" w:fill="D9D9D9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524" w:type="dxa"/>
            <w:shd w:val="clear" w:color="auto" w:fill="D9D9D9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63.075,00</w:t>
            </w:r>
          </w:p>
        </w:tc>
        <w:tc>
          <w:tcPr>
            <w:tcW w:w="1462" w:type="dxa"/>
            <w:shd w:val="clear" w:color="auto" w:fill="D9D9D9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8,70</w:t>
            </w:r>
          </w:p>
        </w:tc>
        <w:tc>
          <w:tcPr>
            <w:tcW w:w="1320" w:type="dxa"/>
            <w:shd w:val="clear" w:color="auto" w:fill="D9D9D9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788.154,00</w:t>
            </w:r>
          </w:p>
        </w:tc>
      </w:tr>
      <w:tr>
        <w:trPr>
          <w:trHeight w:val="256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253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zaposlene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636.671,00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636.671,00</w:t>
            </w:r>
          </w:p>
        </w:tc>
      </w:tr>
      <w:tr>
        <w:trPr>
          <w:trHeight w:val="256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Materijalni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77.390,00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9.045,00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11,69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86.435,00</w:t>
            </w:r>
          </w:p>
        </w:tc>
      </w:tr>
      <w:tr>
        <w:trPr>
          <w:trHeight w:val="254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Financijski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rashodi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donacije,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kazne,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naknade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šteta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kapitalne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pomoći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535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nefinancijsk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</w:tr>
      <w:tr>
        <w:trPr>
          <w:trHeight w:val="458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3535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neproizveden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dugotrajne imovine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3535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nabavu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proizveden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dugotrajne imovine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10.978,00</w:t>
            </w:r>
          </w:p>
        </w:tc>
      </w:tr>
      <w:tr>
        <w:trPr>
          <w:trHeight w:val="460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3535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dodatna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ulaganja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 nefinancijskoj imovini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pgSz w:w="11910" w:h="16840"/>
          <w:pgMar w:header="0" w:footer="1049" w:top="1320" w:bottom="1561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8"/>
        <w:gridCol w:w="3535"/>
        <w:gridCol w:w="1524"/>
        <w:gridCol w:w="1464"/>
        <w:gridCol w:w="1462"/>
        <w:gridCol w:w="1320"/>
      </w:tblGrid>
      <w:tr>
        <w:trPr>
          <w:trHeight w:val="256" w:hRule="atLeast"/>
        </w:trPr>
        <w:tc>
          <w:tcPr>
            <w:tcW w:w="998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535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VLASTITI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IZVORI</w:t>
            </w:r>
          </w:p>
        </w:tc>
        <w:tc>
          <w:tcPr>
            <w:tcW w:w="1524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54.030,00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54.030,00</w:t>
            </w:r>
          </w:p>
        </w:tc>
      </w:tr>
      <w:tr>
        <w:trPr>
          <w:trHeight w:val="254" w:hRule="atLeast"/>
        </w:trPr>
        <w:tc>
          <w:tcPr>
            <w:tcW w:w="998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5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Rezultat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poslovanja</w:t>
            </w:r>
          </w:p>
        </w:tc>
        <w:tc>
          <w:tcPr>
            <w:tcW w:w="1524" w:type="dxa"/>
          </w:tcPr>
          <w:p>
            <w:pPr>
              <w:pStyle w:val="TableParagraph"/>
              <w:spacing w:line="240" w:lineRule="auto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64" w:type="dxa"/>
          </w:tcPr>
          <w:p>
            <w:pPr>
              <w:pStyle w:val="TableParagraph"/>
              <w:spacing w:line="240" w:lineRule="auto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54.030,00</w:t>
            </w:r>
          </w:p>
        </w:tc>
        <w:tc>
          <w:tcPr>
            <w:tcW w:w="1462" w:type="dxa"/>
          </w:tcPr>
          <w:p>
            <w:pPr>
              <w:pStyle w:val="TableParagraph"/>
              <w:spacing w:line="240" w:lineRule="auto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  <w:tc>
          <w:tcPr>
            <w:tcW w:w="1320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54.030,00</w:t>
            </w:r>
          </w:p>
        </w:tc>
      </w:tr>
    </w:tbl>
    <w:p>
      <w:pPr>
        <w:pStyle w:val="BodyText"/>
        <w:spacing w:before="221"/>
      </w:pPr>
    </w:p>
    <w:p>
      <w:pPr>
        <w:pStyle w:val="Heading5"/>
        <w:jc w:val="both"/>
      </w:pPr>
      <w:r>
        <w:rPr/>
        <w:t>OBRAZLOŽENJE</w:t>
      </w:r>
      <w:r>
        <w:rPr>
          <w:spacing w:val="-8"/>
        </w:rPr>
        <w:t> </w:t>
      </w:r>
      <w:r>
        <w:rPr/>
        <w:t>PRIHODA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PRIMITAKA</w:t>
      </w:r>
    </w:p>
    <w:p>
      <w:pPr>
        <w:pStyle w:val="BodyText"/>
        <w:spacing w:line="242" w:lineRule="auto" w:before="198"/>
        <w:ind w:left="850" w:right="1273"/>
        <w:jc w:val="both"/>
      </w:pPr>
      <w:r>
        <w:rPr>
          <w:b/>
        </w:rPr>
        <w:t>Prihodi i primitci poslovanja </w:t>
      </w:r>
      <w:r>
        <w:rPr/>
        <w:t>sa ostvarenim viškom za 2025. godine uvećani su u prvi</w:t>
      </w:r>
      <w:r>
        <w:rPr/>
        <w:t>m</w:t>
      </w:r>
      <w:r>
        <w:rPr/>
        <w:t> izmjenama</w:t>
      </w:r>
      <w:r>
        <w:rPr>
          <w:spacing w:val="-2"/>
        </w:rPr>
        <w:t> </w:t>
      </w:r>
      <w:r>
        <w:rPr/>
        <w:t>plana za</w:t>
      </w:r>
      <w:r>
        <w:rPr>
          <w:spacing w:val="-2"/>
        </w:rPr>
        <w:t> </w:t>
      </w:r>
      <w:r>
        <w:rPr/>
        <w:t>63.075,00 EUR,</w:t>
      </w:r>
      <w:r>
        <w:rPr>
          <w:spacing w:val="-2"/>
        </w:rPr>
        <w:t> </w:t>
      </w:r>
      <w:r>
        <w:rPr/>
        <w:t>te</w:t>
      </w:r>
      <w:r>
        <w:rPr>
          <w:spacing w:val="-2"/>
        </w:rPr>
        <w:t> </w:t>
      </w:r>
      <w:r>
        <w:rPr/>
        <w:t>sada</w:t>
      </w:r>
      <w:r>
        <w:rPr>
          <w:spacing w:val="-2"/>
        </w:rPr>
        <w:t> </w:t>
      </w:r>
      <w:r>
        <w:rPr/>
        <w:t>iznose 788.154,00 EUR, u</w:t>
      </w:r>
      <w:r>
        <w:rPr>
          <w:spacing w:val="-2"/>
        </w:rPr>
        <w:t> </w:t>
      </w:r>
      <w:r>
        <w:rPr/>
        <w:t>postotku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8,70%</w:t>
      </w:r>
      <w:r>
        <w:rPr>
          <w:spacing w:val="-1"/>
        </w:rPr>
        <w:t> </w:t>
      </w:r>
      <w:r>
        <w:rPr/>
        <w:t>u</w:t>
      </w:r>
      <w:r>
        <w:rPr/>
        <w:t> odnosu na plan i dijele se na:</w:t>
      </w:r>
    </w:p>
    <w:p>
      <w:pPr>
        <w:pStyle w:val="Heading6"/>
        <w:numPr>
          <w:ilvl w:val="0"/>
          <w:numId w:val="31"/>
        </w:numPr>
        <w:tabs>
          <w:tab w:pos="1096" w:val="left" w:leader="none"/>
        </w:tabs>
        <w:spacing w:line="240" w:lineRule="auto" w:before="191" w:after="0"/>
        <w:ind w:left="1096" w:right="0" w:hanging="246"/>
        <w:jc w:val="both"/>
      </w:pPr>
      <w:r>
        <w:rPr/>
        <w:t>Pomoći</w:t>
      </w:r>
      <w:r>
        <w:rPr>
          <w:spacing w:val="-8"/>
        </w:rPr>
        <w:t> </w:t>
      </w:r>
      <w:r>
        <w:rPr/>
        <w:t>iz</w:t>
      </w:r>
      <w:r>
        <w:rPr>
          <w:spacing w:val="-6"/>
        </w:rPr>
        <w:t> </w:t>
      </w:r>
      <w:r>
        <w:rPr/>
        <w:t>inozemstva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od</w:t>
      </w:r>
      <w:r>
        <w:rPr>
          <w:spacing w:val="-5"/>
        </w:rPr>
        <w:t> </w:t>
      </w:r>
      <w:r>
        <w:rPr/>
        <w:t>subjekata</w:t>
      </w:r>
      <w:r>
        <w:rPr>
          <w:spacing w:val="-6"/>
        </w:rPr>
        <w:t> </w:t>
      </w:r>
      <w:r>
        <w:rPr/>
        <w:t>unutar</w:t>
      </w:r>
      <w:r>
        <w:rPr>
          <w:spacing w:val="-6"/>
        </w:rPr>
        <w:t> </w:t>
      </w:r>
      <w:r>
        <w:rPr/>
        <w:t>općeg</w:t>
      </w:r>
      <w:r>
        <w:rPr>
          <w:spacing w:val="-4"/>
        </w:rPr>
        <w:t> </w:t>
      </w:r>
      <w:r>
        <w:rPr>
          <w:spacing w:val="-2"/>
        </w:rPr>
        <w:t>proračuna,</w:t>
      </w:r>
    </w:p>
    <w:p>
      <w:pPr>
        <w:pStyle w:val="ListParagraph"/>
        <w:numPr>
          <w:ilvl w:val="1"/>
          <w:numId w:val="31"/>
        </w:numPr>
        <w:tabs>
          <w:tab w:pos="1569" w:val="left" w:leader="none"/>
        </w:tabs>
        <w:spacing w:line="252" w:lineRule="exact" w:before="1" w:after="0"/>
        <w:ind w:left="1569" w:right="0" w:hanging="359"/>
        <w:jc w:val="both"/>
        <w:rPr>
          <w:sz w:val="22"/>
        </w:rPr>
      </w:pPr>
      <w:r>
        <w:rPr>
          <w:sz w:val="22"/>
        </w:rPr>
        <w:t>tekuće</w:t>
      </w:r>
      <w:r>
        <w:rPr>
          <w:spacing w:val="-17"/>
          <w:sz w:val="22"/>
        </w:rPr>
        <w:t> </w:t>
      </w:r>
      <w:r>
        <w:rPr>
          <w:sz w:val="22"/>
        </w:rPr>
        <w:t>pomoći</w:t>
      </w:r>
      <w:r>
        <w:rPr>
          <w:spacing w:val="-14"/>
          <w:sz w:val="22"/>
        </w:rPr>
        <w:t> </w:t>
      </w:r>
      <w:r>
        <w:rPr>
          <w:sz w:val="22"/>
        </w:rPr>
        <w:t>iz</w:t>
      </w:r>
      <w:r>
        <w:rPr>
          <w:spacing w:val="-14"/>
          <w:sz w:val="22"/>
        </w:rPr>
        <w:t> </w:t>
      </w:r>
      <w:r>
        <w:rPr>
          <w:sz w:val="22"/>
        </w:rPr>
        <w:t>Državnog</w:t>
      </w:r>
      <w:r>
        <w:rPr>
          <w:spacing w:val="-13"/>
          <w:sz w:val="22"/>
        </w:rPr>
        <w:t> </w:t>
      </w:r>
      <w:r>
        <w:rPr>
          <w:sz w:val="22"/>
        </w:rPr>
        <w:t>proračuna</w:t>
      </w:r>
      <w:r>
        <w:rPr>
          <w:spacing w:val="-15"/>
          <w:sz w:val="22"/>
        </w:rPr>
        <w:t> </w:t>
      </w:r>
      <w:r>
        <w:rPr>
          <w:sz w:val="22"/>
        </w:rPr>
        <w:t>su</w:t>
      </w:r>
      <w:r>
        <w:rPr>
          <w:spacing w:val="-14"/>
          <w:sz w:val="22"/>
        </w:rPr>
        <w:t> </w:t>
      </w:r>
      <w:r>
        <w:rPr>
          <w:sz w:val="22"/>
        </w:rPr>
        <w:t>uvećane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6.871,00</w:t>
      </w:r>
      <w:r>
        <w:rPr>
          <w:spacing w:val="-11"/>
          <w:sz w:val="22"/>
        </w:rPr>
        <w:t> </w:t>
      </w:r>
      <w:r>
        <w:rPr>
          <w:sz w:val="22"/>
        </w:rPr>
        <w:t>EUR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4"/>
          <w:sz w:val="22"/>
        </w:rPr>
        <w:t> </w:t>
      </w:r>
      <w:r>
        <w:rPr>
          <w:sz w:val="22"/>
        </w:rPr>
        <w:t>pokriće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manjka</w:t>
      </w:r>
    </w:p>
    <w:p>
      <w:pPr>
        <w:pStyle w:val="BodyText"/>
        <w:spacing w:line="252" w:lineRule="exact"/>
        <w:ind w:left="1570"/>
        <w:jc w:val="both"/>
      </w:pPr>
      <w:r>
        <w:rPr/>
        <w:t>iz</w:t>
      </w:r>
      <w:r>
        <w:rPr>
          <w:spacing w:val="-5"/>
        </w:rPr>
        <w:t> </w:t>
      </w:r>
      <w:r>
        <w:rPr/>
        <w:t>2025.</w:t>
      </w:r>
      <w:r>
        <w:rPr>
          <w:spacing w:val="-1"/>
        </w:rPr>
        <w:t> </w:t>
      </w:r>
      <w:r>
        <w:rPr/>
        <w:t>godinu</w:t>
      </w:r>
      <w:r>
        <w:rPr>
          <w:spacing w:val="-5"/>
        </w:rPr>
        <w:t> </w:t>
      </w:r>
      <w:r>
        <w:rPr/>
        <w:t>te</w:t>
      </w:r>
      <w:r>
        <w:rPr>
          <w:spacing w:val="-5"/>
        </w:rPr>
        <w:t> </w:t>
      </w:r>
      <w:r>
        <w:rPr/>
        <w:t>sad</w:t>
      </w:r>
      <w:r>
        <w:rPr>
          <w:spacing w:val="-4"/>
        </w:rPr>
        <w:t> </w:t>
      </w:r>
      <w:r>
        <w:rPr/>
        <w:t>iznose</w:t>
      </w:r>
      <w:r>
        <w:rPr>
          <w:spacing w:val="-3"/>
        </w:rPr>
        <w:t> </w:t>
      </w:r>
      <w:r>
        <w:rPr/>
        <w:t>39.071,00</w:t>
      </w:r>
      <w:r>
        <w:rPr>
          <w:spacing w:val="-2"/>
        </w:rPr>
        <w:t> </w:t>
      </w:r>
      <w:r>
        <w:rPr/>
        <w:t>EUR</w:t>
      </w:r>
      <w:r>
        <w:rPr>
          <w:spacing w:val="-3"/>
        </w:rPr>
        <w:t> </w:t>
      </w:r>
      <w:r>
        <w:rPr/>
        <w:t>ili</w:t>
      </w:r>
      <w:r>
        <w:rPr>
          <w:spacing w:val="-4"/>
        </w:rPr>
        <w:t> </w:t>
      </w:r>
      <w:r>
        <w:rPr/>
        <w:t>21,3</w:t>
      </w:r>
      <w:r>
        <w:rPr>
          <w:spacing w:val="-4"/>
        </w:rPr>
        <w:t> </w:t>
      </w:r>
      <w:r>
        <w:rPr/>
        <w:t>%</w:t>
      </w:r>
      <w:r>
        <w:rPr>
          <w:spacing w:val="-2"/>
        </w:rPr>
        <w:t> </w:t>
      </w:r>
      <w:r>
        <w:rPr/>
        <w:t>u</w:t>
      </w:r>
      <w:r>
        <w:rPr>
          <w:spacing w:val="-5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>
          <w:spacing w:val="-2"/>
        </w:rPr>
        <w:t>plan.</w:t>
      </w:r>
    </w:p>
    <w:p>
      <w:pPr>
        <w:pStyle w:val="ListParagraph"/>
        <w:numPr>
          <w:ilvl w:val="1"/>
          <w:numId w:val="31"/>
        </w:numPr>
        <w:tabs>
          <w:tab w:pos="1569" w:val="left" w:leader="none"/>
        </w:tabs>
        <w:spacing w:line="252" w:lineRule="exact" w:before="2" w:after="0"/>
        <w:ind w:left="1569" w:right="0" w:hanging="359"/>
        <w:jc w:val="both"/>
        <w:rPr>
          <w:sz w:val="22"/>
        </w:rPr>
      </w:pPr>
      <w:r>
        <w:rPr>
          <w:sz w:val="22"/>
        </w:rPr>
        <w:t>Pomoći</w:t>
      </w:r>
      <w:r>
        <w:rPr>
          <w:spacing w:val="24"/>
          <w:sz w:val="22"/>
        </w:rPr>
        <w:t> </w:t>
      </w:r>
      <w:r>
        <w:rPr>
          <w:sz w:val="22"/>
        </w:rPr>
        <w:t>temeljem</w:t>
      </w:r>
      <w:r>
        <w:rPr>
          <w:spacing w:val="25"/>
          <w:sz w:val="22"/>
        </w:rPr>
        <w:t> </w:t>
      </w:r>
      <w:r>
        <w:rPr>
          <w:sz w:val="22"/>
        </w:rPr>
        <w:t>prijenosa</w:t>
      </w:r>
      <w:r>
        <w:rPr>
          <w:spacing w:val="26"/>
          <w:sz w:val="22"/>
        </w:rPr>
        <w:t>  </w:t>
      </w:r>
      <w:r>
        <w:rPr>
          <w:sz w:val="22"/>
        </w:rPr>
        <w:t>iz</w:t>
      </w:r>
      <w:r>
        <w:rPr>
          <w:spacing w:val="29"/>
          <w:sz w:val="22"/>
        </w:rPr>
        <w:t> </w:t>
      </w:r>
      <w:r>
        <w:rPr>
          <w:sz w:val="22"/>
        </w:rPr>
        <w:t>EU</w:t>
      </w:r>
      <w:r>
        <w:rPr>
          <w:spacing w:val="24"/>
          <w:sz w:val="22"/>
        </w:rPr>
        <w:t> </w:t>
      </w:r>
      <w:r>
        <w:rPr>
          <w:sz w:val="22"/>
        </w:rPr>
        <w:t>sredstava</w:t>
      </w:r>
      <w:r>
        <w:rPr>
          <w:spacing w:val="25"/>
          <w:sz w:val="22"/>
        </w:rPr>
        <w:t>  </w:t>
      </w:r>
      <w:r>
        <w:rPr>
          <w:sz w:val="22"/>
        </w:rPr>
        <w:t>povećale</w:t>
      </w:r>
      <w:r>
        <w:rPr>
          <w:spacing w:val="27"/>
          <w:sz w:val="22"/>
        </w:rPr>
        <w:t> </w:t>
      </w:r>
      <w:r>
        <w:rPr>
          <w:sz w:val="22"/>
        </w:rPr>
        <w:t>su</w:t>
      </w:r>
      <w:r>
        <w:rPr>
          <w:spacing w:val="25"/>
          <w:sz w:val="22"/>
        </w:rPr>
        <w:t> </w:t>
      </w:r>
      <w:r>
        <w:rPr>
          <w:sz w:val="22"/>
        </w:rPr>
        <w:t>se</w:t>
      </w:r>
      <w:r>
        <w:rPr>
          <w:spacing w:val="25"/>
          <w:sz w:val="22"/>
        </w:rPr>
        <w:t> </w:t>
      </w:r>
      <w:r>
        <w:rPr>
          <w:sz w:val="22"/>
        </w:rPr>
        <w:t>za</w:t>
      </w:r>
      <w:r>
        <w:rPr>
          <w:spacing w:val="25"/>
          <w:sz w:val="22"/>
        </w:rPr>
        <w:t> </w:t>
      </w:r>
      <w:r>
        <w:rPr>
          <w:sz w:val="22"/>
        </w:rPr>
        <w:t>3.542,00</w:t>
      </w:r>
      <w:r>
        <w:rPr>
          <w:spacing w:val="33"/>
          <w:sz w:val="22"/>
        </w:rPr>
        <w:t> </w:t>
      </w:r>
      <w:r>
        <w:rPr>
          <w:sz w:val="22"/>
        </w:rPr>
        <w:t>EUR</w:t>
      </w:r>
      <w:r>
        <w:rPr>
          <w:spacing w:val="27"/>
          <w:sz w:val="22"/>
        </w:rPr>
        <w:t> </w:t>
      </w:r>
      <w:r>
        <w:rPr>
          <w:spacing w:val="-5"/>
          <w:sz w:val="22"/>
        </w:rPr>
        <w:t>za</w:t>
      </w:r>
    </w:p>
    <w:p>
      <w:pPr>
        <w:pStyle w:val="BodyText"/>
        <w:spacing w:line="252" w:lineRule="exact"/>
        <w:ind w:left="1570"/>
        <w:jc w:val="both"/>
      </w:pPr>
      <w:r>
        <w:rPr/>
        <w:t>pokriće</w:t>
      </w:r>
      <w:r>
        <w:rPr>
          <w:spacing w:val="-6"/>
        </w:rPr>
        <w:t> </w:t>
      </w:r>
      <w:r>
        <w:rPr/>
        <w:t>manjka</w:t>
      </w:r>
      <w:r>
        <w:rPr>
          <w:spacing w:val="-6"/>
        </w:rPr>
        <w:t> </w:t>
      </w:r>
      <w:r>
        <w:rPr/>
        <w:t>2025.</w:t>
      </w:r>
      <w:r>
        <w:rPr>
          <w:spacing w:val="-5"/>
        </w:rPr>
        <w:t> </w:t>
      </w:r>
      <w:r>
        <w:rPr/>
        <w:t>te</w:t>
      </w:r>
      <w:r>
        <w:rPr>
          <w:spacing w:val="-5"/>
        </w:rPr>
        <w:t> </w:t>
      </w:r>
      <w:r>
        <w:rPr/>
        <w:t>sad</w:t>
      </w:r>
      <w:r>
        <w:rPr>
          <w:spacing w:val="-4"/>
        </w:rPr>
        <w:t> </w:t>
      </w:r>
      <w:r>
        <w:rPr/>
        <w:t>iznose</w:t>
      </w:r>
      <w:r>
        <w:rPr>
          <w:spacing w:val="-4"/>
        </w:rPr>
        <w:t> </w:t>
      </w:r>
      <w:r>
        <w:rPr/>
        <w:t>46.542,00</w:t>
      </w:r>
      <w:r>
        <w:rPr>
          <w:spacing w:val="-6"/>
        </w:rPr>
        <w:t> </w:t>
      </w:r>
      <w:r>
        <w:rPr/>
        <w:t>ili</w:t>
      </w:r>
      <w:r>
        <w:rPr>
          <w:spacing w:val="-3"/>
        </w:rPr>
        <w:t> </w:t>
      </w:r>
      <w:r>
        <w:rPr/>
        <w:t>8,24%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3"/>
        </w:rPr>
        <w:t> </w:t>
      </w:r>
      <w:r>
        <w:rPr>
          <w:spacing w:val="-4"/>
        </w:rPr>
        <w:t>plan</w:t>
      </w:r>
    </w:p>
    <w:p>
      <w:pPr>
        <w:pStyle w:val="ListParagraph"/>
        <w:numPr>
          <w:ilvl w:val="1"/>
          <w:numId w:val="31"/>
        </w:numPr>
        <w:tabs>
          <w:tab w:pos="1570" w:val="left" w:leader="none"/>
        </w:tabs>
        <w:spacing w:line="240" w:lineRule="auto" w:before="0" w:after="0"/>
        <w:ind w:left="1570" w:right="1273" w:hanging="360"/>
        <w:jc w:val="both"/>
        <w:rPr>
          <w:sz w:val="22"/>
        </w:rPr>
      </w:pPr>
      <w:r>
        <w:rPr>
          <w:sz w:val="22"/>
        </w:rPr>
        <w:t>Pomoći iz Državne riznice za plaće</w:t>
      </w:r>
      <w:r>
        <w:rPr>
          <w:spacing w:val="40"/>
          <w:sz w:val="22"/>
        </w:rPr>
        <w:t> </w:t>
      </w:r>
      <w:r>
        <w:rPr>
          <w:sz w:val="22"/>
        </w:rPr>
        <w:t>zaposlenika</w:t>
      </w:r>
      <w:r>
        <w:rPr>
          <w:spacing w:val="40"/>
          <w:sz w:val="22"/>
        </w:rPr>
        <w:t> </w:t>
      </w:r>
      <w:r>
        <w:rPr>
          <w:sz w:val="22"/>
        </w:rPr>
        <w:t>uvećane</w:t>
      </w:r>
      <w:r>
        <w:rPr>
          <w:spacing w:val="40"/>
          <w:sz w:val="22"/>
        </w:rPr>
        <w:t> </w:t>
      </w:r>
      <w:r>
        <w:rPr>
          <w:sz w:val="22"/>
        </w:rPr>
        <w:t>su za 7,25%</w:t>
      </w:r>
      <w:r>
        <w:rPr>
          <w:spacing w:val="40"/>
          <w:sz w:val="22"/>
        </w:rPr>
        <w:t> </w:t>
      </w:r>
      <w:r>
        <w:rPr>
          <w:sz w:val="22"/>
        </w:rPr>
        <w:t>plana ili </w:t>
      </w:r>
      <w:r>
        <w:rPr>
          <w:sz w:val="22"/>
        </w:rPr>
        <w:t>za</w:t>
      </w:r>
      <w:r>
        <w:rPr>
          <w:sz w:val="22"/>
        </w:rPr>
        <w:t> 39.483,00 EUR te novi plan iznosi 584.404,00 EUR. Povećanje se odnosi za pokri</w:t>
      </w:r>
      <w:r>
        <w:rPr>
          <w:sz w:val="22"/>
        </w:rPr>
        <w:t>će</w:t>
      </w:r>
      <w:r>
        <w:rPr>
          <w:sz w:val="22"/>
        </w:rPr>
        <w:t> manjka</w:t>
      </w:r>
      <w:r>
        <w:rPr>
          <w:spacing w:val="-4"/>
          <w:sz w:val="22"/>
        </w:rPr>
        <w:t> </w:t>
      </w:r>
      <w:r>
        <w:rPr>
          <w:sz w:val="22"/>
        </w:rPr>
        <w:t>iz</w:t>
      </w:r>
      <w:r>
        <w:rPr>
          <w:spacing w:val="-1"/>
          <w:sz w:val="22"/>
        </w:rPr>
        <w:t> </w:t>
      </w:r>
      <w:r>
        <w:rPr>
          <w:sz w:val="22"/>
        </w:rPr>
        <w:t>2025. odnosno</w:t>
      </w:r>
      <w:r>
        <w:rPr>
          <w:spacing w:val="-4"/>
          <w:sz w:val="22"/>
        </w:rPr>
        <w:t> </w:t>
      </w:r>
      <w:r>
        <w:rPr>
          <w:sz w:val="22"/>
        </w:rPr>
        <w:t>plaća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12/25</w:t>
      </w:r>
      <w:r>
        <w:rPr>
          <w:spacing w:val="-2"/>
          <w:sz w:val="22"/>
        </w:rPr>
        <w:t> </w:t>
      </w:r>
      <w:r>
        <w:rPr>
          <w:sz w:val="22"/>
        </w:rPr>
        <w:t>zbog</w:t>
      </w:r>
      <w:r>
        <w:rPr>
          <w:spacing w:val="-2"/>
          <w:sz w:val="22"/>
        </w:rPr>
        <w:t> </w:t>
      </w:r>
      <w:r>
        <w:rPr>
          <w:sz w:val="22"/>
        </w:rPr>
        <w:t>novog</w:t>
      </w:r>
      <w:r>
        <w:rPr>
          <w:spacing w:val="-2"/>
          <w:sz w:val="22"/>
        </w:rPr>
        <w:t> </w:t>
      </w:r>
      <w:r>
        <w:rPr>
          <w:sz w:val="22"/>
        </w:rPr>
        <w:t>načina</w:t>
      </w:r>
      <w:r>
        <w:rPr>
          <w:spacing w:val="-2"/>
          <w:sz w:val="22"/>
        </w:rPr>
        <w:t> </w:t>
      </w:r>
      <w:r>
        <w:rPr>
          <w:sz w:val="22"/>
        </w:rPr>
        <w:t>evidentiranja.Troškovi</w:t>
      </w:r>
      <w:r>
        <w:rPr>
          <w:spacing w:val="-3"/>
          <w:sz w:val="22"/>
        </w:rPr>
        <w:t> </w:t>
      </w:r>
      <w:r>
        <w:rPr>
          <w:sz w:val="22"/>
        </w:rPr>
        <w:t>su</w:t>
      </w:r>
      <w:r>
        <w:rPr>
          <w:sz w:val="22"/>
        </w:rPr>
        <w:t> knjiženi u 2025. a prihod se realizirao u siječnju 2026. godine.</w:t>
      </w:r>
    </w:p>
    <w:p>
      <w:pPr>
        <w:pStyle w:val="BodyText"/>
        <w:spacing w:before="5"/>
      </w:pPr>
    </w:p>
    <w:p>
      <w:pPr>
        <w:pStyle w:val="Heading6"/>
        <w:numPr>
          <w:ilvl w:val="0"/>
          <w:numId w:val="31"/>
        </w:numPr>
        <w:tabs>
          <w:tab w:pos="1096" w:val="left" w:leader="none"/>
        </w:tabs>
        <w:spacing w:line="240" w:lineRule="auto" w:before="0" w:after="0"/>
        <w:ind w:left="1096" w:right="0" w:hanging="246"/>
        <w:jc w:val="both"/>
      </w:pPr>
      <w:r>
        <w:rPr/>
        <w:t>Prihodi</w:t>
      </w:r>
      <w:r>
        <w:rPr>
          <w:spacing w:val="-5"/>
        </w:rPr>
        <w:t> </w:t>
      </w:r>
      <w:r>
        <w:rPr/>
        <w:t>od</w:t>
      </w:r>
      <w:r>
        <w:rPr>
          <w:spacing w:val="-3"/>
        </w:rPr>
        <w:t> </w:t>
      </w:r>
      <w:r>
        <w:rPr/>
        <w:t>prodaje</w:t>
      </w:r>
      <w:r>
        <w:rPr>
          <w:spacing w:val="-5"/>
        </w:rPr>
        <w:t> </w:t>
      </w:r>
      <w:r>
        <w:rPr/>
        <w:t>proizvoda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robe</w:t>
      </w:r>
      <w:r>
        <w:rPr>
          <w:spacing w:val="-6"/>
        </w:rPr>
        <w:t> </w:t>
      </w:r>
      <w:r>
        <w:rPr/>
        <w:t>te</w:t>
      </w:r>
      <w:r>
        <w:rPr>
          <w:spacing w:val="-5"/>
        </w:rPr>
        <w:t> </w:t>
      </w:r>
      <w:r>
        <w:rPr/>
        <w:t>pruženih</w:t>
      </w:r>
      <w:r>
        <w:rPr>
          <w:spacing w:val="-3"/>
        </w:rPr>
        <w:t> </w:t>
      </w:r>
      <w:r>
        <w:rPr>
          <w:spacing w:val="-2"/>
        </w:rPr>
        <w:t>usluga</w:t>
      </w:r>
    </w:p>
    <w:p>
      <w:pPr>
        <w:pStyle w:val="BodyText"/>
        <w:spacing w:line="244" w:lineRule="auto" w:before="196"/>
        <w:ind w:left="850" w:right="1272"/>
        <w:jc w:val="both"/>
      </w:pPr>
      <w:r>
        <w:rPr/>
        <w:t>Prihodi od prodaje proizvoda i robe te pruženih usluga planirani su u iznosu 4.100,00 EUR </w:t>
      </w:r>
      <w:r>
        <w:rPr/>
        <w:t>i</w:t>
      </w:r>
      <w:r>
        <w:rPr/>
        <w:t> ostaju nepromijenjeni Prvim izmjenama i dopunama financijskog plana 2026.godine.</w:t>
      </w:r>
    </w:p>
    <w:p>
      <w:pPr>
        <w:pStyle w:val="BodyText"/>
        <w:spacing w:before="189"/>
        <w:ind w:left="850" w:right="1273"/>
        <w:jc w:val="both"/>
      </w:pPr>
      <w:r>
        <w:rPr/>
        <w:t>Planirana</w:t>
      </w:r>
      <w:r>
        <w:rPr>
          <w:spacing w:val="40"/>
        </w:rPr>
        <w:t> </w:t>
      </w:r>
      <w:r>
        <w:rPr/>
        <w:t>sredstva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odnose</w:t>
      </w:r>
      <w:r>
        <w:rPr>
          <w:spacing w:val="-10"/>
        </w:rPr>
        <w:t> </w:t>
      </w:r>
      <w:r>
        <w:rPr/>
        <w:t>na</w:t>
      </w:r>
      <w:r>
        <w:rPr>
          <w:spacing w:val="-13"/>
        </w:rPr>
        <w:t> </w:t>
      </w:r>
      <w:r>
        <w:rPr/>
        <w:t>vlastiti</w:t>
      </w:r>
      <w:r>
        <w:rPr>
          <w:spacing w:val="-13"/>
        </w:rPr>
        <w:t> </w:t>
      </w:r>
      <w:r>
        <w:rPr/>
        <w:t>prihod</w:t>
      </w:r>
      <w:r>
        <w:rPr>
          <w:spacing w:val="-13"/>
        </w:rPr>
        <w:t> </w:t>
      </w:r>
      <w:r>
        <w:rPr/>
        <w:t>ostvaren</w:t>
      </w:r>
      <w:r>
        <w:rPr>
          <w:spacing w:val="-12"/>
        </w:rPr>
        <w:t> </w:t>
      </w:r>
      <w:r>
        <w:rPr/>
        <w:t>uslugom</w:t>
      </w:r>
      <w:r>
        <w:rPr>
          <w:spacing w:val="-11"/>
        </w:rPr>
        <w:t> </w:t>
      </w:r>
      <w:r>
        <w:rPr/>
        <w:t>prijevoza</w:t>
      </w:r>
      <w:r>
        <w:rPr>
          <w:spacing w:val="-14"/>
        </w:rPr>
        <w:t> </w:t>
      </w:r>
      <w:r>
        <w:rPr/>
        <w:t>učenika</w:t>
      </w:r>
      <w:r>
        <w:rPr>
          <w:spacing w:val="-10"/>
        </w:rPr>
        <w:t> </w:t>
      </w:r>
      <w:r>
        <w:rPr/>
        <w:t>kombije</w:t>
      </w:r>
      <w:r>
        <w:rPr/>
        <w:t>m</w:t>
      </w:r>
      <w:r>
        <w:rPr/>
        <w:t> Centra „Liče Faraguna“ koje plaćaju nadležne Općine prema prebivalištu učenika </w:t>
      </w:r>
      <w:r>
        <w:rPr/>
        <w:t>te</w:t>
      </w:r>
      <w:r>
        <w:rPr/>
        <w:t> iznajmljivanje kombija.</w:t>
      </w:r>
    </w:p>
    <w:p>
      <w:pPr>
        <w:pStyle w:val="Heading6"/>
        <w:numPr>
          <w:ilvl w:val="0"/>
          <w:numId w:val="31"/>
        </w:numPr>
        <w:tabs>
          <w:tab w:pos="1096" w:val="left" w:leader="none"/>
        </w:tabs>
        <w:spacing w:line="240" w:lineRule="auto" w:before="204" w:after="0"/>
        <w:ind w:left="1096" w:right="0" w:hanging="246"/>
        <w:jc w:val="both"/>
      </w:pPr>
      <w:r>
        <w:rPr/>
        <w:t>Prihodi</w:t>
      </w:r>
      <w:r>
        <w:rPr>
          <w:spacing w:val="-4"/>
        </w:rPr>
        <w:t> </w:t>
      </w:r>
      <w:r>
        <w:rPr/>
        <w:t>od</w:t>
      </w:r>
      <w:r>
        <w:rPr>
          <w:spacing w:val="-3"/>
        </w:rPr>
        <w:t> </w:t>
      </w:r>
      <w:r>
        <w:rPr>
          <w:spacing w:val="-2"/>
        </w:rPr>
        <w:t>donacija</w:t>
      </w:r>
    </w:p>
    <w:p>
      <w:pPr>
        <w:pStyle w:val="BodyText"/>
        <w:spacing w:line="242" w:lineRule="auto" w:before="198"/>
        <w:ind w:left="850" w:right="1268"/>
        <w:jc w:val="both"/>
      </w:pPr>
      <w:r>
        <w:rPr/>
        <w:t>Donacije</w:t>
      </w:r>
      <w:r>
        <w:rPr>
          <w:spacing w:val="-2"/>
        </w:rPr>
        <w:t> </w:t>
      </w:r>
      <w:r>
        <w:rPr/>
        <w:t>od</w:t>
      </w:r>
      <w:r>
        <w:rPr>
          <w:spacing w:val="-4"/>
        </w:rPr>
        <w:t> </w:t>
      </w:r>
      <w:r>
        <w:rPr/>
        <w:t>pravnih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fizičkih</w:t>
      </w:r>
      <w:r>
        <w:rPr>
          <w:spacing w:val="-2"/>
        </w:rPr>
        <w:t> </w:t>
      </w:r>
      <w:r>
        <w:rPr/>
        <w:t>osoba</w:t>
      </w:r>
      <w:r>
        <w:rPr>
          <w:spacing w:val="-5"/>
        </w:rPr>
        <w:t> </w:t>
      </w:r>
      <w:r>
        <w:rPr/>
        <w:t>izvan</w:t>
      </w:r>
      <w:r>
        <w:rPr>
          <w:spacing w:val="-4"/>
        </w:rPr>
        <w:t> </w:t>
      </w:r>
      <w:r>
        <w:rPr/>
        <w:t>općeg</w:t>
      </w:r>
      <w:r>
        <w:rPr>
          <w:spacing w:val="-7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planirane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4"/>
        </w:rPr>
        <w:t> </w:t>
      </w:r>
      <w:r>
        <w:rPr/>
        <w:t>od</w:t>
      </w:r>
      <w:r>
        <w:rPr>
          <w:spacing w:val="-2"/>
        </w:rPr>
        <w:t> </w:t>
      </w:r>
      <w:r>
        <w:rPr/>
        <w:t>2.</w:t>
      </w:r>
      <w:r>
        <w:rPr/>
        <w:t>200,00</w:t>
      </w:r>
      <w:r>
        <w:rPr/>
        <w:t> EUR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ostaju</w:t>
      </w:r>
      <w:r>
        <w:rPr>
          <w:spacing w:val="-6"/>
        </w:rPr>
        <w:t> </w:t>
      </w:r>
      <w:r>
        <w:rPr/>
        <w:t>nepromijenjeni</w:t>
      </w:r>
      <w:r>
        <w:rPr>
          <w:spacing w:val="-5"/>
        </w:rPr>
        <w:t> </w:t>
      </w:r>
      <w:r>
        <w:rPr/>
        <w:t>Prvim</w:t>
      </w:r>
      <w:r>
        <w:rPr>
          <w:spacing w:val="-3"/>
        </w:rPr>
        <w:t> </w:t>
      </w:r>
      <w:r>
        <w:rPr/>
        <w:t>izmjenama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dopunama</w:t>
      </w:r>
      <w:r>
        <w:rPr>
          <w:spacing w:val="-6"/>
        </w:rPr>
        <w:t> </w:t>
      </w:r>
      <w:r>
        <w:rPr/>
        <w:t>financijskog</w:t>
      </w:r>
      <w:r>
        <w:rPr>
          <w:spacing w:val="-7"/>
        </w:rPr>
        <w:t> </w:t>
      </w:r>
      <w:r>
        <w:rPr/>
        <w:t>plana.</w:t>
      </w:r>
      <w:r>
        <w:rPr>
          <w:spacing w:val="-3"/>
        </w:rPr>
        <w:t> </w:t>
      </w:r>
      <w:r>
        <w:rPr/>
        <w:t>Sadrže</w:t>
      </w:r>
      <w:r>
        <w:rPr>
          <w:spacing w:val="-4"/>
        </w:rPr>
        <w:t> </w:t>
      </w:r>
      <w:r>
        <w:rPr/>
        <w:t>pri</w:t>
      </w:r>
      <w:r>
        <w:rPr/>
        <w:t>hode</w:t>
      </w:r>
      <w:r>
        <w:rPr/>
        <w:t> od pravnih i fizičkih osoba izvan općeg proračuna.</w:t>
      </w:r>
    </w:p>
    <w:p>
      <w:pPr>
        <w:pStyle w:val="Heading6"/>
        <w:numPr>
          <w:ilvl w:val="0"/>
          <w:numId w:val="32"/>
        </w:numPr>
        <w:tabs>
          <w:tab w:pos="1096" w:val="left" w:leader="none"/>
        </w:tabs>
        <w:spacing w:line="240" w:lineRule="auto" w:before="194" w:after="0"/>
        <w:ind w:left="1096" w:right="0" w:hanging="246"/>
        <w:jc w:val="left"/>
      </w:pPr>
      <w:r>
        <w:rPr/>
        <w:t>Prihodi</w:t>
      </w:r>
      <w:r>
        <w:rPr>
          <w:spacing w:val="-9"/>
        </w:rPr>
        <w:t> </w:t>
      </w:r>
      <w:r>
        <w:rPr/>
        <w:t>iz</w:t>
      </w:r>
      <w:r>
        <w:rPr>
          <w:spacing w:val="-5"/>
        </w:rPr>
        <w:t> </w:t>
      </w:r>
      <w:r>
        <w:rPr/>
        <w:t>nadležnog</w:t>
      </w:r>
      <w:r>
        <w:rPr>
          <w:spacing w:val="-9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za</w:t>
      </w:r>
      <w:r>
        <w:rPr>
          <w:spacing w:val="-8"/>
        </w:rPr>
        <w:t> </w:t>
      </w:r>
      <w:r>
        <w:rPr/>
        <w:t>financiranje</w:t>
      </w:r>
      <w:r>
        <w:rPr>
          <w:spacing w:val="-5"/>
        </w:rPr>
        <w:t> </w:t>
      </w:r>
      <w:r>
        <w:rPr/>
        <w:t>redovne</w:t>
      </w:r>
      <w:r>
        <w:rPr>
          <w:spacing w:val="-7"/>
        </w:rPr>
        <w:t> </w:t>
      </w:r>
      <w:r>
        <w:rPr>
          <w:spacing w:val="-2"/>
        </w:rPr>
        <w:t>djelatnosti-</w:t>
      </w:r>
    </w:p>
    <w:p>
      <w:pPr>
        <w:pStyle w:val="BodyText"/>
        <w:spacing w:before="198"/>
        <w:ind w:left="850" w:right="1270"/>
        <w:jc w:val="both"/>
      </w:pPr>
      <w:r>
        <w:rPr/>
        <w:t>Opći prihodi i primici planirani su u visini 82.948,00 EUR. Prvim izmjenama i dopuna</w:t>
      </w:r>
      <w:r>
        <w:rPr/>
        <w:t>ma</w:t>
      </w:r>
      <w:r>
        <w:rPr/>
        <w:t> financijskog</w:t>
      </w:r>
      <w:r>
        <w:rPr>
          <w:spacing w:val="-3"/>
        </w:rPr>
        <w:t> </w:t>
      </w:r>
      <w:r>
        <w:rPr/>
        <w:t>plana 2026.godine</w:t>
      </w:r>
      <w:r>
        <w:rPr>
          <w:spacing w:val="-1"/>
        </w:rPr>
        <w:t> </w:t>
      </w:r>
      <w:r>
        <w:rPr/>
        <w:t>povećani</w:t>
      </w:r>
      <w:r>
        <w:rPr>
          <w:spacing w:val="-2"/>
        </w:rPr>
        <w:t> </w:t>
      </w:r>
      <w:r>
        <w:rPr/>
        <w:t>su za</w:t>
      </w:r>
      <w:r>
        <w:rPr>
          <w:spacing w:val="-3"/>
        </w:rPr>
        <w:t> </w:t>
      </w:r>
      <w:r>
        <w:rPr/>
        <w:t>26.228,00 EUR.</w:t>
      </w:r>
      <w:r>
        <w:rPr>
          <w:spacing w:val="-1"/>
        </w:rPr>
        <w:t> </w:t>
      </w:r>
      <w:r>
        <w:rPr/>
        <w:t>23.022,00 EUR</w:t>
      </w:r>
      <w:r>
        <w:rPr>
          <w:spacing w:val="-1"/>
        </w:rPr>
        <w:t> </w:t>
      </w:r>
      <w:r>
        <w:rPr/>
        <w:t>odnosi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na</w:t>
      </w:r>
      <w:r>
        <w:rPr/>
        <w:t> novi izvor 1.1.005 za decentralizirana sredstva škole, a iznos od 3.206,00 EUR za p</w:t>
      </w:r>
      <w:r>
        <w:rPr/>
        <w:t>okriće</w:t>
      </w:r>
      <w:r>
        <w:rPr/>
        <w:t> manjka iz 2025.godine odnosno plaće za 12. mjesec.</w:t>
      </w:r>
    </w:p>
    <w:p>
      <w:pPr>
        <w:pStyle w:val="Heading6"/>
        <w:numPr>
          <w:ilvl w:val="0"/>
          <w:numId w:val="32"/>
        </w:numPr>
        <w:tabs>
          <w:tab w:pos="1096" w:val="left" w:leader="none"/>
        </w:tabs>
        <w:spacing w:line="240" w:lineRule="auto" w:before="202" w:after="0"/>
        <w:ind w:left="1096" w:right="0" w:hanging="246"/>
        <w:jc w:val="left"/>
      </w:pPr>
      <w:r>
        <w:rPr/>
        <w:t>Potpore</w:t>
      </w:r>
      <w:r>
        <w:rPr>
          <w:spacing w:val="-6"/>
        </w:rPr>
        <w:t> </w:t>
      </w:r>
      <w:r>
        <w:rPr/>
        <w:t>za</w:t>
      </w:r>
      <w:r>
        <w:rPr>
          <w:spacing w:val="-9"/>
        </w:rPr>
        <w:t> </w:t>
      </w:r>
      <w:r>
        <w:rPr/>
        <w:t>decentralizirane</w:t>
      </w:r>
      <w:r>
        <w:rPr>
          <w:spacing w:val="-8"/>
        </w:rPr>
        <w:t> </w:t>
      </w:r>
      <w:r>
        <w:rPr/>
        <w:t>funkcije</w:t>
      </w:r>
      <w:r>
        <w:rPr>
          <w:spacing w:val="-7"/>
        </w:rPr>
        <w:t> </w:t>
      </w:r>
      <w:r>
        <w:rPr/>
        <w:t>osnovnog</w:t>
      </w:r>
      <w:r>
        <w:rPr>
          <w:spacing w:val="-6"/>
        </w:rPr>
        <w:t> </w:t>
      </w:r>
      <w:r>
        <w:rPr>
          <w:spacing w:val="-2"/>
        </w:rPr>
        <w:t>obrazovanja</w:t>
      </w:r>
    </w:p>
    <w:p>
      <w:pPr>
        <w:pStyle w:val="BodyText"/>
        <w:spacing w:before="199"/>
        <w:ind w:left="850" w:right="1271"/>
        <w:jc w:val="both"/>
      </w:pPr>
      <w:r>
        <w:rPr/>
        <w:t>Prihodi</w:t>
      </w:r>
      <w:r>
        <w:rPr>
          <w:spacing w:val="-3"/>
        </w:rPr>
        <w:t> </w:t>
      </w:r>
      <w:r>
        <w:rPr/>
        <w:t>za</w:t>
      </w:r>
      <w:r>
        <w:rPr>
          <w:spacing w:val="-4"/>
        </w:rPr>
        <w:t> </w:t>
      </w:r>
      <w:r>
        <w:rPr/>
        <w:t>financiranje</w:t>
      </w:r>
      <w:r>
        <w:rPr>
          <w:spacing w:val="-4"/>
        </w:rPr>
        <w:t> </w:t>
      </w:r>
      <w:r>
        <w:rPr/>
        <w:t>tekućih</w:t>
      </w:r>
      <w:r>
        <w:rPr>
          <w:spacing w:val="-2"/>
        </w:rPr>
        <w:t> </w:t>
      </w:r>
      <w:r>
        <w:rPr/>
        <w:t>rashoda</w:t>
      </w:r>
      <w:r>
        <w:rPr>
          <w:spacing w:val="-4"/>
        </w:rPr>
        <w:t> </w:t>
      </w:r>
      <w:r>
        <w:rPr/>
        <w:t>poslovanja</w:t>
      </w:r>
      <w:r>
        <w:rPr>
          <w:spacing w:val="-2"/>
        </w:rPr>
        <w:t> </w:t>
      </w:r>
      <w:r>
        <w:rPr/>
        <w:t>iznose</w:t>
      </w:r>
      <w:r>
        <w:rPr>
          <w:spacing w:val="-2"/>
        </w:rPr>
        <w:t> </w:t>
      </w:r>
      <w:r>
        <w:rPr/>
        <w:t>17.884,00</w:t>
      </w:r>
      <w:r>
        <w:rPr>
          <w:spacing w:val="-1"/>
        </w:rPr>
        <w:t> </w:t>
      </w:r>
      <w:r>
        <w:rPr/>
        <w:t>EUR</w:t>
      </w:r>
      <w:r>
        <w:rPr>
          <w:spacing w:val="-5"/>
        </w:rPr>
        <w:t> </w:t>
      </w:r>
      <w:r>
        <w:rPr/>
        <w:t>te</w:t>
      </w:r>
      <w:r>
        <w:rPr>
          <w:spacing w:val="-2"/>
        </w:rPr>
        <w:t> </w:t>
      </w:r>
      <w:r>
        <w:rPr/>
        <w:t>su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smanjili</w:t>
      </w:r>
      <w:r>
        <w:rPr>
          <w:spacing w:val="-2"/>
        </w:rPr>
        <w:t> </w:t>
      </w:r>
      <w:r>
        <w:rPr/>
        <w:t>za</w:t>
      </w:r>
      <w:r>
        <w:rPr/>
        <w:t> iznos od 23.132,00 EUR. Iznos od 23.022,00 EUR prebacio se na opće prihode i primit</w:t>
      </w:r>
      <w:r>
        <w:rPr/>
        <w:t>ke</w:t>
      </w:r>
      <w:r>
        <w:rPr/>
        <w:t> (1.1.005),</w:t>
      </w:r>
      <w:r>
        <w:rPr>
          <w:spacing w:val="-16"/>
        </w:rPr>
        <w:t> </w:t>
      </w:r>
      <w:r>
        <w:rPr/>
        <w:t>te</w:t>
      </w:r>
      <w:r>
        <w:rPr>
          <w:spacing w:val="-15"/>
        </w:rPr>
        <w:t> </w:t>
      </w:r>
      <w:r>
        <w:rPr/>
        <w:t>se</w:t>
      </w:r>
      <w:r>
        <w:rPr>
          <w:spacing w:val="-14"/>
        </w:rPr>
        <w:t> </w:t>
      </w:r>
      <w:r>
        <w:rPr/>
        <w:t>povećao</w:t>
      </w:r>
      <w:r>
        <w:rPr>
          <w:spacing w:val="-14"/>
        </w:rPr>
        <w:t> </w:t>
      </w:r>
      <w:r>
        <w:rPr/>
        <w:t>iznos</w:t>
      </w:r>
      <w:r>
        <w:rPr>
          <w:spacing w:val="-13"/>
        </w:rPr>
        <w:t> </w:t>
      </w:r>
      <w:r>
        <w:rPr/>
        <w:t>od</w:t>
      </w:r>
      <w:r>
        <w:rPr>
          <w:spacing w:val="-16"/>
        </w:rPr>
        <w:t> </w:t>
      </w:r>
      <w:r>
        <w:rPr/>
        <w:t>1.038,00</w:t>
      </w:r>
      <w:r>
        <w:rPr>
          <w:spacing w:val="-14"/>
        </w:rPr>
        <w:t> </w:t>
      </w:r>
      <w:r>
        <w:rPr/>
        <w:t>EUR</w:t>
      </w:r>
      <w:r>
        <w:rPr>
          <w:spacing w:val="-14"/>
        </w:rPr>
        <w:t> </w:t>
      </w:r>
      <w:r>
        <w:rPr/>
        <w:t>za</w:t>
      </w:r>
      <w:r>
        <w:rPr>
          <w:spacing w:val="-14"/>
        </w:rPr>
        <w:t> </w:t>
      </w:r>
      <w:r>
        <w:rPr/>
        <w:t>pokriće</w:t>
      </w:r>
      <w:r>
        <w:rPr>
          <w:spacing w:val="-16"/>
        </w:rPr>
        <w:t> </w:t>
      </w:r>
      <w:r>
        <w:rPr/>
        <w:t>manjka</w:t>
      </w:r>
      <w:r>
        <w:rPr>
          <w:spacing w:val="-15"/>
        </w:rPr>
        <w:t> </w:t>
      </w:r>
      <w:r>
        <w:rPr/>
        <w:t>iz</w:t>
      </w:r>
      <w:r>
        <w:rPr>
          <w:spacing w:val="-15"/>
        </w:rPr>
        <w:t> </w:t>
      </w:r>
      <w:r>
        <w:rPr/>
        <w:t>2025.</w:t>
      </w:r>
      <w:r>
        <w:rPr>
          <w:spacing w:val="-15"/>
        </w:rPr>
        <w:t> </w:t>
      </w:r>
      <w:r>
        <w:rPr/>
        <w:t>god.</w:t>
      </w:r>
      <w:r>
        <w:rPr>
          <w:spacing w:val="-15"/>
        </w:rPr>
        <w:t> </w:t>
      </w:r>
      <w:r>
        <w:rPr/>
        <w:t>(928,00</w:t>
      </w:r>
      <w:r>
        <w:rPr>
          <w:spacing w:val="-14"/>
        </w:rPr>
        <w:t> </w:t>
      </w:r>
      <w:r>
        <w:rPr/>
        <w:t>EUR</w:t>
      </w:r>
      <w:r>
        <w:rPr/>
        <w:t>)</w:t>
      </w:r>
      <w:r>
        <w:rPr/>
        <w:t> i za nabavku sitnog inventara 110,00 EUR.</w:t>
      </w:r>
    </w:p>
    <w:p>
      <w:pPr>
        <w:pStyle w:val="Heading6"/>
        <w:numPr>
          <w:ilvl w:val="0"/>
          <w:numId w:val="32"/>
        </w:numPr>
        <w:tabs>
          <w:tab w:pos="1096" w:val="left" w:leader="none"/>
        </w:tabs>
        <w:spacing w:line="240" w:lineRule="auto" w:before="203" w:after="0"/>
        <w:ind w:left="1096" w:right="0" w:hanging="246"/>
        <w:jc w:val="left"/>
      </w:pPr>
      <w:r>
        <w:rPr/>
        <w:t>Višak</w:t>
      </w:r>
      <w:r>
        <w:rPr>
          <w:spacing w:val="-5"/>
        </w:rPr>
        <w:t> </w:t>
      </w:r>
      <w:r>
        <w:rPr/>
        <w:t>prihoda</w:t>
      </w:r>
      <w:r>
        <w:rPr>
          <w:spacing w:val="-6"/>
        </w:rPr>
        <w:t> </w:t>
      </w:r>
      <w:r>
        <w:rPr/>
        <w:t>iz</w:t>
      </w:r>
      <w:r>
        <w:rPr>
          <w:spacing w:val="-7"/>
        </w:rPr>
        <w:t> </w:t>
      </w:r>
      <w:r>
        <w:rPr/>
        <w:t>prethodne</w:t>
      </w:r>
      <w:r>
        <w:rPr>
          <w:spacing w:val="-4"/>
        </w:rPr>
        <w:t> </w:t>
      </w:r>
      <w:r>
        <w:rPr>
          <w:spacing w:val="-2"/>
        </w:rPr>
        <w:t>godine</w:t>
      </w:r>
    </w:p>
    <w:p>
      <w:pPr>
        <w:pStyle w:val="BodyText"/>
        <w:spacing w:before="195"/>
        <w:ind w:left="850" w:right="1271"/>
        <w:jc w:val="both"/>
      </w:pPr>
      <w:r>
        <w:rPr/>
        <w:t>Višak prihoda iz prethodne godine planiran je u iznosu od 1.500,00 EUR, a odnosi se </w:t>
      </w:r>
      <w:r>
        <w:rPr/>
        <w:t>na</w:t>
      </w:r>
      <w:r>
        <w:rPr/>
        <w:t> planirani višak prihoda 2025.godine. Radi se o sredstvima koja se procjenjuju da će ost</w:t>
      </w:r>
      <w:r>
        <w:rPr/>
        <w:t>ati</w:t>
      </w:r>
      <w:r>
        <w:rPr/>
        <w:t> neutrošena na kraju proračunske godine i to iz vlastitih sredstava i primljenih donacija.</w:t>
      </w:r>
    </w:p>
    <w:p>
      <w:pPr>
        <w:pStyle w:val="BodyText"/>
        <w:spacing w:before="202"/>
        <w:ind w:left="850"/>
        <w:jc w:val="both"/>
      </w:pPr>
      <w:r>
        <w:rPr/>
        <w:t>Ostvareni</w:t>
      </w:r>
      <w:r>
        <w:rPr>
          <w:spacing w:val="3"/>
        </w:rPr>
        <w:t> </w:t>
      </w:r>
      <w:r>
        <w:rPr/>
        <w:t>višak</w:t>
      </w:r>
      <w:r>
        <w:rPr>
          <w:spacing w:val="5"/>
        </w:rPr>
        <w:t> </w:t>
      </w:r>
      <w:r>
        <w:rPr/>
        <w:t>prihoda</w:t>
      </w:r>
      <w:r>
        <w:rPr>
          <w:spacing w:val="3"/>
        </w:rPr>
        <w:t> </w:t>
      </w:r>
      <w:r>
        <w:rPr/>
        <w:t>poslovanja</w:t>
      </w:r>
      <w:r>
        <w:rPr>
          <w:spacing w:val="6"/>
        </w:rPr>
        <w:t> </w:t>
      </w:r>
      <w:r>
        <w:rPr/>
        <w:t>za</w:t>
      </w:r>
      <w:r>
        <w:rPr>
          <w:spacing w:val="5"/>
        </w:rPr>
        <w:t> </w:t>
      </w:r>
      <w:r>
        <w:rPr/>
        <w:t>2025.</w:t>
      </w:r>
      <w:r>
        <w:rPr>
          <w:spacing w:val="9"/>
        </w:rPr>
        <w:t> </w:t>
      </w:r>
      <w:r>
        <w:rPr/>
        <w:t>godini</w:t>
      </w:r>
      <w:r>
        <w:rPr>
          <w:spacing w:val="6"/>
        </w:rPr>
        <w:t> </w:t>
      </w:r>
      <w:r>
        <w:rPr/>
        <w:t>iznosi</w:t>
      </w:r>
      <w:r>
        <w:rPr>
          <w:spacing w:val="6"/>
        </w:rPr>
        <w:t> </w:t>
      </w:r>
      <w:r>
        <w:rPr/>
        <w:t>10.545,00</w:t>
      </w:r>
      <w:r>
        <w:rPr>
          <w:spacing w:val="6"/>
        </w:rPr>
        <w:t> </w:t>
      </w:r>
      <w:r>
        <w:rPr/>
        <w:t>EUR</w:t>
      </w:r>
      <w:r>
        <w:rPr>
          <w:spacing w:val="7"/>
        </w:rPr>
        <w:t> </w:t>
      </w:r>
      <w:r>
        <w:rPr/>
        <w:t>biti</w:t>
      </w:r>
      <w:r>
        <w:rPr>
          <w:spacing w:val="6"/>
        </w:rPr>
        <w:t> </w:t>
      </w:r>
      <w:r>
        <w:rPr/>
        <w:t>će</w:t>
      </w:r>
      <w:r>
        <w:rPr>
          <w:spacing w:val="5"/>
        </w:rPr>
        <w:t> </w:t>
      </w:r>
      <w:r>
        <w:rPr/>
        <w:t>Odlukom</w:t>
      </w:r>
      <w:r>
        <w:rPr>
          <w:spacing w:val="8"/>
        </w:rPr>
        <w:t> </w:t>
      </w:r>
      <w:r>
        <w:rPr>
          <w:spacing w:val="-10"/>
        </w:rPr>
        <w:t>o</w:t>
      </w:r>
    </w:p>
    <w:p>
      <w:pPr>
        <w:pStyle w:val="BodyText"/>
        <w:spacing w:before="1"/>
        <w:ind w:left="850"/>
        <w:jc w:val="both"/>
      </w:pPr>
      <w:r>
        <w:rPr/>
        <w:t>raspodjeli</w:t>
      </w:r>
      <w:r>
        <w:rPr>
          <w:spacing w:val="-10"/>
        </w:rPr>
        <w:t> </w:t>
      </w:r>
      <w:r>
        <w:rPr/>
        <w:t>rezultata</w:t>
      </w:r>
      <w:r>
        <w:rPr>
          <w:spacing w:val="-6"/>
        </w:rPr>
        <w:t> </w:t>
      </w:r>
      <w:r>
        <w:rPr/>
        <w:t>usmjeren</w:t>
      </w:r>
      <w:r>
        <w:rPr>
          <w:spacing w:val="-6"/>
        </w:rPr>
        <w:t> </w:t>
      </w:r>
      <w:r>
        <w:rPr/>
        <w:t>na</w:t>
      </w:r>
      <w:r>
        <w:rPr>
          <w:spacing w:val="-8"/>
        </w:rPr>
        <w:t> </w:t>
      </w:r>
      <w:r>
        <w:rPr/>
        <w:t>rashode</w:t>
      </w:r>
      <w:r>
        <w:rPr>
          <w:spacing w:val="-8"/>
        </w:rPr>
        <w:t> </w:t>
      </w:r>
      <w:r>
        <w:rPr>
          <w:spacing w:val="-2"/>
        </w:rPr>
        <w:t>poslovanja.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77"/>
        <w:ind w:left="850" w:right="1273"/>
      </w:pPr>
      <w:r>
        <w:rPr/>
        <w:t>Vlastiti prihodi - planirani rezultat iznosi 1.000,00 EUR , a ostvareni rezultat iznosi 2.</w:t>
      </w:r>
      <w:r>
        <w:rPr/>
        <w:t>486,00</w:t>
      </w:r>
      <w:r>
        <w:rPr/>
        <w:t> </w:t>
      </w:r>
      <w:r>
        <w:rPr>
          <w:spacing w:val="-4"/>
        </w:rPr>
        <w:t>EUR.</w:t>
      </w:r>
    </w:p>
    <w:p>
      <w:pPr>
        <w:pStyle w:val="BodyText"/>
        <w:spacing w:before="1"/>
        <w:ind w:left="850" w:right="1273"/>
      </w:pPr>
      <w:r>
        <w:rPr/>
        <w:t>Donacije - planirani rezultat iznosi 500,00 EUR, a ostvareni rezultat iznosi 5.700,00 EUR</w:t>
      </w:r>
      <w:r>
        <w:rPr/>
        <w:t>.</w:t>
      </w:r>
      <w:r>
        <w:rPr/>
        <w:t> Pomoći</w:t>
      </w:r>
      <w:r>
        <w:rPr>
          <w:spacing w:val="36"/>
        </w:rPr>
        <w:t> </w:t>
      </w:r>
      <w:r>
        <w:rPr/>
        <w:t>–</w:t>
      </w:r>
      <w:r>
        <w:rPr>
          <w:spacing w:val="34"/>
        </w:rPr>
        <w:t> </w:t>
      </w:r>
      <w:r>
        <w:rPr/>
        <w:t>višak</w:t>
      </w:r>
      <w:r>
        <w:rPr>
          <w:spacing w:val="37"/>
        </w:rPr>
        <w:t> </w:t>
      </w:r>
      <w:r>
        <w:rPr/>
        <w:t>u</w:t>
      </w:r>
      <w:r>
        <w:rPr>
          <w:spacing w:val="34"/>
        </w:rPr>
        <w:t> </w:t>
      </w:r>
      <w:r>
        <w:rPr/>
        <w:t>iznosu</w:t>
      </w:r>
      <w:r>
        <w:rPr>
          <w:spacing w:val="36"/>
        </w:rPr>
        <w:t> </w:t>
      </w:r>
      <w:r>
        <w:rPr/>
        <w:t>od</w:t>
      </w:r>
      <w:r>
        <w:rPr>
          <w:spacing w:val="36"/>
        </w:rPr>
        <w:t> </w:t>
      </w:r>
      <w:r>
        <w:rPr/>
        <w:t>2.359,00</w:t>
      </w:r>
      <w:r>
        <w:rPr>
          <w:spacing w:val="36"/>
        </w:rPr>
        <w:t> </w:t>
      </w:r>
      <w:r>
        <w:rPr/>
        <w:t>EUR</w:t>
      </w:r>
      <w:r>
        <w:rPr>
          <w:spacing w:val="36"/>
        </w:rPr>
        <w:t> </w:t>
      </w:r>
      <w:r>
        <w:rPr/>
        <w:t>za</w:t>
      </w:r>
      <w:r>
        <w:rPr>
          <w:spacing w:val="34"/>
        </w:rPr>
        <w:t> </w:t>
      </w:r>
      <w:r>
        <w:rPr/>
        <w:t>nabavku</w:t>
      </w:r>
      <w:r>
        <w:rPr>
          <w:spacing w:val="36"/>
        </w:rPr>
        <w:t> </w:t>
      </w:r>
      <w:r>
        <w:rPr/>
        <w:t>didaktičkog</w:t>
      </w:r>
      <w:r>
        <w:rPr>
          <w:spacing w:val="34"/>
        </w:rPr>
        <w:t> </w:t>
      </w:r>
      <w:r>
        <w:rPr/>
        <w:t>materijala</w:t>
      </w:r>
      <w:r>
        <w:rPr>
          <w:spacing w:val="34"/>
        </w:rPr>
        <w:t> </w:t>
      </w:r>
      <w:r>
        <w:rPr/>
        <w:t>za</w:t>
      </w:r>
      <w:r>
        <w:rPr>
          <w:spacing w:val="36"/>
        </w:rPr>
        <w:t> </w:t>
      </w:r>
      <w:r>
        <w:rPr/>
        <w:t>potreb</w:t>
      </w:r>
      <w:r>
        <w:rPr/>
        <w:t>e</w:t>
      </w:r>
      <w:r>
        <w:rPr/>
        <w:t> </w:t>
      </w:r>
      <w:r>
        <w:rPr>
          <w:spacing w:val="-2"/>
        </w:rPr>
        <w:t>psihologa</w:t>
      </w:r>
    </w:p>
    <w:p>
      <w:pPr>
        <w:pStyle w:val="BodyText"/>
        <w:spacing w:before="202"/>
      </w:pPr>
    </w:p>
    <w:p>
      <w:pPr>
        <w:pStyle w:val="Heading5"/>
        <w:spacing w:before="1"/>
      </w:pPr>
      <w:r>
        <w:rPr/>
        <w:t>OBRAZLOŽENJE</w:t>
      </w:r>
      <w:r>
        <w:rPr>
          <w:spacing w:val="-8"/>
        </w:rPr>
        <w:t> </w:t>
      </w:r>
      <w:r>
        <w:rPr/>
        <w:t>RASHODA</w:t>
      </w:r>
      <w:r>
        <w:rPr>
          <w:spacing w:val="-5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IZDATAKA</w:t>
      </w:r>
    </w:p>
    <w:p>
      <w:pPr>
        <w:pStyle w:val="BodyText"/>
        <w:spacing w:line="242" w:lineRule="auto" w:before="198"/>
        <w:ind w:left="850" w:right="1272"/>
        <w:jc w:val="both"/>
      </w:pPr>
      <w:r>
        <w:rPr>
          <w:b/>
        </w:rPr>
        <w:t>Rashodi i izdaci poslovanja </w:t>
      </w:r>
      <w:r>
        <w:rPr/>
        <w:t>planirani su visini 725.079,00 EUR, prvim izmjenama uvećan</w:t>
      </w:r>
      <w:r>
        <w:rPr/>
        <w:t>i</w:t>
      </w:r>
      <w:r>
        <w:rPr/>
        <w:t> su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9.045,00</w:t>
      </w:r>
      <w:r>
        <w:rPr>
          <w:spacing w:val="-15"/>
        </w:rPr>
        <w:t> </w:t>
      </w:r>
      <w:r>
        <w:rPr/>
        <w:t>EUR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novi</w:t>
      </w:r>
      <w:r>
        <w:rPr>
          <w:spacing w:val="-14"/>
        </w:rPr>
        <w:t> </w:t>
      </w:r>
      <w:r>
        <w:rPr/>
        <w:t>plan</w:t>
      </w:r>
      <w:r>
        <w:rPr>
          <w:spacing w:val="-14"/>
        </w:rPr>
        <w:t> </w:t>
      </w:r>
      <w:r>
        <w:rPr/>
        <w:t>iznosi</w:t>
      </w:r>
      <w:r>
        <w:rPr>
          <w:spacing w:val="-13"/>
        </w:rPr>
        <w:t> </w:t>
      </w:r>
      <w:r>
        <w:rPr/>
        <w:t>734.124,00</w:t>
      </w:r>
      <w:r>
        <w:rPr>
          <w:spacing w:val="-16"/>
        </w:rPr>
        <w:t> </w:t>
      </w:r>
      <w:r>
        <w:rPr/>
        <w:t>EUR</w:t>
      </w:r>
      <w:r>
        <w:rPr>
          <w:spacing w:val="-13"/>
        </w:rPr>
        <w:t> </w:t>
      </w:r>
      <w:r>
        <w:rPr/>
        <w:t>bez</w:t>
      </w:r>
      <w:r>
        <w:rPr>
          <w:spacing w:val="-13"/>
        </w:rPr>
        <w:t> </w:t>
      </w:r>
      <w:r>
        <w:rPr/>
        <w:t>manjka</w:t>
      </w:r>
      <w:r>
        <w:rPr>
          <w:spacing w:val="-14"/>
        </w:rPr>
        <w:t> </w:t>
      </w:r>
      <w:r>
        <w:rPr/>
        <w:t>prethodne</w:t>
      </w:r>
      <w:r>
        <w:rPr>
          <w:spacing w:val="-14"/>
        </w:rPr>
        <w:t> </w:t>
      </w:r>
      <w:r>
        <w:rPr/>
        <w:t>godine,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odno</w:t>
      </w:r>
      <w:r>
        <w:rPr/>
        <w:t>si</w:t>
      </w:r>
      <w:r>
        <w:rPr/>
        <w:t> se na:</w:t>
      </w:r>
    </w:p>
    <w:p>
      <w:pPr>
        <w:pStyle w:val="ListParagraph"/>
        <w:numPr>
          <w:ilvl w:val="0"/>
          <w:numId w:val="33"/>
        </w:numPr>
        <w:tabs>
          <w:tab w:pos="1151" w:val="left" w:leader="none"/>
        </w:tabs>
        <w:spacing w:line="244" w:lineRule="auto" w:before="191" w:after="0"/>
        <w:ind w:left="850" w:right="1271" w:firstLine="0"/>
        <w:jc w:val="both"/>
        <w:rPr>
          <w:sz w:val="22"/>
        </w:rPr>
      </w:pPr>
      <w:r>
        <w:rPr>
          <w:b/>
          <w:sz w:val="22"/>
        </w:rPr>
        <w:t>Rashodi za zaposlene </w:t>
      </w:r>
      <w:r>
        <w:rPr>
          <w:sz w:val="22"/>
        </w:rPr>
        <w:t>planirani su u visini od 636.671,00 EUR. Prvim izmjenama </w:t>
      </w:r>
      <w:r>
        <w:rPr>
          <w:sz w:val="22"/>
        </w:rPr>
        <w:t>i</w:t>
      </w:r>
      <w:r>
        <w:rPr>
          <w:sz w:val="22"/>
        </w:rPr>
        <w:t> dopunama za 2026.godine ostali su nepromijenjeni</w:t>
      </w:r>
      <w:r>
        <w:rPr>
          <w:color w:val="FF0000"/>
          <w:sz w:val="22"/>
        </w:rPr>
        <w:t>.</w:t>
      </w:r>
    </w:p>
    <w:p>
      <w:pPr>
        <w:pStyle w:val="ListParagraph"/>
        <w:numPr>
          <w:ilvl w:val="0"/>
          <w:numId w:val="33"/>
        </w:numPr>
        <w:tabs>
          <w:tab w:pos="1096" w:val="left" w:leader="none"/>
        </w:tabs>
        <w:spacing w:line="240" w:lineRule="auto" w:before="192" w:after="0"/>
        <w:ind w:left="850" w:right="1269" w:firstLine="0"/>
        <w:jc w:val="both"/>
        <w:rPr>
          <w:sz w:val="22"/>
        </w:rPr>
      </w:pPr>
      <w:r>
        <w:rPr>
          <w:b/>
          <w:sz w:val="22"/>
        </w:rPr>
        <w:t>Materijalni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rashodi poslovanja </w:t>
      </w:r>
      <w:r>
        <w:rPr>
          <w:sz w:val="22"/>
        </w:rPr>
        <w:t>planirani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z w:val="22"/>
        </w:rPr>
        <w:t>visini</w:t>
      </w:r>
      <w:r>
        <w:rPr>
          <w:spacing w:val="-3"/>
          <w:sz w:val="22"/>
        </w:rPr>
        <w:t> </w:t>
      </w:r>
      <w:r>
        <w:rPr>
          <w:sz w:val="22"/>
        </w:rPr>
        <w:t>od</w:t>
      </w:r>
      <w:r>
        <w:rPr>
          <w:spacing w:val="40"/>
          <w:sz w:val="22"/>
        </w:rPr>
        <w:t> </w:t>
      </w:r>
      <w:r>
        <w:rPr>
          <w:sz w:val="22"/>
        </w:rPr>
        <w:t>77.390,00</w:t>
      </w:r>
      <w:r>
        <w:rPr>
          <w:spacing w:val="-2"/>
          <w:sz w:val="22"/>
        </w:rPr>
        <w:t> </w:t>
      </w:r>
      <w:r>
        <w:rPr>
          <w:sz w:val="22"/>
        </w:rPr>
        <w:t>EUR. Prvim</w:t>
      </w:r>
      <w:r>
        <w:rPr>
          <w:spacing w:val="-3"/>
          <w:sz w:val="22"/>
        </w:rPr>
        <w:t> </w:t>
      </w:r>
      <w:r>
        <w:rPr>
          <w:sz w:val="22"/>
        </w:rPr>
        <w:t>izmjenam</w:t>
      </w:r>
      <w:r>
        <w:rPr>
          <w:sz w:val="22"/>
        </w:rPr>
        <w:t>a</w:t>
      </w:r>
      <w:r>
        <w:rPr>
          <w:sz w:val="22"/>
        </w:rPr>
        <w:t> i dopunama financijskog plana 2026. godine isti su povećani za viškove, te sada i</w:t>
      </w:r>
      <w:r>
        <w:rPr>
          <w:sz w:val="22"/>
        </w:rPr>
        <w:t>znose</w:t>
      </w:r>
      <w:r>
        <w:rPr>
          <w:sz w:val="22"/>
        </w:rPr>
        <w:t> 86.435,00 EUR.</w:t>
      </w:r>
    </w:p>
    <w:p>
      <w:pPr>
        <w:pStyle w:val="ListParagraph"/>
        <w:numPr>
          <w:ilvl w:val="0"/>
          <w:numId w:val="33"/>
        </w:numPr>
        <w:tabs>
          <w:tab w:pos="1096" w:val="left" w:leader="none"/>
        </w:tabs>
        <w:spacing w:line="240" w:lineRule="auto" w:before="202" w:after="0"/>
        <w:ind w:left="1096" w:right="0" w:hanging="246"/>
        <w:jc w:val="both"/>
        <w:rPr>
          <w:b/>
          <w:sz w:val="22"/>
        </w:rPr>
      </w:pPr>
      <w:r>
        <w:rPr>
          <w:b/>
          <w:sz w:val="22"/>
        </w:rPr>
        <w:t>Financijski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5"/>
          <w:sz w:val="22"/>
        </w:rPr>
        <w:t> </w:t>
      </w:r>
      <w:r>
        <w:rPr>
          <w:sz w:val="22"/>
        </w:rPr>
        <w:t>nisu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planirani</w:t>
      </w:r>
      <w:r>
        <w:rPr>
          <w:b/>
          <w:spacing w:val="-2"/>
          <w:sz w:val="22"/>
        </w:rPr>
        <w:t>.</w:t>
      </w:r>
    </w:p>
    <w:p>
      <w:pPr>
        <w:pStyle w:val="ListParagraph"/>
        <w:numPr>
          <w:ilvl w:val="0"/>
          <w:numId w:val="33"/>
        </w:numPr>
        <w:tabs>
          <w:tab w:pos="1108" w:val="left" w:leader="none"/>
        </w:tabs>
        <w:spacing w:line="240" w:lineRule="auto" w:before="198" w:after="0"/>
        <w:ind w:left="850" w:right="1274" w:firstLine="0"/>
        <w:jc w:val="both"/>
        <w:rPr>
          <w:sz w:val="22"/>
        </w:rPr>
      </w:pPr>
      <w:r>
        <w:rPr>
          <w:b/>
          <w:sz w:val="22"/>
        </w:rPr>
        <w:t>Ostali rashodi </w:t>
      </w:r>
      <w:r>
        <w:rPr>
          <w:sz w:val="22"/>
        </w:rPr>
        <w:t>su planirani u iznosu od 40,00 EUR. Prvim izmjenama i dopunama ostaj</w:t>
      </w:r>
      <w:r>
        <w:rPr>
          <w:sz w:val="22"/>
        </w:rPr>
        <w:t>u</w:t>
      </w:r>
      <w:r>
        <w:rPr>
          <w:sz w:val="22"/>
        </w:rPr>
        <w:t> </w:t>
      </w:r>
      <w:r>
        <w:rPr>
          <w:spacing w:val="-2"/>
          <w:sz w:val="22"/>
        </w:rPr>
        <w:t>nepromijenjeni.</w:t>
      </w:r>
    </w:p>
    <w:p>
      <w:pPr>
        <w:pStyle w:val="ListParagraph"/>
        <w:numPr>
          <w:ilvl w:val="0"/>
          <w:numId w:val="33"/>
        </w:numPr>
        <w:tabs>
          <w:tab w:pos="1108" w:val="left" w:leader="none"/>
        </w:tabs>
        <w:spacing w:line="240" w:lineRule="auto" w:before="199" w:after="0"/>
        <w:ind w:left="850" w:right="1272" w:firstLine="0"/>
        <w:jc w:val="both"/>
        <w:rPr>
          <w:sz w:val="22"/>
        </w:rPr>
      </w:pPr>
      <w:r>
        <w:rPr>
          <w:b/>
          <w:sz w:val="22"/>
        </w:rPr>
        <w:t>Rashodi za nabavu proizvedene dugotrajne imovine </w:t>
      </w:r>
      <w:r>
        <w:rPr>
          <w:sz w:val="22"/>
        </w:rPr>
        <w:t>planirani su u visini od 10.978,</w:t>
      </w:r>
      <w:r>
        <w:rPr>
          <w:sz w:val="22"/>
        </w:rPr>
        <w:t>00</w:t>
      </w:r>
      <w:r>
        <w:rPr>
          <w:sz w:val="22"/>
        </w:rPr>
        <w:t> EUR, te su ostali nepromijenjeni.</w:t>
      </w:r>
    </w:p>
    <w:p>
      <w:pPr>
        <w:pStyle w:val="ListParagraph"/>
        <w:numPr>
          <w:ilvl w:val="0"/>
          <w:numId w:val="33"/>
        </w:numPr>
        <w:tabs>
          <w:tab w:pos="1101" w:val="left" w:leader="none"/>
        </w:tabs>
        <w:spacing w:line="240" w:lineRule="auto" w:before="200" w:after="0"/>
        <w:ind w:left="850" w:right="1270" w:firstLine="0"/>
        <w:jc w:val="both"/>
        <w:rPr>
          <w:sz w:val="22"/>
        </w:rPr>
      </w:pPr>
      <w:r>
        <w:rPr>
          <w:b/>
          <w:sz w:val="22"/>
        </w:rPr>
        <w:t>Manjak poslovanja </w:t>
      </w:r>
      <w:r>
        <w:rPr>
          <w:sz w:val="22"/>
        </w:rPr>
        <w:t>iznosi 54.030,00 EUR, odnosi se na manjak općih primitaka 3.</w:t>
      </w:r>
      <w:r>
        <w:rPr>
          <w:sz w:val="22"/>
        </w:rPr>
        <w:t>206,00</w:t>
      </w:r>
      <w:r>
        <w:rPr>
          <w:sz w:val="22"/>
        </w:rPr>
        <w:t> EUR, iz Dec-a 928,00 EUR, od pomoći za plaće pomoćnika u nastavi 10.413,00 EUR, te </w:t>
      </w:r>
      <w:r>
        <w:rPr>
          <w:sz w:val="22"/>
        </w:rPr>
        <w:t>za</w:t>
      </w:r>
      <w:r>
        <w:rPr>
          <w:sz w:val="22"/>
        </w:rPr>
        <w:t> plaće iz</w:t>
      </w:r>
      <w:r>
        <w:rPr>
          <w:spacing w:val="-2"/>
          <w:sz w:val="22"/>
        </w:rPr>
        <w:t> </w:t>
      </w:r>
      <w:r>
        <w:rPr>
          <w:sz w:val="22"/>
        </w:rPr>
        <w:t>Cop-a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4"/>
          <w:sz w:val="22"/>
        </w:rPr>
        <w:t> </w:t>
      </w:r>
      <w:r>
        <w:rPr>
          <w:sz w:val="22"/>
        </w:rPr>
        <w:t>od 39.483,00</w:t>
      </w:r>
      <w:r>
        <w:rPr>
          <w:spacing w:val="-1"/>
          <w:sz w:val="22"/>
        </w:rPr>
        <w:t> </w:t>
      </w:r>
      <w:r>
        <w:rPr>
          <w:sz w:val="22"/>
        </w:rPr>
        <w:t>EUR. Troškovi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prikazani</w:t>
      </w:r>
      <w:r>
        <w:rPr>
          <w:spacing w:val="-1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2025. godini, a</w:t>
      </w:r>
      <w:r>
        <w:rPr>
          <w:spacing w:val="-2"/>
          <w:sz w:val="22"/>
        </w:rPr>
        <w:t> </w:t>
      </w:r>
      <w:r>
        <w:rPr>
          <w:sz w:val="22"/>
        </w:rPr>
        <w:t>prihodi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z w:val="22"/>
        </w:rPr>
        <w:t> realizirani u siječnju 2026. godine.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Heading5"/>
      </w:pPr>
      <w:r>
        <w:rPr/>
        <w:t>OBRAZLOŽENJE</w:t>
      </w:r>
      <w:r>
        <w:rPr>
          <w:spacing w:val="-9"/>
        </w:rPr>
        <w:t> </w:t>
      </w:r>
      <w:r>
        <w:rPr/>
        <w:t>PRIHODA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RASHODA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IZDATAKA</w:t>
      </w:r>
      <w:r>
        <w:rPr>
          <w:spacing w:val="-6"/>
        </w:rPr>
        <w:t> </w:t>
      </w:r>
      <w:r>
        <w:rPr/>
        <w:t>PREMA</w:t>
      </w:r>
      <w:r>
        <w:rPr>
          <w:spacing w:val="-6"/>
        </w:rPr>
        <w:t> </w:t>
      </w:r>
      <w:r>
        <w:rPr/>
        <w:t>IZVORU</w:t>
      </w:r>
      <w:r>
        <w:rPr>
          <w:spacing w:val="-6"/>
        </w:rPr>
        <w:t> </w:t>
      </w:r>
      <w:r>
        <w:rPr>
          <w:spacing w:val="-2"/>
        </w:rPr>
        <w:t>FINANCIRANJA</w:t>
      </w:r>
    </w:p>
    <w:p>
      <w:pPr>
        <w:pStyle w:val="Heading6"/>
        <w:spacing w:before="234" w:after="38"/>
        <w:jc w:val="left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2.</w:t>
      </w: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2235"/>
        <w:gridCol w:w="1426"/>
        <w:gridCol w:w="1350"/>
        <w:gridCol w:w="1352"/>
        <w:gridCol w:w="1432"/>
      </w:tblGrid>
      <w:tr>
        <w:trPr>
          <w:trHeight w:val="460" w:hRule="atLeast"/>
        </w:trPr>
        <w:tc>
          <w:tcPr>
            <w:tcW w:w="1272" w:type="dxa"/>
          </w:tcPr>
          <w:p>
            <w:pPr>
              <w:pStyle w:val="TableParagraph"/>
              <w:spacing w:line="230" w:lineRule="exact"/>
              <w:ind w:left="110" w:right="430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BRO</w:t>
            </w:r>
            <w:r>
              <w:rPr>
                <w:b/>
                <w:spacing w:val="-4"/>
                <w:sz w:val="20"/>
              </w:rPr>
              <w:t>J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KONTA</w:t>
            </w:r>
          </w:p>
        </w:tc>
        <w:tc>
          <w:tcPr>
            <w:tcW w:w="2235" w:type="dxa"/>
          </w:tcPr>
          <w:p>
            <w:pPr>
              <w:pStyle w:val="TableParagraph"/>
              <w:spacing w:line="230" w:lineRule="exact"/>
              <w:ind w:left="107" w:right="35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PRIMITAKA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6" w:righ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350" w:type="dxa"/>
          </w:tcPr>
          <w:p>
            <w:pPr>
              <w:pStyle w:val="TableParagraph"/>
              <w:spacing w:line="230" w:lineRule="exact"/>
              <w:ind w:left="107" w:right="9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IZNOS</w:t>
            </w:r>
          </w:p>
        </w:tc>
        <w:tc>
          <w:tcPr>
            <w:tcW w:w="1352" w:type="dxa"/>
          </w:tcPr>
          <w:p>
            <w:pPr>
              <w:pStyle w:val="TableParagraph"/>
              <w:spacing w:line="230" w:lineRule="exact"/>
              <w:ind w:left="108" w:right="9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POSTOTAK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2"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46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723.579,00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54.030,00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7,47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777.609,00</w:t>
            </w:r>
          </w:p>
        </w:tc>
      </w:tr>
      <w:tr>
        <w:trPr>
          <w:trHeight w:val="34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> PRIMICI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56.720,00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26.228,00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46,24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82.948,00</w:t>
            </w:r>
          </w:p>
        </w:tc>
      </w:tr>
      <w:tr>
        <w:trPr>
          <w:trHeight w:val="46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IZ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NADLEŽNOG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56.720,00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26.228,00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46,24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82.948,00</w:t>
            </w:r>
          </w:p>
        </w:tc>
      </w:tr>
      <w:tr>
        <w:trPr>
          <w:trHeight w:val="34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3.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</w:tr>
      <w:tr>
        <w:trPr>
          <w:trHeight w:val="337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3.9.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4.100,00</w:t>
            </w:r>
          </w:p>
        </w:tc>
      </w:tr>
      <w:tr>
        <w:trPr>
          <w:trHeight w:val="46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32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4.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POSEBN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457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6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6"/>
                <w:sz w:val="20"/>
              </w:rPr>
              <w:t> </w:t>
            </w:r>
            <w:r>
              <w:rPr>
                <w:sz w:val="20"/>
              </w:rPr>
              <w:t>4.9.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POSEBNE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426" w:type="dxa"/>
          </w:tcPr>
          <w:p>
            <w:pPr>
              <w:pStyle w:val="TableParagraph"/>
              <w:spacing w:line="226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6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6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6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34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5.</w:t>
            </w:r>
            <w:r>
              <w:rPr>
                <w:spacing w:val="-2"/>
                <w:sz w:val="20"/>
              </w:rPr>
              <w:t> POMOĆI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660.119,00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27.802,00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4,21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687.921,00</w:t>
            </w:r>
          </w:p>
        </w:tc>
      </w:tr>
      <w:tr>
        <w:trPr>
          <w:trHeight w:val="46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5.0.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5.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DRŽAVNO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39.978,00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22.094,00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-55,27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17.884,00</w:t>
            </w:r>
          </w:p>
        </w:tc>
      </w:tr>
      <w:tr>
        <w:trPr>
          <w:trHeight w:val="34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5.9.</w:t>
            </w:r>
            <w:r>
              <w:rPr>
                <w:spacing w:val="-2"/>
                <w:sz w:val="20"/>
              </w:rPr>
              <w:t> POMOĆI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620.141,00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49.896,00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8,05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670.037,00</w:t>
            </w:r>
          </w:p>
        </w:tc>
      </w:tr>
      <w:tr>
        <w:trPr>
          <w:trHeight w:val="340" w:hRule="atLeast"/>
        </w:trPr>
        <w:tc>
          <w:tcPr>
            <w:tcW w:w="3507" w:type="dxa"/>
            <w:gridSpan w:val="2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6.</w:t>
            </w:r>
            <w:r>
              <w:rPr>
                <w:spacing w:val="-2"/>
                <w:sz w:val="20"/>
              </w:rPr>
              <w:t> DONACIJE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2.200,00</w:t>
            </w:r>
          </w:p>
        </w:tc>
      </w:tr>
    </w:tbl>
    <w:p>
      <w:pPr>
        <w:pStyle w:val="TableParagraph"/>
        <w:spacing w:after="0" w:line="229" w:lineRule="exact"/>
        <w:jc w:val="center"/>
        <w:rPr>
          <w:sz w:val="20"/>
        </w:rPr>
        <w:sectPr>
          <w:pgSz w:w="11910" w:h="16840"/>
          <w:pgMar w:header="0" w:footer="1049" w:top="1320" w:bottom="1384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7"/>
        <w:gridCol w:w="1426"/>
        <w:gridCol w:w="1350"/>
        <w:gridCol w:w="1352"/>
        <w:gridCol w:w="1432"/>
      </w:tblGrid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6.9.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2.200,00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426" w:type="dxa"/>
          </w:tcPr>
          <w:p>
            <w:pPr>
              <w:pStyle w:val="TableParagraph"/>
              <w:spacing w:line="230" w:lineRule="exact"/>
              <w:ind w:left="16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3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3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1,25</w:t>
            </w:r>
          </w:p>
        </w:tc>
        <w:tc>
          <w:tcPr>
            <w:tcW w:w="1432" w:type="dxa"/>
          </w:tcPr>
          <w:p>
            <w:pPr>
              <w:pStyle w:val="TableParagraph"/>
              <w:spacing w:line="230" w:lineRule="exact"/>
              <w:ind w:left="53" w:right="5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734.124,00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> PRIMICI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56.720,00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23.022,00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40,59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79.742,00</w:t>
            </w:r>
          </w:p>
        </w:tc>
      </w:tr>
      <w:tr>
        <w:trPr>
          <w:trHeight w:val="46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1.1.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IZ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NADLEŽNOG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56.720,00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23.022,00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40,59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79.742,00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3.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5.100,00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1.486,00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29,14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6.586,00</w:t>
            </w:r>
          </w:p>
        </w:tc>
      </w:tr>
      <w:tr>
        <w:trPr>
          <w:trHeight w:val="338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3.9.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VLASTITI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5.100,00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1.486,00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29,14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6.586,00</w:t>
            </w:r>
          </w:p>
        </w:tc>
      </w:tr>
      <w:tr>
        <w:trPr>
          <w:trHeight w:val="460" w:hRule="atLeast"/>
        </w:trPr>
        <w:tc>
          <w:tcPr>
            <w:tcW w:w="350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4.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POSEBN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460" w:hRule="atLeast"/>
        </w:trPr>
        <w:tc>
          <w:tcPr>
            <w:tcW w:w="350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4.9.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POSEBN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NAMJENE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5.</w:t>
            </w:r>
            <w:r>
              <w:rPr>
                <w:spacing w:val="-2"/>
                <w:sz w:val="20"/>
              </w:rPr>
              <w:t> POMOĆI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660.119,00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20.663,00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4"/>
                <w:sz w:val="20"/>
              </w:rPr>
              <w:t>3,13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639.456,00</w:t>
            </w:r>
          </w:p>
        </w:tc>
      </w:tr>
      <w:tr>
        <w:trPr>
          <w:trHeight w:val="460" w:hRule="atLeast"/>
        </w:trPr>
        <w:tc>
          <w:tcPr>
            <w:tcW w:w="3507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5.0.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5.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DRŽAVNO</w:t>
            </w:r>
            <w:r>
              <w:rPr>
                <w:sz w:val="20"/>
              </w:rPr>
              <w:t>G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PRORAČUNA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39.978,00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23.022,00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-57,59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16.956,00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5.9.</w:t>
            </w:r>
            <w:r>
              <w:rPr>
                <w:spacing w:val="-2"/>
                <w:sz w:val="20"/>
              </w:rPr>
              <w:t> POMOĆI</w:t>
            </w:r>
          </w:p>
        </w:tc>
        <w:tc>
          <w:tcPr>
            <w:tcW w:w="1426" w:type="dxa"/>
          </w:tcPr>
          <w:p>
            <w:pPr>
              <w:pStyle w:val="TableParagraph"/>
              <w:spacing w:line="240" w:lineRule="auto"/>
              <w:ind w:left="16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620.141,00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40" w:lineRule="auto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2.359,00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0,38</w:t>
            </w:r>
          </w:p>
        </w:tc>
        <w:tc>
          <w:tcPr>
            <w:tcW w:w="1432" w:type="dxa"/>
          </w:tcPr>
          <w:p>
            <w:pPr>
              <w:pStyle w:val="TableParagraph"/>
              <w:spacing w:line="240" w:lineRule="auto"/>
              <w:ind w:left="53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622.500,00</w:t>
            </w:r>
          </w:p>
        </w:tc>
      </w:tr>
      <w:tr>
        <w:trPr>
          <w:trHeight w:val="337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6.</w:t>
            </w:r>
            <w:r>
              <w:rPr>
                <w:spacing w:val="-2"/>
                <w:sz w:val="20"/>
              </w:rPr>
              <w:t> DONACIJE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2.700,00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5.200,00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192,59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7.900,00</w:t>
            </w:r>
          </w:p>
        </w:tc>
      </w:tr>
      <w:tr>
        <w:trPr>
          <w:trHeight w:val="340" w:hRule="atLeast"/>
        </w:trPr>
        <w:tc>
          <w:tcPr>
            <w:tcW w:w="3507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Izvor</w:t>
            </w:r>
            <w:r>
              <w:rPr>
                <w:spacing w:val="47"/>
                <w:sz w:val="20"/>
              </w:rPr>
              <w:t> </w:t>
            </w:r>
            <w:r>
              <w:rPr>
                <w:sz w:val="20"/>
              </w:rPr>
              <w:t>6.9.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DONACIJE</w:t>
            </w:r>
          </w:p>
        </w:tc>
        <w:tc>
          <w:tcPr>
            <w:tcW w:w="1426" w:type="dxa"/>
          </w:tcPr>
          <w:p>
            <w:pPr>
              <w:pStyle w:val="TableParagraph"/>
              <w:spacing w:line="229" w:lineRule="exact"/>
              <w:ind w:left="18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2.700,00</w:t>
            </w:r>
          </w:p>
        </w:tc>
        <w:tc>
          <w:tcPr>
            <w:tcW w:w="1350" w:type="dxa"/>
          </w:tcPr>
          <w:p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5.200,00</w:t>
            </w:r>
          </w:p>
        </w:tc>
        <w:tc>
          <w:tcPr>
            <w:tcW w:w="1352" w:type="dxa"/>
          </w:tcPr>
          <w:p>
            <w:pPr>
              <w:pStyle w:val="TableParagraph"/>
              <w:spacing w:line="229" w:lineRule="exact"/>
              <w:ind w:left="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192,59</w:t>
            </w:r>
          </w:p>
        </w:tc>
        <w:tc>
          <w:tcPr>
            <w:tcW w:w="1432" w:type="dxa"/>
          </w:tcPr>
          <w:p>
            <w:pPr>
              <w:pStyle w:val="TableParagraph"/>
              <w:spacing w:line="229" w:lineRule="exact"/>
              <w:ind w:left="55" w:right="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7.900,00</w:t>
            </w:r>
          </w:p>
        </w:tc>
      </w:tr>
    </w:tbl>
    <w:p>
      <w:pPr>
        <w:pStyle w:val="BodyText"/>
        <w:spacing w:before="20"/>
        <w:rPr>
          <w:b/>
        </w:rPr>
      </w:pPr>
    </w:p>
    <w:p>
      <w:pPr>
        <w:pStyle w:val="BodyText"/>
        <w:ind w:left="850"/>
        <w:jc w:val="both"/>
      </w:pPr>
      <w:r>
        <w:rPr/>
        <w:t>U</w:t>
      </w:r>
      <w:r>
        <w:rPr>
          <w:spacing w:val="-7"/>
        </w:rPr>
        <w:t> </w:t>
      </w:r>
      <w:r>
        <w:rPr/>
        <w:t>tablici</w:t>
      </w:r>
      <w:r>
        <w:rPr>
          <w:spacing w:val="-4"/>
        </w:rPr>
        <w:t> </w:t>
      </w:r>
      <w:r>
        <w:rPr/>
        <w:t>nije</w:t>
      </w:r>
      <w:r>
        <w:rPr>
          <w:spacing w:val="-4"/>
        </w:rPr>
        <w:t> </w:t>
      </w:r>
      <w:r>
        <w:rPr/>
        <w:t>uvršten</w:t>
      </w:r>
      <w:r>
        <w:rPr>
          <w:spacing w:val="-4"/>
        </w:rPr>
        <w:t> </w:t>
      </w:r>
      <w:r>
        <w:rPr/>
        <w:t>izvor</w:t>
      </w:r>
      <w:r>
        <w:rPr>
          <w:spacing w:val="-3"/>
        </w:rPr>
        <w:t> </w:t>
      </w:r>
      <w:r>
        <w:rPr/>
        <w:t>9</w:t>
      </w:r>
      <w:r>
        <w:rPr>
          <w:spacing w:val="-4"/>
        </w:rPr>
        <w:t> </w:t>
      </w:r>
      <w:r>
        <w:rPr/>
        <w:t>-</w:t>
      </w:r>
      <w:r>
        <w:rPr>
          <w:spacing w:val="-5"/>
        </w:rPr>
        <w:t> </w:t>
      </w:r>
      <w:r>
        <w:rPr/>
        <w:t>viškovi,</w:t>
      </w:r>
      <w:r>
        <w:rPr>
          <w:spacing w:val="-6"/>
        </w:rPr>
        <w:t> </w:t>
      </w:r>
      <w:r>
        <w:rPr/>
        <w:t>manjkovi</w:t>
      </w:r>
      <w:r>
        <w:rPr>
          <w:spacing w:val="-5"/>
        </w:rPr>
        <w:t> </w:t>
      </w:r>
      <w:r>
        <w:rPr/>
        <w:t>iz</w:t>
      </w:r>
      <w:r>
        <w:rPr>
          <w:spacing w:val="-7"/>
        </w:rPr>
        <w:t> </w:t>
      </w:r>
      <w:r>
        <w:rPr/>
        <w:t>prethodne</w:t>
      </w:r>
      <w:r>
        <w:rPr>
          <w:spacing w:val="-6"/>
        </w:rPr>
        <w:t> </w:t>
      </w:r>
      <w:r>
        <w:rPr>
          <w:spacing w:val="-2"/>
        </w:rPr>
        <w:t>godine.</w:t>
      </w:r>
    </w:p>
    <w:p>
      <w:pPr>
        <w:pStyle w:val="BodyText"/>
        <w:spacing w:before="198"/>
        <w:ind w:left="850" w:right="1272"/>
        <w:jc w:val="both"/>
      </w:pPr>
      <w:r>
        <w:rPr>
          <w:b/>
          <w:u w:val="single"/>
        </w:rPr>
        <w:t>Opći prihodi i primici 1.1</w:t>
      </w:r>
      <w:r>
        <w:rPr>
          <w:b/>
        </w:rPr>
        <w:t> </w:t>
      </w:r>
      <w:r>
        <w:rPr/>
        <w:t>iz gradskog proračuna planirani su</w:t>
      </w:r>
      <w:r>
        <w:rPr>
          <w:spacing w:val="40"/>
        </w:rPr>
        <w:t> </w:t>
      </w:r>
      <w:r>
        <w:rPr/>
        <w:t>u iznosu od 56.720,00 EUR</w:t>
      </w:r>
      <w:r>
        <w:rPr/>
        <w:t>.</w:t>
      </w:r>
      <w:r>
        <w:rPr/>
        <w:t> Prvim izmjenama i dopunama financijskog plana 2026.godine prihodi su povećani za 26.22</w:t>
      </w:r>
      <w:r>
        <w:rPr/>
        <w:t>8</w:t>
      </w:r>
      <w:r>
        <w:rPr/>
        <w:t> EUR</w:t>
      </w:r>
      <w:r>
        <w:rPr>
          <w:spacing w:val="40"/>
        </w:rPr>
        <w:t> </w:t>
      </w:r>
      <w:r>
        <w:rPr/>
        <w:t>te sad iznose 82.948,00 EUR.Povećani su za pokriće manjkova iz prethodne godine </w:t>
      </w:r>
      <w:r>
        <w:rPr/>
        <w:t>i</w:t>
      </w:r>
      <w:r>
        <w:rPr/>
        <w:t> novog načina financiranja troškova koji su se prije financirali iz Dec-a.</w:t>
      </w:r>
    </w:p>
    <w:p>
      <w:pPr>
        <w:pStyle w:val="BodyText"/>
        <w:spacing w:before="200"/>
        <w:ind w:left="850" w:right="1270"/>
        <w:jc w:val="both"/>
      </w:pPr>
      <w:r>
        <w:rPr>
          <w:b/>
          <w:u w:val="single"/>
        </w:rPr>
        <w:t>Vlastiti prihodi</w:t>
      </w:r>
      <w:r>
        <w:rPr>
          <w:b/>
          <w:spacing w:val="40"/>
          <w:u w:val="single"/>
        </w:rPr>
        <w:t> </w:t>
      </w:r>
      <w:r>
        <w:rPr>
          <w:b/>
          <w:u w:val="single"/>
        </w:rPr>
        <w:t>3.9.</w:t>
      </w:r>
      <w:r>
        <w:rPr/>
        <w:t>odnose se na prihode pruženih usluga prijevoza učenika vl</w:t>
      </w:r>
      <w:r>
        <w:rPr/>
        <w:t>astitim</w:t>
      </w:r>
      <w:r>
        <w:rPr/>
        <w:t> prijevozom Centra „Liče Faraguna“ (kombijem) koje plaćaju nadležne Općine pr</w:t>
      </w:r>
      <w:r>
        <w:rPr/>
        <w:t>ema</w:t>
      </w:r>
      <w:r>
        <w:rPr/>
        <w:t> prebivalištu učenika</w:t>
      </w:r>
      <w:r>
        <w:rPr>
          <w:spacing w:val="40"/>
        </w:rPr>
        <w:t> </w:t>
      </w:r>
      <w:r>
        <w:rPr/>
        <w:t>te iznajmljivanje kombija u iznosu od 4.100,00 EUR. Osta</w:t>
      </w:r>
      <w:r>
        <w:rPr/>
        <w:t>ju</w:t>
      </w:r>
      <w:r>
        <w:rPr/>
        <w:t> nepromijenjeni prvim izmjenama i dopunama financijskog plana 2026. godine te će s</w:t>
      </w:r>
      <w:r>
        <w:rPr/>
        <w:t>e</w:t>
      </w:r>
      <w:r>
        <w:rPr/>
        <w:t> ostvareni višak u 2025. godini u iznosu od 2.486,00 EUR utrošiti po odluci o raspodjel</w:t>
      </w:r>
      <w:r>
        <w:rPr/>
        <w:t>i</w:t>
      </w:r>
      <w:r>
        <w:rPr/>
        <w:t> </w:t>
      </w:r>
      <w:r>
        <w:rPr>
          <w:spacing w:val="-2"/>
        </w:rPr>
        <w:t>rezultata.</w:t>
      </w:r>
    </w:p>
    <w:p>
      <w:pPr>
        <w:pStyle w:val="BodyText"/>
        <w:spacing w:before="201"/>
        <w:ind w:left="850" w:right="1272"/>
        <w:jc w:val="both"/>
      </w:pPr>
      <w:r>
        <w:rPr>
          <w:b/>
          <w:u w:val="single"/>
        </w:rPr>
        <w:t>Prihodi i rashodi za decentralizirane funkcije osnovnog obrazovanja 5.0</w:t>
      </w:r>
      <w:r>
        <w:rPr>
          <w:u w:val="single"/>
        </w:rPr>
        <w:t>.</w:t>
      </w:r>
      <w:r>
        <w:rPr/>
        <w:t> U proračun</w:t>
      </w:r>
      <w:r>
        <w:rPr/>
        <w:t>u</w:t>
      </w:r>
      <w:r>
        <w:rPr/>
        <w:t> Grada</w:t>
      </w:r>
      <w:r>
        <w:rPr>
          <w:spacing w:val="-11"/>
        </w:rPr>
        <w:t> </w:t>
      </w:r>
      <w:r>
        <w:rPr/>
        <w:t>Labina</w:t>
      </w:r>
      <w:r>
        <w:rPr>
          <w:spacing w:val="-9"/>
        </w:rPr>
        <w:t> </w:t>
      </w:r>
      <w:r>
        <w:rPr/>
        <w:t>za</w:t>
      </w:r>
      <w:r>
        <w:rPr>
          <w:spacing w:val="-11"/>
        </w:rPr>
        <w:t> </w:t>
      </w:r>
      <w:r>
        <w:rPr/>
        <w:t>2026</w:t>
      </w:r>
      <w:r>
        <w:rPr>
          <w:spacing w:val="-9"/>
        </w:rPr>
        <w:t> </w:t>
      </w:r>
      <w:r>
        <w:rPr/>
        <w:t>godinu,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na</w:t>
      </w:r>
      <w:r>
        <w:rPr>
          <w:spacing w:val="-12"/>
        </w:rPr>
        <w:t> </w:t>
      </w:r>
      <w:r>
        <w:rPr/>
        <w:t>temelju</w:t>
      </w:r>
      <w:r>
        <w:rPr>
          <w:spacing w:val="-11"/>
        </w:rPr>
        <w:t> </w:t>
      </w:r>
      <w:r>
        <w:rPr/>
        <w:t>Odluke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kriterijima,</w:t>
      </w:r>
      <w:r>
        <w:rPr>
          <w:spacing w:val="-13"/>
        </w:rPr>
        <w:t> </w:t>
      </w:r>
      <w:r>
        <w:rPr/>
        <w:t>mjerilima</w:t>
      </w:r>
      <w:r>
        <w:rPr>
          <w:spacing w:val="-9"/>
        </w:rPr>
        <w:t> </w:t>
      </w:r>
      <w:r>
        <w:rPr/>
        <w:t>i</w:t>
      </w:r>
      <w:r>
        <w:rPr>
          <w:spacing w:val="-12"/>
        </w:rPr>
        <w:t> </w:t>
      </w:r>
      <w:r>
        <w:rPr/>
        <w:t>načinu</w:t>
      </w:r>
      <w:r>
        <w:rPr>
          <w:spacing w:val="-9"/>
        </w:rPr>
        <w:t> </w:t>
      </w:r>
      <w:r>
        <w:rPr/>
        <w:t>financiranj</w:t>
      </w:r>
      <w:r>
        <w:rPr/>
        <w:t>a</w:t>
      </w:r>
      <w:r>
        <w:rPr/>
        <w:t> decentraliziranih funkcija osnovnog školstva za 2026. godinu, osigurana su sredstva z</w:t>
      </w:r>
      <w:r>
        <w:rPr/>
        <w:t>a</w:t>
      </w:r>
      <w:r>
        <w:rPr/>
        <w:t> provođenje</w:t>
      </w:r>
      <w:r>
        <w:rPr>
          <w:spacing w:val="40"/>
        </w:rPr>
        <w:t> </w:t>
      </w:r>
      <w:r>
        <w:rPr/>
        <w:t>redovne djelatnosti osnovnoškolskog obrazovanja u iznosu od</w:t>
      </w:r>
      <w:r>
        <w:rPr>
          <w:spacing w:val="40"/>
        </w:rPr>
        <w:t> </w:t>
      </w:r>
      <w:r>
        <w:rPr/>
        <w:t>17.884,00 EUR</w:t>
      </w:r>
      <w:r>
        <w:rPr/>
        <w:t>.</w:t>
      </w:r>
      <w:r>
        <w:rPr/>
        <w:t> Došlo je do smanjenja u</w:t>
      </w:r>
      <w:r>
        <w:rPr>
          <w:spacing w:val="-2"/>
        </w:rPr>
        <w:t> </w:t>
      </w:r>
      <w:r>
        <w:rPr/>
        <w:t>iznosu od 22.094,00 EUR zbog novog načina financiranja, jedan</w:t>
      </w:r>
      <w:r>
        <w:rPr>
          <w:spacing w:val="-2"/>
        </w:rPr>
        <w:t> </w:t>
      </w:r>
      <w:r>
        <w:rPr/>
        <w:t>di</w:t>
      </w:r>
      <w:r>
        <w:rPr/>
        <w:t>o</w:t>
      </w:r>
      <w:r>
        <w:rPr/>
        <w:t> od ove godine se financira iz općih prihoda nadležnog proračuna.</w:t>
      </w:r>
    </w:p>
    <w:p>
      <w:pPr>
        <w:pStyle w:val="BodyText"/>
      </w:pPr>
    </w:p>
    <w:p>
      <w:pPr>
        <w:pStyle w:val="BodyText"/>
        <w:spacing w:before="1"/>
        <w:ind w:left="850" w:right="1272"/>
        <w:jc w:val="both"/>
      </w:pPr>
      <w:r>
        <w:rPr>
          <w:b/>
          <w:u w:val="single"/>
        </w:rPr>
        <w:t>Pomoći korisnika</w:t>
      </w:r>
      <w:r>
        <w:rPr>
          <w:b/>
          <w:spacing w:val="40"/>
          <w:u w:val="single"/>
        </w:rPr>
        <w:t> </w:t>
      </w:r>
      <w:r>
        <w:rPr>
          <w:b/>
          <w:u w:val="single"/>
        </w:rPr>
        <w:t>5.9.</w:t>
      </w:r>
      <w:r>
        <w:rPr>
          <w:b/>
        </w:rPr>
        <w:t> </w:t>
      </w:r>
      <w:r>
        <w:rPr/>
        <w:t>Odnose se na pomoći iz proračuna koji im nije nadležan, pomoći i</w:t>
      </w:r>
      <w:r>
        <w:rPr/>
        <w:t>z</w:t>
      </w:r>
      <w:r>
        <w:rPr/>
        <w:t> proračuna</w:t>
      </w:r>
      <w:r>
        <w:rPr>
          <w:spacing w:val="-2"/>
        </w:rPr>
        <w:t> </w:t>
      </w:r>
      <w:r>
        <w:rPr/>
        <w:t>EU</w:t>
      </w:r>
      <w:r>
        <w:rPr>
          <w:spacing w:val="-5"/>
        </w:rPr>
        <w:t> </w:t>
      </w:r>
      <w:r>
        <w:rPr/>
        <w:t>fondova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plaće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materijalne</w:t>
      </w:r>
      <w:r>
        <w:rPr>
          <w:spacing w:val="-2"/>
        </w:rPr>
        <w:t> </w:t>
      </w:r>
      <w:r>
        <w:rPr/>
        <w:t>naknade</w:t>
      </w:r>
      <w:r>
        <w:rPr>
          <w:spacing w:val="-2"/>
        </w:rPr>
        <w:t> </w:t>
      </w:r>
      <w:r>
        <w:rPr/>
        <w:t>pomoćnika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nastavi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tekuća</w:t>
      </w:r>
      <w:r>
        <w:rPr>
          <w:spacing w:val="-2"/>
        </w:rPr>
        <w:t> </w:t>
      </w:r>
      <w:r>
        <w:rPr/>
        <w:t>pomoć</w:t>
      </w:r>
      <w:r>
        <w:rPr>
          <w:spacing w:val="-2"/>
        </w:rPr>
        <w:t> </w:t>
      </w:r>
      <w:r>
        <w:rPr/>
        <w:t>i</w:t>
      </w:r>
      <w:r>
        <w:rPr/>
        <w:t>z</w:t>
      </w:r>
      <w:r>
        <w:rPr/>
        <w:t> državnog proračuna za sufinanciranje prehrane učenika, didaktičkog materijala i prij</w:t>
      </w:r>
      <w:r>
        <w:rPr/>
        <w:t>evoza</w:t>
      </w:r>
      <w:r>
        <w:rPr/>
        <w:t> učenika, troškove stacionara te državne riznice za financiranje plaća i materijalnih </w:t>
      </w:r>
      <w:r>
        <w:rPr/>
        <w:t>prava</w:t>
      </w:r>
      <w:r>
        <w:rPr/>
        <w:t> zaposlenika.</w:t>
      </w:r>
      <w:r>
        <w:rPr>
          <w:spacing w:val="-11"/>
        </w:rPr>
        <w:t> </w:t>
      </w:r>
      <w:r>
        <w:rPr/>
        <w:t>Planirani</w:t>
      </w:r>
      <w:r>
        <w:rPr>
          <w:spacing w:val="-13"/>
        </w:rPr>
        <w:t> </w:t>
      </w:r>
      <w:r>
        <w:rPr/>
        <w:t>iznos</w:t>
      </w:r>
      <w:r>
        <w:rPr>
          <w:spacing w:val="-14"/>
        </w:rPr>
        <w:t> </w:t>
      </w:r>
      <w:r>
        <w:rPr/>
        <w:t>je</w:t>
      </w:r>
      <w:r>
        <w:rPr>
          <w:spacing w:val="-15"/>
        </w:rPr>
        <w:t> </w:t>
      </w:r>
      <w:r>
        <w:rPr/>
        <w:t>620.141,00</w:t>
      </w:r>
      <w:r>
        <w:rPr>
          <w:spacing w:val="-14"/>
        </w:rPr>
        <w:t> </w:t>
      </w:r>
      <w:r>
        <w:rPr/>
        <w:t>EUR,</w:t>
      </w:r>
      <w:r>
        <w:rPr>
          <w:spacing w:val="-13"/>
        </w:rPr>
        <w:t> </w:t>
      </w:r>
      <w:r>
        <w:rPr/>
        <w:t>te</w:t>
      </w:r>
      <w:r>
        <w:rPr>
          <w:spacing w:val="-12"/>
        </w:rPr>
        <w:t> </w:t>
      </w:r>
      <w:r>
        <w:rPr/>
        <w:t>se</w:t>
      </w:r>
      <w:r>
        <w:rPr>
          <w:spacing w:val="-15"/>
        </w:rPr>
        <w:t> </w:t>
      </w:r>
      <w:r>
        <w:rPr/>
        <w:t>povećao</w:t>
      </w:r>
      <w:r>
        <w:rPr>
          <w:spacing w:val="-15"/>
        </w:rPr>
        <w:t> </w:t>
      </w:r>
      <w:r>
        <w:rPr/>
        <w:t>ovim</w:t>
      </w:r>
      <w:r>
        <w:rPr>
          <w:spacing w:val="-14"/>
        </w:rPr>
        <w:t> </w:t>
      </w:r>
      <w:r>
        <w:rPr/>
        <w:t>rebalansom</w:t>
      </w:r>
      <w:r>
        <w:rPr>
          <w:spacing w:val="-14"/>
        </w:rPr>
        <w:t> </w:t>
      </w:r>
      <w:r>
        <w:rPr/>
        <w:t>za</w:t>
      </w:r>
      <w:r>
        <w:rPr>
          <w:spacing w:val="-15"/>
        </w:rPr>
        <w:t> </w:t>
      </w:r>
      <w:r>
        <w:rPr/>
        <w:t>49.896,</w:t>
      </w:r>
      <w:r>
        <w:rPr/>
        <w:t>00</w:t>
      </w:r>
      <w:r>
        <w:rPr/>
        <w:t> EUR,</w:t>
      </w:r>
      <w:r>
        <w:rPr>
          <w:spacing w:val="-3"/>
        </w:rPr>
        <w:t> </w:t>
      </w:r>
      <w:r>
        <w:rPr/>
        <w:t>te</w:t>
      </w:r>
      <w:r>
        <w:rPr>
          <w:spacing w:val="-4"/>
        </w:rPr>
        <w:t> </w:t>
      </w:r>
      <w:r>
        <w:rPr/>
        <w:t>sad</w:t>
      </w:r>
      <w:r>
        <w:rPr>
          <w:spacing w:val="-7"/>
        </w:rPr>
        <w:t> </w:t>
      </w:r>
      <w:r>
        <w:rPr/>
        <w:t>iznosi</w:t>
      </w:r>
      <w:r>
        <w:rPr>
          <w:spacing w:val="-5"/>
        </w:rPr>
        <w:t> </w:t>
      </w:r>
      <w:r>
        <w:rPr/>
        <w:t>670.037,00</w:t>
      </w:r>
      <w:r>
        <w:rPr>
          <w:spacing w:val="-3"/>
        </w:rPr>
        <w:t> </w:t>
      </w:r>
      <w:r>
        <w:rPr/>
        <w:t>EUR.</w:t>
      </w:r>
      <w:r>
        <w:rPr>
          <w:spacing w:val="-3"/>
        </w:rPr>
        <w:t> </w:t>
      </w:r>
      <w:r>
        <w:rPr/>
        <w:t>Povećanje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odnosi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pokriće</w:t>
      </w:r>
      <w:r>
        <w:rPr>
          <w:spacing w:val="-4"/>
        </w:rPr>
        <w:t> </w:t>
      </w:r>
      <w:r>
        <w:rPr/>
        <w:t>manjka</w:t>
      </w:r>
      <w:r>
        <w:rPr>
          <w:spacing w:val="-4"/>
        </w:rPr>
        <w:t> </w:t>
      </w:r>
      <w:r>
        <w:rPr/>
        <w:t>iz</w:t>
      </w:r>
      <w:r>
        <w:rPr>
          <w:spacing w:val="-4"/>
        </w:rPr>
        <w:t> </w:t>
      </w:r>
      <w:r>
        <w:rPr/>
        <w:t>2025.</w:t>
      </w:r>
      <w:r>
        <w:rPr>
          <w:spacing w:val="-5"/>
        </w:rPr>
        <w:t> </w:t>
      </w:r>
      <w:r>
        <w:rPr/>
        <w:t>godine</w:t>
      </w:r>
      <w:r>
        <w:rPr/>
        <w:t>,</w:t>
      </w:r>
      <w:r>
        <w:rPr/>
        <w:t> odnosno troškova za plaće iz Cop-a i pomoćnika u nastavi.</w:t>
      </w:r>
    </w:p>
    <w:p>
      <w:pPr>
        <w:pStyle w:val="BodyText"/>
        <w:spacing w:line="242" w:lineRule="auto" w:before="200"/>
        <w:ind w:left="850" w:right="1271"/>
        <w:jc w:val="both"/>
      </w:pPr>
      <w:r>
        <w:rPr>
          <w:b/>
          <w:u w:val="single"/>
        </w:rPr>
        <w:t>Donacije-6.9</w:t>
      </w:r>
      <w:r>
        <w:rPr>
          <w:b/>
          <w:spacing w:val="40"/>
        </w:rPr>
        <w:t> </w:t>
      </w:r>
      <w:r>
        <w:rPr/>
        <w:t>dobivena</w:t>
      </w:r>
      <w:r>
        <w:rPr>
          <w:spacing w:val="-1"/>
        </w:rPr>
        <w:t> </w:t>
      </w:r>
      <w:r>
        <w:rPr/>
        <w:t>namjenska sredstva od pravnih i fizičkih osoba u iznosu od 2.</w:t>
      </w:r>
      <w:r>
        <w:rPr/>
        <w:t>200,00</w:t>
      </w:r>
      <w:r>
        <w:rPr/>
        <w:t> EUR ostaju nepromijenjeni te je ostvaren višak od 5.700,00 EUR. Odlukom o raspodjel</w:t>
      </w:r>
      <w:r>
        <w:rPr/>
        <w:t>i</w:t>
      </w:r>
      <w:r>
        <w:rPr/>
        <w:t> rezultata usmjeriti će se na hitne intervencije.</w:t>
      </w:r>
    </w:p>
    <w:p>
      <w:pPr>
        <w:pStyle w:val="BodyText"/>
        <w:spacing w:after="0" w:line="242" w:lineRule="auto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5"/>
        <w:spacing w:before="78"/>
        <w:jc w:val="both"/>
      </w:pPr>
      <w:r>
        <w:rPr/>
        <w:t>OBRAZLOŽENJE</w:t>
      </w:r>
      <w:r>
        <w:rPr>
          <w:spacing w:val="-11"/>
        </w:rPr>
        <w:t> </w:t>
      </w:r>
      <w:r>
        <w:rPr/>
        <w:t>POSEBNOG</w:t>
      </w:r>
      <w:r>
        <w:rPr>
          <w:spacing w:val="-7"/>
        </w:rPr>
        <w:t> </w:t>
      </w:r>
      <w:r>
        <w:rPr/>
        <w:t>DIJELA</w:t>
      </w:r>
      <w:r>
        <w:rPr>
          <w:spacing w:val="-10"/>
        </w:rPr>
        <w:t> </w:t>
      </w:r>
      <w:r>
        <w:rPr>
          <w:spacing w:val="-2"/>
        </w:rPr>
        <w:t>PRORAČUNA</w:t>
      </w:r>
    </w:p>
    <w:p>
      <w:pPr>
        <w:pStyle w:val="Heading6"/>
        <w:numPr>
          <w:ilvl w:val="0"/>
          <w:numId w:val="34"/>
        </w:numPr>
        <w:tabs>
          <w:tab w:pos="1096" w:val="left" w:leader="none"/>
        </w:tabs>
        <w:spacing w:line="240" w:lineRule="auto" w:before="198" w:after="0"/>
        <w:ind w:left="1096" w:right="0" w:hanging="246"/>
        <w:jc w:val="left"/>
      </w:pPr>
      <w:r>
        <w:rPr/>
        <w:t>Sažetak</w:t>
      </w:r>
      <w:r>
        <w:rPr>
          <w:spacing w:val="-8"/>
        </w:rPr>
        <w:t> </w:t>
      </w:r>
      <w:r>
        <w:rPr/>
        <w:t>djelokruga</w:t>
      </w:r>
      <w:r>
        <w:rPr>
          <w:spacing w:val="-7"/>
        </w:rPr>
        <w:t> </w:t>
      </w:r>
      <w:r>
        <w:rPr/>
        <w:t>rada</w:t>
      </w:r>
      <w:r>
        <w:rPr>
          <w:spacing w:val="-7"/>
        </w:rPr>
        <w:t> </w:t>
      </w:r>
      <w:r>
        <w:rPr/>
        <w:t>proračunskog</w:t>
      </w:r>
      <w:r>
        <w:rPr>
          <w:spacing w:val="-9"/>
        </w:rPr>
        <w:t> </w:t>
      </w:r>
      <w:r>
        <w:rPr>
          <w:spacing w:val="-2"/>
        </w:rPr>
        <w:t>korisnika</w:t>
      </w:r>
    </w:p>
    <w:p>
      <w:pPr>
        <w:pStyle w:val="BodyText"/>
        <w:spacing w:before="198"/>
        <w:ind w:left="850" w:right="1277"/>
        <w:jc w:val="both"/>
      </w:pPr>
      <w:r>
        <w:rPr/>
        <w:t>Djelatnost Centra je odgoj i osnovno obrazovanje učenika s lakim, umjerenim i</w:t>
      </w:r>
      <w:r>
        <w:rPr>
          <w:spacing w:val="40"/>
        </w:rPr>
        <w:t> </w:t>
      </w:r>
      <w:r>
        <w:rPr/>
        <w:t>teži</w:t>
      </w:r>
      <w:r>
        <w:rPr/>
        <w:t>m</w:t>
      </w:r>
      <w:r>
        <w:rPr/>
        <w:t> intelektualnim teškoćama, većim teškoćama u razvoju te učenika s poremećajima iz spektr</w:t>
      </w:r>
      <w:r>
        <w:rPr/>
        <w:t>a</w:t>
      </w:r>
      <w:r>
        <w:rPr/>
        <w:t> autizma</w:t>
      </w:r>
      <w:r>
        <w:rPr>
          <w:spacing w:val="40"/>
        </w:rPr>
        <w:t> </w:t>
      </w:r>
      <w:r>
        <w:rPr/>
        <w:t>koje se vrši po posebnom nastavnom planu i programu.</w:t>
      </w:r>
    </w:p>
    <w:p>
      <w:pPr>
        <w:pStyle w:val="BodyText"/>
        <w:spacing w:before="201"/>
        <w:ind w:left="850" w:right="1274"/>
        <w:jc w:val="both"/>
      </w:pPr>
      <w:r>
        <w:rPr/>
        <w:t>Sporedna djelatnost Centra</w:t>
      </w:r>
      <w:r>
        <w:rPr>
          <w:spacing w:val="-1"/>
        </w:rPr>
        <w:t> </w:t>
      </w:r>
      <w:r>
        <w:rPr/>
        <w:t>je</w:t>
      </w:r>
      <w:r>
        <w:rPr>
          <w:spacing w:val="-1"/>
        </w:rPr>
        <w:t> </w:t>
      </w:r>
      <w:r>
        <w:rPr/>
        <w:t>domski smještaj učenika - korisnika s lakim, umjerenim i</w:t>
      </w:r>
      <w:r>
        <w:rPr>
          <w:spacing w:val="-1"/>
        </w:rPr>
        <w:t> </w:t>
      </w:r>
      <w:r>
        <w:rPr/>
        <w:t>teži</w:t>
      </w:r>
      <w:r>
        <w:rPr/>
        <w:t>m</w:t>
      </w:r>
      <w:r>
        <w:rPr/>
        <w:t> intelektualnim</w:t>
      </w:r>
      <w:r>
        <w:rPr>
          <w:spacing w:val="40"/>
        </w:rPr>
        <w:t> </w:t>
      </w:r>
      <w:r>
        <w:rPr/>
        <w:t>teškoćama te učenika s poremećajima iz spektra autizma.</w:t>
      </w:r>
    </w:p>
    <w:p>
      <w:pPr>
        <w:pStyle w:val="BodyText"/>
        <w:spacing w:line="242" w:lineRule="auto" w:before="200"/>
        <w:ind w:left="850" w:right="1274"/>
        <w:jc w:val="both"/>
      </w:pPr>
      <w:r>
        <w:rPr/>
        <w:t>Odgoj</w:t>
      </w:r>
      <w:r>
        <w:rPr>
          <w:spacing w:val="-3"/>
        </w:rPr>
        <w:t> </w:t>
      </w:r>
      <w:r>
        <w:rPr/>
        <w:t>i</w:t>
      </w:r>
      <w:r>
        <w:rPr>
          <w:spacing w:val="-5"/>
        </w:rPr>
        <w:t> </w:t>
      </w:r>
      <w:r>
        <w:rPr/>
        <w:t>obrazovanje</w:t>
      </w:r>
      <w:r>
        <w:rPr>
          <w:spacing w:val="40"/>
        </w:rPr>
        <w:t> </w:t>
      </w:r>
      <w:r>
        <w:rPr/>
        <w:t>ostvaruje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Centru</w:t>
      </w:r>
      <w:r>
        <w:rPr>
          <w:spacing w:val="-4"/>
        </w:rPr>
        <w:t> </w:t>
      </w:r>
      <w:r>
        <w:rPr/>
        <w:t>prema</w:t>
      </w:r>
      <w:r>
        <w:rPr>
          <w:spacing w:val="-2"/>
        </w:rPr>
        <w:t> </w:t>
      </w:r>
      <w:r>
        <w:rPr/>
        <w:t>nastavnim</w:t>
      </w:r>
      <w:r>
        <w:rPr>
          <w:spacing w:val="-3"/>
        </w:rPr>
        <w:t> </w:t>
      </w:r>
      <w:r>
        <w:rPr/>
        <w:t>planovima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programima,</w:t>
      </w:r>
      <w:r>
        <w:rPr>
          <w:spacing w:val="-5"/>
        </w:rPr>
        <w:t> </w:t>
      </w:r>
      <w:r>
        <w:rPr/>
        <w:t>koje</w:t>
      </w:r>
      <w:r>
        <w:rPr>
          <w:spacing w:val="-6"/>
        </w:rPr>
        <w:t> </w:t>
      </w:r>
      <w:r>
        <w:rPr/>
        <w:t>j</w:t>
      </w:r>
      <w:r>
        <w:rPr/>
        <w:t>e</w:t>
      </w:r>
      <w:r>
        <w:rPr/>
        <w:t> donijelo Ministarstvo znanosti i obrazovanja, Godišnjem</w:t>
      </w:r>
      <w:r>
        <w:rPr>
          <w:spacing w:val="40"/>
        </w:rPr>
        <w:t> </w:t>
      </w:r>
      <w:r>
        <w:rPr/>
        <w:t>planu i programu rada Centra </w:t>
      </w:r>
      <w:r>
        <w:rPr/>
        <w:t>te</w:t>
      </w:r>
      <w:r>
        <w:rPr/>
        <w:t> Školskom kurikulumu</w:t>
      </w:r>
      <w:r>
        <w:rPr>
          <w:spacing w:val="40"/>
        </w:rPr>
        <w:t> </w:t>
      </w:r>
      <w:r>
        <w:rPr/>
        <w:t>za školsku godinu 2025/2026.</w:t>
      </w:r>
    </w:p>
    <w:p>
      <w:pPr>
        <w:pStyle w:val="BodyText"/>
        <w:spacing w:before="192"/>
        <w:ind w:left="850" w:right="1269"/>
        <w:jc w:val="both"/>
      </w:pPr>
      <w:r>
        <w:rPr/>
        <w:t>U školskoj godini 2025./2026. školu polazi 14 učenika</w:t>
      </w:r>
      <w:r>
        <w:rPr>
          <w:spacing w:val="40"/>
        </w:rPr>
        <w:t> </w:t>
      </w:r>
      <w:r>
        <w:rPr/>
        <w:t>u 5 odgojno-obrazovnih skupina o</w:t>
      </w:r>
      <w:r>
        <w:rPr/>
        <w:t>d</w:t>
      </w:r>
      <w:r>
        <w:rPr/>
        <w:t> kojih je 3 učenika smješteno u dom, raspoređeni su u jednu odgojno-obrazovnu skupinu </w:t>
      </w:r>
      <w:r>
        <w:rPr/>
        <w:t>u</w:t>
      </w:r>
      <w:r>
        <w:rPr/>
        <w:t> poslijepodnevnim satima. Domski</w:t>
      </w:r>
      <w:r>
        <w:rPr>
          <w:spacing w:val="40"/>
        </w:rPr>
        <w:t> </w:t>
      </w:r>
      <w:r>
        <w:rPr/>
        <w:t>smještaj radi 24 sata na dan od ponedjeljka do pe</w:t>
      </w:r>
      <w:r>
        <w:rPr/>
        <w:t>tka.</w:t>
      </w:r>
      <w:r>
        <w:rPr/>
        <w:t> Polaznici domskog smještaja su djeca s područja Grada Poreča, Općine Gračišće i općin</w:t>
      </w:r>
      <w:r>
        <w:rPr/>
        <w:t>e</w:t>
      </w:r>
      <w:r>
        <w:rPr/>
        <w:t> </w:t>
      </w:r>
      <w:r>
        <w:rPr>
          <w:spacing w:val="-2"/>
        </w:rPr>
        <w:t>Vižinada.</w:t>
      </w:r>
    </w:p>
    <w:p>
      <w:pPr>
        <w:pStyle w:val="Heading6"/>
        <w:numPr>
          <w:ilvl w:val="0"/>
          <w:numId w:val="34"/>
        </w:numPr>
        <w:tabs>
          <w:tab w:pos="1094" w:val="left" w:leader="none"/>
        </w:tabs>
        <w:spacing w:line="240" w:lineRule="auto" w:before="203" w:after="0"/>
        <w:ind w:left="1094" w:right="0" w:hanging="244"/>
        <w:jc w:val="left"/>
      </w:pPr>
      <w:r>
        <w:rPr/>
        <w:t>Obrazloženje</w:t>
      </w:r>
      <w:r>
        <w:rPr>
          <w:spacing w:val="-7"/>
        </w:rPr>
        <w:t> </w:t>
      </w:r>
      <w:r>
        <w:rPr/>
        <w:t>programa</w:t>
      </w:r>
      <w:r>
        <w:rPr>
          <w:spacing w:val="-6"/>
        </w:rPr>
        <w:t> </w:t>
      </w:r>
      <w:r>
        <w:rPr/>
        <w:t>rada</w:t>
      </w:r>
      <w:r>
        <w:rPr>
          <w:spacing w:val="-8"/>
        </w:rPr>
        <w:t> </w:t>
      </w:r>
      <w:r>
        <w:rPr>
          <w:spacing w:val="-2"/>
        </w:rPr>
        <w:t>Centra</w:t>
      </w:r>
    </w:p>
    <w:p>
      <w:pPr>
        <w:pStyle w:val="BodyText"/>
        <w:spacing w:line="252" w:lineRule="exact" w:before="199"/>
        <w:ind w:left="1097"/>
      </w:pPr>
      <w:r>
        <w:rPr/>
        <w:t>Prioritet</w:t>
      </w:r>
      <w:r>
        <w:rPr>
          <w:spacing w:val="-9"/>
        </w:rPr>
        <w:t> </w:t>
      </w:r>
      <w:r>
        <w:rPr/>
        <w:t>Centra</w:t>
      </w:r>
      <w:r>
        <w:rPr>
          <w:spacing w:val="-7"/>
        </w:rPr>
        <w:t> </w:t>
      </w:r>
      <w:r>
        <w:rPr/>
        <w:t>je</w:t>
      </w:r>
      <w:r>
        <w:rPr>
          <w:spacing w:val="-8"/>
        </w:rPr>
        <w:t> </w:t>
      </w:r>
      <w:r>
        <w:rPr/>
        <w:t>kvalitetno</w:t>
      </w:r>
      <w:r>
        <w:rPr>
          <w:spacing w:val="-5"/>
        </w:rPr>
        <w:t> </w:t>
      </w:r>
      <w:r>
        <w:rPr/>
        <w:t>obrazovanje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odgoj</w:t>
      </w:r>
      <w:r>
        <w:rPr>
          <w:spacing w:val="-5"/>
        </w:rPr>
        <w:t> </w:t>
      </w:r>
      <w:r>
        <w:rPr/>
        <w:t>učenika</w:t>
      </w:r>
      <w:r>
        <w:rPr>
          <w:spacing w:val="-7"/>
        </w:rPr>
        <w:t> </w:t>
      </w:r>
      <w:r>
        <w:rPr/>
        <w:t>što</w:t>
      </w:r>
      <w:r>
        <w:rPr>
          <w:spacing w:val="-7"/>
        </w:rPr>
        <w:t> </w:t>
      </w:r>
      <w:r>
        <w:rPr>
          <w:spacing w:val="-2"/>
        </w:rPr>
        <w:t>ostvarujemo:</w:t>
      </w:r>
    </w:p>
    <w:p>
      <w:pPr>
        <w:pStyle w:val="ListParagraph"/>
        <w:numPr>
          <w:ilvl w:val="1"/>
          <w:numId w:val="34"/>
        </w:numPr>
        <w:tabs>
          <w:tab w:pos="1486" w:val="left" w:leader="none"/>
        </w:tabs>
        <w:spacing w:line="252" w:lineRule="exact" w:before="0" w:after="0"/>
        <w:ind w:left="1486" w:right="0" w:hanging="382"/>
        <w:jc w:val="left"/>
        <w:rPr>
          <w:sz w:val="22"/>
        </w:rPr>
      </w:pPr>
      <w:r>
        <w:rPr>
          <w:sz w:val="22"/>
        </w:rPr>
        <w:t>stalnim</w:t>
      </w:r>
      <w:r>
        <w:rPr>
          <w:spacing w:val="-9"/>
          <w:sz w:val="22"/>
        </w:rPr>
        <w:t> </w:t>
      </w:r>
      <w:r>
        <w:rPr>
          <w:sz w:val="22"/>
        </w:rPr>
        <w:t>usavršavanjem</w:t>
      </w:r>
      <w:r>
        <w:rPr>
          <w:spacing w:val="-8"/>
          <w:sz w:val="22"/>
        </w:rPr>
        <w:t> </w:t>
      </w:r>
      <w:r>
        <w:rPr>
          <w:sz w:val="22"/>
        </w:rPr>
        <w:t>pedagoškog</w:t>
      </w:r>
      <w:r>
        <w:rPr>
          <w:spacing w:val="-8"/>
          <w:sz w:val="22"/>
        </w:rPr>
        <w:t> </w:t>
      </w:r>
      <w:r>
        <w:rPr>
          <w:sz w:val="22"/>
        </w:rPr>
        <w:t>osoblja</w:t>
      </w:r>
      <w:r>
        <w:rPr>
          <w:spacing w:val="-11"/>
          <w:sz w:val="22"/>
        </w:rPr>
        <w:t> </w:t>
      </w:r>
      <w:r>
        <w:rPr>
          <w:sz w:val="22"/>
        </w:rPr>
        <w:t>(seminari,</w:t>
      </w:r>
      <w:r>
        <w:rPr>
          <w:spacing w:val="-10"/>
          <w:sz w:val="22"/>
        </w:rPr>
        <w:t> </w:t>
      </w:r>
      <w:r>
        <w:rPr>
          <w:sz w:val="22"/>
        </w:rPr>
        <w:t>stručni</w:t>
      </w:r>
      <w:r>
        <w:rPr>
          <w:spacing w:val="-9"/>
          <w:sz w:val="22"/>
        </w:rPr>
        <w:t> </w:t>
      </w:r>
      <w:r>
        <w:rPr>
          <w:sz w:val="22"/>
        </w:rPr>
        <w:t>skupovi,</w:t>
      </w:r>
      <w:r>
        <w:rPr>
          <w:spacing w:val="-9"/>
          <w:sz w:val="22"/>
        </w:rPr>
        <w:t> </w:t>
      </w:r>
      <w:r>
        <w:rPr>
          <w:sz w:val="22"/>
        </w:rPr>
        <w:t>aktivi)</w:t>
      </w:r>
      <w:r>
        <w:rPr>
          <w:spacing w:val="-8"/>
          <w:sz w:val="22"/>
        </w:rPr>
        <w:t> </w:t>
      </w:r>
      <w:r>
        <w:rPr>
          <w:spacing w:val="-10"/>
          <w:sz w:val="22"/>
        </w:rPr>
        <w:t>i</w:t>
      </w:r>
    </w:p>
    <w:p>
      <w:pPr>
        <w:pStyle w:val="BodyText"/>
        <w:spacing w:line="252" w:lineRule="exact"/>
        <w:ind w:left="1104"/>
      </w:pPr>
      <w:r>
        <w:rPr/>
        <w:t>podizanjem</w:t>
      </w:r>
      <w:r>
        <w:rPr>
          <w:spacing w:val="-9"/>
        </w:rPr>
        <w:t> </w:t>
      </w:r>
      <w:r>
        <w:rPr/>
        <w:t>nastavnog</w:t>
      </w:r>
      <w:r>
        <w:rPr>
          <w:spacing w:val="-7"/>
        </w:rPr>
        <w:t> </w:t>
      </w:r>
      <w:r>
        <w:rPr>
          <w:spacing w:val="-2"/>
        </w:rPr>
        <w:t>standarda,</w:t>
      </w:r>
    </w:p>
    <w:p>
      <w:pPr>
        <w:pStyle w:val="ListParagraph"/>
        <w:numPr>
          <w:ilvl w:val="1"/>
          <w:numId w:val="34"/>
        </w:numPr>
        <w:tabs>
          <w:tab w:pos="1464" w:val="left" w:leader="none"/>
        </w:tabs>
        <w:spacing w:line="240" w:lineRule="auto" w:before="1" w:after="0"/>
        <w:ind w:left="1464" w:right="2004" w:hanging="360"/>
        <w:jc w:val="left"/>
        <w:rPr>
          <w:sz w:val="22"/>
        </w:rPr>
      </w:pPr>
      <w:r>
        <w:rPr>
          <w:sz w:val="22"/>
        </w:rPr>
        <w:t>organiziranjem</w:t>
      </w:r>
      <w:r>
        <w:rPr>
          <w:spacing w:val="-4"/>
          <w:sz w:val="22"/>
        </w:rPr>
        <w:t> </w:t>
      </w:r>
      <w:r>
        <w:rPr>
          <w:sz w:val="22"/>
        </w:rPr>
        <w:t>zajedničkih</w:t>
      </w:r>
      <w:r>
        <w:rPr>
          <w:spacing w:val="-5"/>
          <w:sz w:val="22"/>
        </w:rPr>
        <w:t> </w:t>
      </w:r>
      <w:r>
        <w:rPr>
          <w:sz w:val="22"/>
        </w:rPr>
        <w:t>aktivnosti</w:t>
      </w:r>
      <w:r>
        <w:rPr>
          <w:spacing w:val="-7"/>
          <w:sz w:val="22"/>
        </w:rPr>
        <w:t> </w:t>
      </w:r>
      <w:r>
        <w:rPr>
          <w:sz w:val="22"/>
        </w:rPr>
        <w:t>učenika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nastavnika</w:t>
      </w:r>
      <w:r>
        <w:rPr>
          <w:spacing w:val="-6"/>
          <w:sz w:val="22"/>
        </w:rPr>
        <w:t> </w:t>
      </w:r>
      <w:r>
        <w:rPr>
          <w:sz w:val="22"/>
        </w:rPr>
        <w:t>tijekom</w:t>
      </w:r>
      <w:r>
        <w:rPr>
          <w:spacing w:val="-6"/>
          <w:sz w:val="22"/>
        </w:rPr>
        <w:t> </w:t>
      </w:r>
      <w:r>
        <w:rPr>
          <w:sz w:val="22"/>
        </w:rPr>
        <w:t>vannastavni</w:t>
      </w:r>
      <w:r>
        <w:rPr>
          <w:sz w:val="22"/>
        </w:rPr>
        <w:t>h</w:t>
      </w:r>
      <w:r>
        <w:rPr>
          <w:sz w:val="22"/>
        </w:rPr>
        <w:t> aktivnosti i druženja</w:t>
      </w:r>
    </w:p>
    <w:p>
      <w:pPr>
        <w:pStyle w:val="BodyText"/>
        <w:spacing w:before="199"/>
      </w:pPr>
    </w:p>
    <w:p>
      <w:pPr>
        <w:pStyle w:val="Heading5"/>
        <w:jc w:val="both"/>
      </w:pPr>
      <w:r>
        <w:rPr/>
        <w:t>PROGRAM:</w:t>
      </w:r>
      <w:r>
        <w:rPr>
          <w:spacing w:val="-14"/>
        </w:rPr>
        <w:t> </w:t>
      </w:r>
      <w:r>
        <w:rPr/>
        <w:t>OBRAZOVANJA-</w:t>
      </w:r>
      <w:r>
        <w:rPr>
          <w:spacing w:val="-9"/>
        </w:rPr>
        <w:t> </w:t>
      </w:r>
      <w:r>
        <w:rPr/>
        <w:t>FINANCIRANJE</w:t>
      </w:r>
      <w:r>
        <w:rPr>
          <w:spacing w:val="-14"/>
        </w:rPr>
        <w:t> </w:t>
      </w:r>
      <w:r>
        <w:rPr/>
        <w:t>DJELATNOSTI</w:t>
      </w:r>
      <w:r>
        <w:rPr>
          <w:spacing w:val="-13"/>
        </w:rPr>
        <w:t> </w:t>
      </w:r>
      <w:r>
        <w:rPr/>
        <w:t>OSNOVNOG</w:t>
      </w:r>
      <w:r>
        <w:rPr>
          <w:spacing w:val="-11"/>
        </w:rPr>
        <w:t> </w:t>
      </w:r>
      <w:r>
        <w:rPr>
          <w:spacing w:val="-2"/>
        </w:rPr>
        <w:t>ŠKOLSTVA</w:t>
      </w:r>
    </w:p>
    <w:p>
      <w:pPr>
        <w:pStyle w:val="BodyText"/>
        <w:rPr>
          <w:b/>
        </w:rPr>
      </w:pPr>
    </w:p>
    <w:p>
      <w:pPr>
        <w:pStyle w:val="BodyText"/>
        <w:spacing w:before="1"/>
        <w:ind w:left="850"/>
      </w:pPr>
      <w:r>
        <w:rPr>
          <w:u w:val="single"/>
        </w:rPr>
        <w:t>Zakonska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osnova: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40" w:lineRule="auto" w:before="1" w:after="0"/>
        <w:ind w:left="850" w:right="1420" w:firstLine="0"/>
        <w:jc w:val="left"/>
        <w:rPr>
          <w:sz w:val="22"/>
        </w:rPr>
      </w:pPr>
      <w:r>
        <w:rPr>
          <w:sz w:val="22"/>
        </w:rPr>
        <w:t>Zakon o odgoju i obrazovanju u osnovnoj i srednjoj školi („Narodne novine“, broj 87/08</w:t>
      </w:r>
      <w:r>
        <w:rPr>
          <w:sz w:val="22"/>
        </w:rPr>
        <w:t>,</w:t>
      </w:r>
      <w:r>
        <w:rPr>
          <w:sz w:val="22"/>
        </w:rPr>
        <w:t> 86/09,</w:t>
      </w:r>
      <w:r>
        <w:rPr>
          <w:spacing w:val="-5"/>
          <w:sz w:val="22"/>
        </w:rPr>
        <w:t> </w:t>
      </w:r>
      <w:r>
        <w:rPr>
          <w:sz w:val="22"/>
        </w:rPr>
        <w:t>92/10,</w:t>
      </w:r>
      <w:r>
        <w:rPr>
          <w:spacing w:val="-2"/>
          <w:sz w:val="22"/>
        </w:rPr>
        <w:t> </w:t>
      </w:r>
      <w:r>
        <w:rPr>
          <w:sz w:val="22"/>
        </w:rPr>
        <w:t>105/10,</w:t>
      </w:r>
      <w:r>
        <w:rPr>
          <w:spacing w:val="-5"/>
          <w:sz w:val="22"/>
        </w:rPr>
        <w:t> </w:t>
      </w:r>
      <w:r>
        <w:rPr>
          <w:sz w:val="22"/>
        </w:rPr>
        <w:t>90/11,</w:t>
      </w:r>
      <w:r>
        <w:rPr>
          <w:spacing w:val="-2"/>
          <w:sz w:val="22"/>
        </w:rPr>
        <w:t> </w:t>
      </w:r>
      <w:r>
        <w:rPr>
          <w:sz w:val="22"/>
        </w:rPr>
        <w:t>5/12,</w:t>
      </w:r>
      <w:r>
        <w:rPr>
          <w:spacing w:val="-5"/>
          <w:sz w:val="22"/>
        </w:rPr>
        <w:t> </w:t>
      </w:r>
      <w:r>
        <w:rPr>
          <w:sz w:val="22"/>
        </w:rPr>
        <w:t>16/12,</w:t>
      </w:r>
      <w:r>
        <w:rPr>
          <w:spacing w:val="-2"/>
          <w:sz w:val="22"/>
        </w:rPr>
        <w:t> </w:t>
      </w:r>
      <w:r>
        <w:rPr>
          <w:sz w:val="22"/>
        </w:rPr>
        <w:t>86/12,</w:t>
      </w:r>
      <w:r>
        <w:rPr>
          <w:spacing w:val="-2"/>
          <w:sz w:val="22"/>
        </w:rPr>
        <w:t> </w:t>
      </w:r>
      <w:r>
        <w:rPr>
          <w:sz w:val="22"/>
        </w:rPr>
        <w:t>126/12,</w:t>
      </w:r>
      <w:r>
        <w:rPr>
          <w:spacing w:val="-5"/>
          <w:sz w:val="22"/>
        </w:rPr>
        <w:t> </w:t>
      </w:r>
      <w:r>
        <w:rPr>
          <w:sz w:val="22"/>
        </w:rPr>
        <w:t>94/13,</w:t>
      </w:r>
      <w:r>
        <w:rPr>
          <w:spacing w:val="-2"/>
          <w:sz w:val="22"/>
        </w:rPr>
        <w:t> </w:t>
      </w:r>
      <w:r>
        <w:rPr>
          <w:sz w:val="22"/>
        </w:rPr>
        <w:t>152/14,</w:t>
      </w:r>
      <w:r>
        <w:rPr>
          <w:spacing w:val="-5"/>
          <w:sz w:val="22"/>
        </w:rPr>
        <w:t> </w:t>
      </w:r>
      <w:r>
        <w:rPr>
          <w:sz w:val="22"/>
        </w:rPr>
        <w:t>07/17,</w:t>
      </w:r>
      <w:r>
        <w:rPr>
          <w:spacing w:val="-2"/>
          <w:sz w:val="22"/>
        </w:rPr>
        <w:t> </w:t>
      </w:r>
      <w:r>
        <w:rPr>
          <w:sz w:val="22"/>
        </w:rPr>
        <w:t>68/18,</w:t>
      </w:r>
      <w:r>
        <w:rPr>
          <w:spacing w:val="-5"/>
          <w:sz w:val="22"/>
        </w:rPr>
        <w:t> </w:t>
      </w:r>
      <w:r>
        <w:rPr>
          <w:sz w:val="22"/>
        </w:rPr>
        <w:t>98/19,</w:t>
      </w:r>
    </w:p>
    <w:p>
      <w:pPr>
        <w:pStyle w:val="BodyText"/>
        <w:spacing w:line="251" w:lineRule="exact"/>
        <w:ind w:left="850"/>
      </w:pPr>
      <w:r>
        <w:rPr/>
        <w:t>64/20,</w:t>
      </w:r>
      <w:r>
        <w:rPr>
          <w:spacing w:val="-8"/>
        </w:rPr>
        <w:t> </w:t>
      </w:r>
      <w:r>
        <w:rPr/>
        <w:t>151/22,</w:t>
      </w:r>
      <w:r>
        <w:rPr>
          <w:spacing w:val="-4"/>
        </w:rPr>
        <w:t> </w:t>
      </w:r>
      <w:r>
        <w:rPr/>
        <w:t>155/23,</w:t>
      </w:r>
      <w:r>
        <w:rPr>
          <w:spacing w:val="-7"/>
        </w:rPr>
        <w:t> </w:t>
      </w:r>
      <w:r>
        <w:rPr>
          <w:spacing w:val="-2"/>
        </w:rPr>
        <w:t>156/23),</w:t>
      </w:r>
    </w:p>
    <w:p>
      <w:pPr>
        <w:pStyle w:val="BodyText"/>
        <w:spacing w:line="252" w:lineRule="exact" w:before="1"/>
        <w:ind w:left="850"/>
      </w:pPr>
      <w:r>
        <w:rPr/>
        <w:t>-</w:t>
      </w:r>
      <w:r>
        <w:rPr>
          <w:spacing w:val="-6"/>
        </w:rPr>
        <w:t> </w:t>
      </w:r>
      <w:r>
        <w:rPr/>
        <w:t>Zakon</w:t>
      </w:r>
      <w:r>
        <w:rPr>
          <w:spacing w:val="-8"/>
        </w:rPr>
        <w:t> </w:t>
      </w:r>
      <w:r>
        <w:rPr/>
        <w:t>o</w:t>
      </w:r>
      <w:r>
        <w:rPr>
          <w:spacing w:val="-5"/>
        </w:rPr>
        <w:t> </w:t>
      </w:r>
      <w:r>
        <w:rPr/>
        <w:t>ustanovama</w:t>
      </w:r>
      <w:r>
        <w:rPr>
          <w:spacing w:val="-7"/>
        </w:rPr>
        <w:t> </w:t>
      </w:r>
      <w:r>
        <w:rPr/>
        <w:t>(„Narodne</w:t>
      </w:r>
      <w:r>
        <w:rPr>
          <w:spacing w:val="-6"/>
        </w:rPr>
        <w:t> </w:t>
      </w:r>
      <w:r>
        <w:rPr/>
        <w:t>novine“,</w:t>
      </w:r>
      <w:r>
        <w:rPr>
          <w:spacing w:val="-4"/>
        </w:rPr>
        <w:t> </w:t>
      </w:r>
      <w:r>
        <w:rPr/>
        <w:t>broj</w:t>
      </w:r>
      <w:r>
        <w:rPr>
          <w:spacing w:val="-4"/>
        </w:rPr>
        <w:t> </w:t>
      </w:r>
      <w:r>
        <w:rPr/>
        <w:t>76/93,</w:t>
      </w:r>
      <w:r>
        <w:rPr>
          <w:spacing w:val="-7"/>
        </w:rPr>
        <w:t> </w:t>
      </w:r>
      <w:r>
        <w:rPr/>
        <w:t>29/97,</w:t>
      </w:r>
      <w:r>
        <w:rPr>
          <w:spacing w:val="-3"/>
        </w:rPr>
        <w:t> </w:t>
      </w:r>
      <w:r>
        <w:rPr/>
        <w:t>47/99,</w:t>
      </w:r>
      <w:r>
        <w:rPr>
          <w:spacing w:val="-7"/>
        </w:rPr>
        <w:t> </w:t>
      </w:r>
      <w:r>
        <w:rPr/>
        <w:t>35/08,</w:t>
      </w:r>
      <w:r>
        <w:rPr>
          <w:spacing w:val="-8"/>
        </w:rPr>
        <w:t> </w:t>
      </w:r>
      <w:r>
        <w:rPr/>
        <w:t>127/19,</w:t>
      </w:r>
      <w:r>
        <w:rPr>
          <w:spacing w:val="-6"/>
        </w:rPr>
        <w:t> </w:t>
      </w:r>
      <w:r>
        <w:rPr>
          <w:spacing w:val="-2"/>
        </w:rPr>
        <w:t>151/22)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52" w:lineRule="exact" w:before="0" w:after="0"/>
        <w:ind w:left="986" w:right="0" w:hanging="136"/>
        <w:jc w:val="left"/>
        <w:rPr>
          <w:sz w:val="22"/>
        </w:rPr>
      </w:pPr>
      <w:r>
        <w:rPr>
          <w:sz w:val="22"/>
        </w:rPr>
        <w:t>Zakon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proračunu</w:t>
      </w:r>
      <w:r>
        <w:rPr>
          <w:spacing w:val="-8"/>
          <w:sz w:val="22"/>
        </w:rPr>
        <w:t> </w:t>
      </w:r>
      <w:r>
        <w:rPr>
          <w:sz w:val="22"/>
        </w:rPr>
        <w:t>(„Narodne</w:t>
      </w:r>
      <w:r>
        <w:rPr>
          <w:spacing w:val="-7"/>
          <w:sz w:val="22"/>
        </w:rPr>
        <w:t> </w:t>
      </w:r>
      <w:r>
        <w:rPr>
          <w:sz w:val="22"/>
        </w:rPr>
        <w:t>novine“,</w:t>
      </w:r>
      <w:r>
        <w:rPr>
          <w:spacing w:val="-5"/>
          <w:sz w:val="22"/>
        </w:rPr>
        <w:t> </w:t>
      </w:r>
      <w:r>
        <w:rPr>
          <w:sz w:val="22"/>
        </w:rPr>
        <w:t>broj</w:t>
      </w:r>
      <w:r>
        <w:rPr>
          <w:spacing w:val="-2"/>
          <w:sz w:val="22"/>
        </w:rPr>
        <w:t> 144/21),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52" w:lineRule="exact" w:before="2" w:after="0"/>
        <w:ind w:left="986" w:right="0" w:hanging="136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proračunskim</w:t>
      </w:r>
      <w:r>
        <w:rPr>
          <w:spacing w:val="-8"/>
          <w:sz w:val="22"/>
        </w:rPr>
        <w:t> </w:t>
      </w:r>
      <w:r>
        <w:rPr>
          <w:sz w:val="22"/>
        </w:rPr>
        <w:t>klasifikacijama</w:t>
      </w:r>
      <w:r>
        <w:rPr>
          <w:spacing w:val="-10"/>
          <w:sz w:val="22"/>
        </w:rPr>
        <w:t> </w:t>
      </w:r>
      <w:r>
        <w:rPr>
          <w:sz w:val="22"/>
        </w:rPr>
        <w:t>(„Narodne</w:t>
      </w:r>
      <w:r>
        <w:rPr>
          <w:spacing w:val="-9"/>
          <w:sz w:val="22"/>
        </w:rPr>
        <w:t> </w:t>
      </w:r>
      <w:r>
        <w:rPr>
          <w:sz w:val="22"/>
        </w:rPr>
        <w:t>novine“,</w:t>
      </w:r>
      <w:r>
        <w:rPr>
          <w:spacing w:val="-10"/>
          <w:sz w:val="22"/>
        </w:rPr>
        <w:t> </w:t>
      </w:r>
      <w:r>
        <w:rPr>
          <w:sz w:val="22"/>
        </w:rPr>
        <w:t>broj</w:t>
      </w:r>
      <w:r>
        <w:rPr>
          <w:spacing w:val="-8"/>
          <w:sz w:val="22"/>
        </w:rPr>
        <w:t> </w:t>
      </w:r>
      <w:r>
        <w:rPr>
          <w:sz w:val="22"/>
        </w:rPr>
        <w:t>122/2025</w:t>
      </w:r>
      <w:r>
        <w:rPr>
          <w:spacing w:val="-8"/>
          <w:sz w:val="22"/>
        </w:rPr>
        <w:t> </w:t>
      </w:r>
      <w:r>
        <w:rPr>
          <w:spacing w:val="-10"/>
          <w:sz w:val="22"/>
        </w:rPr>
        <w:t>)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40" w:lineRule="auto" w:before="0" w:after="0"/>
        <w:ind w:left="850" w:right="1281" w:firstLine="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proračunskom</w:t>
      </w:r>
      <w:r>
        <w:rPr>
          <w:spacing w:val="-5"/>
          <w:sz w:val="22"/>
        </w:rPr>
        <w:t> </w:t>
      </w:r>
      <w:r>
        <w:rPr>
          <w:sz w:val="22"/>
        </w:rPr>
        <w:t>računovodstvu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računskom</w:t>
      </w:r>
      <w:r>
        <w:rPr>
          <w:spacing w:val="-5"/>
          <w:sz w:val="22"/>
        </w:rPr>
        <w:t> </w:t>
      </w:r>
      <w:r>
        <w:rPr>
          <w:sz w:val="22"/>
        </w:rPr>
        <w:t>planu („Narodne</w:t>
      </w:r>
      <w:r>
        <w:rPr>
          <w:spacing w:val="-7"/>
          <w:sz w:val="22"/>
        </w:rPr>
        <w:t> </w:t>
      </w:r>
      <w:r>
        <w:rPr>
          <w:sz w:val="22"/>
        </w:rPr>
        <w:t>novine“,</w:t>
      </w:r>
      <w:r>
        <w:rPr>
          <w:spacing w:val="-2"/>
          <w:sz w:val="22"/>
        </w:rPr>
        <w:t> </w:t>
      </w:r>
      <w:r>
        <w:rPr>
          <w:sz w:val="22"/>
        </w:rPr>
        <w:t>broj 158/23</w:t>
      </w:r>
      <w:r>
        <w:rPr>
          <w:sz w:val="22"/>
        </w:rPr>
        <w:t>,</w:t>
      </w:r>
      <w:r>
        <w:rPr>
          <w:sz w:val="22"/>
        </w:rPr>
        <w:t> </w:t>
      </w:r>
      <w:r>
        <w:rPr>
          <w:spacing w:val="-2"/>
          <w:sz w:val="22"/>
        </w:rPr>
        <w:t>154/24),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40" w:lineRule="auto" w:before="0" w:after="0"/>
        <w:ind w:left="850" w:right="1612" w:firstLine="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načinu</w:t>
      </w:r>
      <w:r>
        <w:rPr>
          <w:spacing w:val="-4"/>
          <w:sz w:val="22"/>
        </w:rPr>
        <w:t> </w:t>
      </w:r>
      <w:r>
        <w:rPr>
          <w:sz w:val="22"/>
        </w:rPr>
        <w:t>vođenja</w:t>
      </w:r>
      <w:r>
        <w:rPr>
          <w:spacing w:val="-6"/>
          <w:sz w:val="22"/>
        </w:rPr>
        <w:t> </w:t>
      </w:r>
      <w:r>
        <w:rPr>
          <w:sz w:val="22"/>
        </w:rPr>
        <w:t>registra</w:t>
      </w:r>
      <w:r>
        <w:rPr>
          <w:spacing w:val="-4"/>
          <w:sz w:val="22"/>
        </w:rPr>
        <w:t> </w:t>
      </w:r>
      <w:r>
        <w:rPr>
          <w:sz w:val="22"/>
        </w:rPr>
        <w:t>proračunskih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4"/>
          <w:sz w:val="22"/>
        </w:rPr>
        <w:t> </w:t>
      </w:r>
      <w:r>
        <w:rPr>
          <w:sz w:val="22"/>
        </w:rPr>
        <w:t>izvanproračunskih</w:t>
      </w:r>
      <w:r>
        <w:rPr>
          <w:spacing w:val="-6"/>
          <w:sz w:val="22"/>
        </w:rPr>
        <w:t> </w:t>
      </w:r>
      <w:r>
        <w:rPr>
          <w:sz w:val="22"/>
        </w:rPr>
        <w:t>korisnika („Nar</w:t>
      </w:r>
      <w:r>
        <w:rPr>
          <w:sz w:val="22"/>
        </w:rPr>
        <w:t>odne</w:t>
      </w:r>
      <w:r>
        <w:rPr>
          <w:sz w:val="22"/>
        </w:rPr>
        <w:t> novine“, broj 150/24)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52" w:lineRule="exact" w:before="0" w:after="0"/>
        <w:ind w:left="986" w:right="0" w:hanging="136"/>
        <w:jc w:val="left"/>
        <w:rPr>
          <w:sz w:val="22"/>
        </w:rPr>
      </w:pPr>
      <w:r>
        <w:rPr>
          <w:sz w:val="22"/>
        </w:rPr>
        <w:t>Zakon</w:t>
      </w:r>
      <w:r>
        <w:rPr>
          <w:spacing w:val="-11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fiskalnoj</w:t>
      </w:r>
      <w:r>
        <w:rPr>
          <w:spacing w:val="-6"/>
          <w:sz w:val="22"/>
        </w:rPr>
        <w:t> </w:t>
      </w:r>
      <w:r>
        <w:rPr>
          <w:sz w:val="22"/>
        </w:rPr>
        <w:t>odgovornosti</w:t>
      </w:r>
      <w:r>
        <w:rPr>
          <w:spacing w:val="-8"/>
          <w:sz w:val="22"/>
        </w:rPr>
        <w:t> </w:t>
      </w:r>
      <w:r>
        <w:rPr>
          <w:sz w:val="22"/>
        </w:rPr>
        <w:t>(„Narodne</w:t>
      </w:r>
      <w:r>
        <w:rPr>
          <w:spacing w:val="-6"/>
          <w:sz w:val="22"/>
        </w:rPr>
        <w:t> </w:t>
      </w:r>
      <w:r>
        <w:rPr>
          <w:sz w:val="22"/>
        </w:rPr>
        <w:t>novine“,</w:t>
      </w:r>
      <w:r>
        <w:rPr>
          <w:spacing w:val="-8"/>
          <w:sz w:val="22"/>
        </w:rPr>
        <w:t> </w:t>
      </w:r>
      <w:r>
        <w:rPr>
          <w:sz w:val="22"/>
        </w:rPr>
        <w:t>broj</w:t>
      </w:r>
      <w:r>
        <w:rPr>
          <w:spacing w:val="-2"/>
          <w:sz w:val="22"/>
        </w:rPr>
        <w:t> </w:t>
      </w:r>
      <w:r>
        <w:rPr>
          <w:sz w:val="22"/>
        </w:rPr>
        <w:t>111/18,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83/23),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40" w:lineRule="auto" w:before="0" w:after="0"/>
        <w:ind w:left="850" w:right="1330" w:firstLine="0"/>
        <w:jc w:val="left"/>
        <w:rPr>
          <w:sz w:val="22"/>
        </w:rPr>
      </w:pPr>
      <w:r>
        <w:rPr>
          <w:sz w:val="22"/>
        </w:rPr>
        <w:t>Uredba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sastavljanju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4"/>
          <w:sz w:val="22"/>
        </w:rPr>
        <w:t> </w:t>
      </w:r>
      <w:r>
        <w:rPr>
          <w:sz w:val="22"/>
        </w:rPr>
        <w:t>predaji</w:t>
      </w:r>
      <w:r>
        <w:rPr>
          <w:spacing w:val="-1"/>
          <w:sz w:val="22"/>
        </w:rPr>
        <w:t> </w:t>
      </w:r>
      <w:r>
        <w:rPr>
          <w:sz w:val="22"/>
        </w:rPr>
        <w:t>izjave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fiskalnoj</w:t>
      </w:r>
      <w:r>
        <w:rPr>
          <w:spacing w:val="-1"/>
          <w:sz w:val="22"/>
        </w:rPr>
        <w:t> </w:t>
      </w:r>
      <w:r>
        <w:rPr>
          <w:sz w:val="22"/>
        </w:rPr>
        <w:t>odgovornosti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izvještaja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primjeni</w:t>
      </w:r>
      <w:r>
        <w:rPr>
          <w:spacing w:val="-4"/>
          <w:sz w:val="22"/>
        </w:rPr>
        <w:t> </w:t>
      </w:r>
      <w:r>
        <w:rPr>
          <w:sz w:val="22"/>
        </w:rPr>
        <w:t>fiskalni</w:t>
      </w:r>
      <w:r>
        <w:rPr>
          <w:sz w:val="22"/>
        </w:rPr>
        <w:t>h</w:t>
      </w:r>
      <w:r>
        <w:rPr>
          <w:sz w:val="22"/>
        </w:rPr>
        <w:t> pravila („Narodne novine“, broj 95/19).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52" w:lineRule="exact" w:before="1" w:after="0"/>
        <w:ind w:left="986" w:right="0" w:hanging="136"/>
        <w:jc w:val="left"/>
        <w:rPr>
          <w:sz w:val="22"/>
        </w:rPr>
      </w:pPr>
      <w:r>
        <w:rPr>
          <w:sz w:val="22"/>
        </w:rPr>
        <w:t>Državni</w:t>
      </w:r>
      <w:r>
        <w:rPr>
          <w:spacing w:val="-11"/>
          <w:sz w:val="22"/>
        </w:rPr>
        <w:t> </w:t>
      </w:r>
      <w:r>
        <w:rPr>
          <w:sz w:val="22"/>
        </w:rPr>
        <w:t>pedagoški</w:t>
      </w:r>
      <w:r>
        <w:rPr>
          <w:spacing w:val="-11"/>
          <w:sz w:val="22"/>
        </w:rPr>
        <w:t> </w:t>
      </w:r>
      <w:r>
        <w:rPr>
          <w:sz w:val="22"/>
        </w:rPr>
        <w:t>standard</w:t>
      </w:r>
      <w:r>
        <w:rPr>
          <w:spacing w:val="-10"/>
          <w:sz w:val="22"/>
        </w:rPr>
        <w:t> </w:t>
      </w:r>
      <w:r>
        <w:rPr>
          <w:sz w:val="22"/>
        </w:rPr>
        <w:t>osnovnoškolskog</w:t>
      </w:r>
      <w:r>
        <w:rPr>
          <w:spacing w:val="-9"/>
          <w:sz w:val="22"/>
        </w:rPr>
        <w:t> </w:t>
      </w:r>
      <w:r>
        <w:rPr>
          <w:sz w:val="22"/>
        </w:rPr>
        <w:t>sustava</w:t>
      </w:r>
      <w:r>
        <w:rPr>
          <w:spacing w:val="-9"/>
          <w:sz w:val="22"/>
        </w:rPr>
        <w:t> </w:t>
      </w:r>
      <w:r>
        <w:rPr>
          <w:sz w:val="22"/>
        </w:rPr>
        <w:t>odgoja(„Narodne</w:t>
      </w:r>
      <w:r>
        <w:rPr>
          <w:spacing w:val="-14"/>
          <w:sz w:val="22"/>
        </w:rPr>
        <w:t> </w:t>
      </w:r>
      <w:r>
        <w:rPr>
          <w:sz w:val="22"/>
        </w:rPr>
        <w:t>novine“,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broj</w:t>
      </w:r>
    </w:p>
    <w:p>
      <w:pPr>
        <w:pStyle w:val="BodyText"/>
        <w:spacing w:line="252" w:lineRule="exact"/>
        <w:ind w:left="850"/>
      </w:pPr>
      <w:r>
        <w:rPr/>
        <w:t>63/08,</w:t>
      </w:r>
      <w:r>
        <w:rPr>
          <w:spacing w:val="-5"/>
        </w:rPr>
        <w:t> </w:t>
      </w:r>
      <w:r>
        <w:rPr>
          <w:spacing w:val="-2"/>
        </w:rPr>
        <w:t>90/10),</w:t>
      </w:r>
    </w:p>
    <w:p>
      <w:pPr>
        <w:pStyle w:val="ListParagraph"/>
        <w:numPr>
          <w:ilvl w:val="0"/>
          <w:numId w:val="35"/>
        </w:numPr>
        <w:tabs>
          <w:tab w:pos="986" w:val="left" w:leader="none"/>
        </w:tabs>
        <w:spacing w:line="252" w:lineRule="exact" w:before="1" w:after="0"/>
        <w:ind w:left="986" w:right="0" w:hanging="136"/>
        <w:jc w:val="left"/>
        <w:rPr>
          <w:sz w:val="22"/>
        </w:rPr>
      </w:pPr>
      <w:r>
        <w:rPr>
          <w:sz w:val="22"/>
        </w:rPr>
        <w:t>Nacionalni</w:t>
      </w:r>
      <w:r>
        <w:rPr>
          <w:spacing w:val="-10"/>
          <w:sz w:val="22"/>
        </w:rPr>
        <w:t> </w:t>
      </w:r>
      <w:r>
        <w:rPr>
          <w:sz w:val="22"/>
        </w:rPr>
        <w:t>okvirni</w:t>
      </w:r>
      <w:r>
        <w:rPr>
          <w:spacing w:val="-7"/>
          <w:sz w:val="22"/>
        </w:rPr>
        <w:t> </w:t>
      </w:r>
      <w:r>
        <w:rPr>
          <w:sz w:val="22"/>
        </w:rPr>
        <w:t>kurikulum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predškolski</w:t>
      </w:r>
      <w:r>
        <w:rPr>
          <w:spacing w:val="-9"/>
          <w:sz w:val="22"/>
        </w:rPr>
        <w:t> </w:t>
      </w:r>
      <w:r>
        <w:rPr>
          <w:sz w:val="22"/>
        </w:rPr>
        <w:t>odgoj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obvezno</w:t>
      </w:r>
      <w:r>
        <w:rPr>
          <w:spacing w:val="-7"/>
          <w:sz w:val="22"/>
        </w:rPr>
        <w:t> </w:t>
      </w:r>
      <w:r>
        <w:rPr>
          <w:sz w:val="22"/>
        </w:rPr>
        <w:t>osnovno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srednjoškolsko</w:t>
      </w:r>
    </w:p>
    <w:p>
      <w:pPr>
        <w:pStyle w:val="BodyText"/>
        <w:spacing w:line="252" w:lineRule="exact"/>
        <w:ind w:left="850"/>
      </w:pPr>
      <w:r>
        <w:rPr/>
        <w:t>obrazovanje</w:t>
      </w:r>
      <w:r>
        <w:rPr>
          <w:spacing w:val="-10"/>
        </w:rPr>
        <w:t> </w:t>
      </w:r>
      <w:r>
        <w:rPr/>
        <w:t>(„Narodne</w:t>
      </w:r>
      <w:r>
        <w:rPr>
          <w:spacing w:val="-11"/>
        </w:rPr>
        <w:t> </w:t>
      </w:r>
      <w:r>
        <w:rPr/>
        <w:t>novine“,</w:t>
      </w:r>
      <w:r>
        <w:rPr>
          <w:spacing w:val="-6"/>
        </w:rPr>
        <w:t> </w:t>
      </w:r>
      <w:r>
        <w:rPr/>
        <w:t>broj</w:t>
      </w:r>
      <w:r>
        <w:rPr>
          <w:spacing w:val="-4"/>
        </w:rPr>
        <w:t> </w:t>
      </w:r>
      <w:r>
        <w:rPr>
          <w:spacing w:val="-2"/>
        </w:rPr>
        <w:t>5/2015).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0"/>
      </w:pPr>
      <w:r>
        <w:rPr>
          <w:u w:val="single"/>
        </w:rPr>
        <w:t>Opis</w:t>
      </w:r>
      <w:r>
        <w:rPr>
          <w:spacing w:val="-2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cilj</w:t>
      </w:r>
      <w:r>
        <w:rPr>
          <w:spacing w:val="-2"/>
          <w:u w:val="single"/>
        </w:rPr>
        <w:t> programa:</w:t>
      </w:r>
    </w:p>
    <w:p>
      <w:pPr>
        <w:pStyle w:val="BodyText"/>
        <w:spacing w:line="252" w:lineRule="exact"/>
        <w:ind w:left="850"/>
      </w:pPr>
      <w:r>
        <w:rPr/>
        <w:t>Program</w:t>
      </w:r>
      <w:r>
        <w:rPr>
          <w:spacing w:val="26"/>
        </w:rPr>
        <w:t> </w:t>
      </w:r>
      <w:r>
        <w:rPr/>
        <w:t>obuhvaća</w:t>
      </w:r>
      <w:r>
        <w:rPr>
          <w:spacing w:val="28"/>
        </w:rPr>
        <w:t> </w:t>
      </w:r>
      <w:r>
        <w:rPr/>
        <w:t>aktivnosti</w:t>
      </w:r>
      <w:r>
        <w:rPr>
          <w:spacing w:val="27"/>
        </w:rPr>
        <w:t> </w:t>
      </w:r>
      <w:r>
        <w:rPr/>
        <w:t>kojima</w:t>
      </w:r>
      <w:r>
        <w:rPr>
          <w:spacing w:val="29"/>
        </w:rPr>
        <w:t> </w:t>
      </w:r>
      <w:r>
        <w:rPr/>
        <w:t>se</w:t>
      </w:r>
      <w:r>
        <w:rPr>
          <w:spacing w:val="28"/>
        </w:rPr>
        <w:t> </w:t>
      </w:r>
      <w:r>
        <w:rPr/>
        <w:t>osiguravaju</w:t>
      </w:r>
      <w:r>
        <w:rPr>
          <w:spacing w:val="28"/>
        </w:rPr>
        <w:t>  </w:t>
      </w:r>
      <w:r>
        <w:rPr/>
        <w:t>sredstva</w:t>
      </w:r>
      <w:r>
        <w:rPr>
          <w:spacing w:val="30"/>
        </w:rPr>
        <w:t> </w:t>
      </w:r>
      <w:r>
        <w:rPr/>
        <w:t>za</w:t>
      </w:r>
      <w:r>
        <w:rPr>
          <w:spacing w:val="25"/>
        </w:rPr>
        <w:t> </w:t>
      </w:r>
      <w:r>
        <w:rPr/>
        <w:t>financiranje</w:t>
      </w:r>
      <w:r>
        <w:rPr>
          <w:spacing w:val="27"/>
        </w:rPr>
        <w:t>  </w:t>
      </w:r>
      <w:r>
        <w:rPr>
          <w:spacing w:val="-2"/>
        </w:rPr>
        <w:t>materijalnih</w:t>
      </w:r>
    </w:p>
    <w:p>
      <w:pPr>
        <w:pStyle w:val="BodyText"/>
        <w:spacing w:before="1"/>
        <w:ind w:left="850"/>
      </w:pPr>
      <w:r>
        <w:rPr>
          <w:spacing w:val="-2"/>
        </w:rPr>
        <w:t>rashoda</w:t>
      </w:r>
      <w:r>
        <w:rPr>
          <w:spacing w:val="-9"/>
        </w:rPr>
        <w:t> </w:t>
      </w:r>
      <w:r>
        <w:rPr>
          <w:spacing w:val="-2"/>
        </w:rPr>
        <w:t>poslovanja</w:t>
      </w:r>
      <w:r>
        <w:rPr>
          <w:spacing w:val="-6"/>
        </w:rPr>
        <w:t> </w:t>
      </w:r>
      <w:r>
        <w:rPr>
          <w:spacing w:val="-2"/>
        </w:rPr>
        <w:t>Centra.</w:t>
      </w:r>
      <w:r>
        <w:rPr>
          <w:spacing w:val="-5"/>
        </w:rPr>
        <w:t> </w:t>
      </w:r>
      <w:r>
        <w:rPr>
          <w:spacing w:val="-2"/>
        </w:rPr>
        <w:t>Cilj</w:t>
      </w:r>
      <w:r>
        <w:rPr>
          <w:spacing w:val="-5"/>
        </w:rPr>
        <w:t> </w:t>
      </w:r>
      <w:r>
        <w:rPr>
          <w:spacing w:val="-2"/>
        </w:rPr>
        <w:t>programa</w:t>
      </w:r>
      <w:r>
        <w:rPr>
          <w:spacing w:val="-9"/>
        </w:rPr>
        <w:t> </w:t>
      </w:r>
      <w:r>
        <w:rPr>
          <w:spacing w:val="-2"/>
        </w:rPr>
        <w:t>je</w:t>
      </w:r>
      <w:r>
        <w:rPr>
          <w:spacing w:val="-6"/>
        </w:rPr>
        <w:t> </w:t>
      </w:r>
      <w:r>
        <w:rPr>
          <w:spacing w:val="-2"/>
        </w:rPr>
        <w:t>provedba</w:t>
      </w:r>
      <w:r>
        <w:rPr>
          <w:spacing w:val="-7"/>
        </w:rPr>
        <w:t> </w:t>
      </w:r>
      <w:r>
        <w:rPr>
          <w:spacing w:val="-2"/>
        </w:rPr>
        <w:t>aktivnosti</w:t>
      </w:r>
      <w:r>
        <w:rPr>
          <w:spacing w:val="-6"/>
        </w:rPr>
        <w:t> </w:t>
      </w:r>
      <w:r>
        <w:rPr>
          <w:spacing w:val="-2"/>
        </w:rPr>
        <w:t>uspostave</w:t>
      </w:r>
      <w:r>
        <w:rPr>
          <w:spacing w:val="-12"/>
        </w:rPr>
        <w:t> </w:t>
      </w:r>
      <w:r>
        <w:rPr>
          <w:spacing w:val="-2"/>
        </w:rPr>
        <w:t>sustava</w:t>
      </w:r>
      <w:r>
        <w:rPr>
          <w:spacing w:val="-6"/>
        </w:rPr>
        <w:t> </w:t>
      </w:r>
      <w:r>
        <w:rPr>
          <w:spacing w:val="-2"/>
        </w:rPr>
        <w:t>osiguranja</w:t>
      </w:r>
    </w:p>
    <w:p>
      <w:pPr>
        <w:pStyle w:val="BodyText"/>
        <w:spacing w:after="0"/>
        <w:sectPr>
          <w:pgSz w:w="11910" w:h="16840"/>
          <w:pgMar w:header="0" w:footer="1049" w:top="1800" w:bottom="1240" w:left="566" w:right="141"/>
        </w:sectPr>
      </w:pPr>
    </w:p>
    <w:p>
      <w:pPr>
        <w:pStyle w:val="BodyText"/>
        <w:spacing w:before="77"/>
        <w:ind w:left="850"/>
      </w:pPr>
      <w:r>
        <w:rPr/>
        <w:t>kvalitete</w:t>
      </w:r>
      <w:r>
        <w:rPr>
          <w:spacing w:val="80"/>
          <w:w w:val="150"/>
        </w:rPr>
        <w:t> </w:t>
      </w:r>
      <w:r>
        <w:rPr/>
        <w:t>obveznog</w:t>
      </w:r>
      <w:r>
        <w:rPr>
          <w:spacing w:val="80"/>
          <w:w w:val="150"/>
        </w:rPr>
        <w:t> </w:t>
      </w:r>
      <w:r>
        <w:rPr/>
        <w:t>odgoja</w:t>
      </w:r>
      <w:r>
        <w:rPr>
          <w:spacing w:val="80"/>
          <w:w w:val="150"/>
        </w:rPr>
        <w:t> </w:t>
      </w:r>
      <w:r>
        <w:rPr/>
        <w:t>i</w:t>
      </w:r>
      <w:r>
        <w:rPr>
          <w:spacing w:val="80"/>
          <w:w w:val="150"/>
        </w:rPr>
        <w:t> </w:t>
      </w:r>
      <w:r>
        <w:rPr/>
        <w:t>obrazovanja</w:t>
      </w:r>
      <w:r>
        <w:rPr>
          <w:spacing w:val="80"/>
          <w:w w:val="150"/>
        </w:rPr>
        <w:t> </w:t>
      </w:r>
      <w:r>
        <w:rPr/>
        <w:t>uz</w:t>
      </w:r>
      <w:r>
        <w:rPr>
          <w:spacing w:val="80"/>
          <w:w w:val="150"/>
        </w:rPr>
        <w:t> </w:t>
      </w:r>
      <w:r>
        <w:rPr/>
        <w:t>što</w:t>
      </w:r>
      <w:r>
        <w:rPr>
          <w:spacing w:val="80"/>
          <w:w w:val="150"/>
        </w:rPr>
        <w:t> </w:t>
      </w:r>
      <w:r>
        <w:rPr/>
        <w:t>učinkovitiju</w:t>
      </w:r>
      <w:r>
        <w:rPr>
          <w:spacing w:val="80"/>
          <w:w w:val="150"/>
        </w:rPr>
        <w:t> </w:t>
      </w:r>
      <w:r>
        <w:rPr/>
        <w:t>i</w:t>
      </w:r>
      <w:r>
        <w:rPr>
          <w:spacing w:val="80"/>
          <w:w w:val="150"/>
        </w:rPr>
        <w:t> </w:t>
      </w:r>
      <w:r>
        <w:rPr/>
        <w:t>ekonomičniju</w:t>
      </w:r>
      <w:r>
        <w:rPr>
          <w:spacing w:val="80"/>
          <w:w w:val="150"/>
        </w:rPr>
        <w:t> </w:t>
      </w:r>
      <w:r>
        <w:rPr/>
        <w:t>mr</w:t>
      </w:r>
      <w:r>
        <w:rPr/>
        <w:t>ežu</w:t>
      </w:r>
      <w:r>
        <w:rPr/>
        <w:t> osnovnoškolskih ustanova.</w:t>
      </w:r>
    </w:p>
    <w:p>
      <w:pPr>
        <w:pStyle w:val="BodyText"/>
        <w:spacing w:before="2"/>
      </w:pPr>
    </w:p>
    <w:p>
      <w:pPr>
        <w:pStyle w:val="BodyText"/>
        <w:spacing w:line="252" w:lineRule="exact" w:before="1"/>
        <w:ind w:left="850"/>
      </w:pPr>
      <w:r>
        <w:rPr>
          <w:u w:val="single"/>
        </w:rPr>
        <w:t>Planirana</w:t>
      </w:r>
      <w:r>
        <w:rPr>
          <w:spacing w:val="-11"/>
          <w:u w:val="single"/>
        </w:rPr>
        <w:t> </w:t>
      </w:r>
      <w:r>
        <w:rPr>
          <w:spacing w:val="-2"/>
          <w:u w:val="single"/>
        </w:rPr>
        <w:t>sredstva:</w:t>
      </w:r>
    </w:p>
    <w:p>
      <w:pPr>
        <w:pStyle w:val="BodyText"/>
        <w:spacing w:line="252" w:lineRule="exact"/>
        <w:ind w:left="850"/>
      </w:pPr>
      <w:r>
        <w:rPr>
          <w:spacing w:val="-2"/>
        </w:rPr>
        <w:t>Za</w:t>
      </w:r>
      <w:r>
        <w:rPr>
          <w:spacing w:val="-10"/>
        </w:rPr>
        <w:t> </w:t>
      </w:r>
      <w:r>
        <w:rPr>
          <w:spacing w:val="-2"/>
        </w:rPr>
        <w:t>izvedbu</w:t>
      </w:r>
      <w:r>
        <w:rPr>
          <w:spacing w:val="-7"/>
        </w:rPr>
        <w:t> </w:t>
      </w:r>
      <w:r>
        <w:rPr>
          <w:spacing w:val="-2"/>
        </w:rPr>
        <w:t>ovog</w:t>
      </w:r>
      <w:r>
        <w:rPr>
          <w:spacing w:val="-8"/>
        </w:rPr>
        <w:t> </w:t>
      </w:r>
      <w:r>
        <w:rPr>
          <w:spacing w:val="-2"/>
        </w:rPr>
        <w:t>programa</w:t>
      </w:r>
      <w:r>
        <w:rPr>
          <w:spacing w:val="-8"/>
        </w:rPr>
        <w:t> </w:t>
      </w:r>
      <w:r>
        <w:rPr>
          <w:spacing w:val="-2"/>
        </w:rPr>
        <w:t>planirano</w:t>
      </w:r>
      <w:r>
        <w:rPr>
          <w:spacing w:val="-8"/>
        </w:rPr>
        <w:t> </w:t>
      </w:r>
      <w:r>
        <w:rPr>
          <w:spacing w:val="-2"/>
        </w:rPr>
        <w:t>je</w:t>
      </w:r>
      <w:r>
        <w:rPr>
          <w:spacing w:val="-8"/>
        </w:rPr>
        <w:t> </w:t>
      </w:r>
      <w:r>
        <w:rPr>
          <w:spacing w:val="-2"/>
        </w:rPr>
        <w:t>utrošiti</w:t>
      </w:r>
      <w:r>
        <w:rPr>
          <w:spacing w:val="-9"/>
        </w:rPr>
        <w:t> </w:t>
      </w:r>
      <w:r>
        <w:rPr>
          <w:spacing w:val="-2"/>
        </w:rPr>
        <w:t>714.101,00</w:t>
      </w:r>
      <w:r>
        <w:rPr>
          <w:spacing w:val="-5"/>
        </w:rPr>
        <w:t> </w:t>
      </w:r>
      <w:r>
        <w:rPr>
          <w:spacing w:val="-2"/>
        </w:rPr>
        <w:t>EUR.</w:t>
      </w:r>
      <w:r>
        <w:rPr>
          <w:spacing w:val="-7"/>
        </w:rPr>
        <w:t> </w:t>
      </w:r>
      <w:r>
        <w:rPr>
          <w:spacing w:val="-2"/>
        </w:rPr>
        <w:t>Prvim</w:t>
      </w:r>
      <w:r>
        <w:rPr>
          <w:spacing w:val="-6"/>
        </w:rPr>
        <w:t> </w:t>
      </w:r>
      <w:r>
        <w:rPr>
          <w:spacing w:val="-2"/>
        </w:rPr>
        <w:t>izmjenama</w:t>
      </w:r>
      <w:r>
        <w:rPr>
          <w:spacing w:val="-8"/>
        </w:rPr>
        <w:t> </w:t>
      </w:r>
      <w:r>
        <w:rPr>
          <w:spacing w:val="-2"/>
        </w:rPr>
        <w:t>i</w:t>
      </w:r>
      <w:r>
        <w:rPr>
          <w:spacing w:val="-9"/>
        </w:rPr>
        <w:t> </w:t>
      </w:r>
      <w:r>
        <w:rPr>
          <w:spacing w:val="-2"/>
        </w:rPr>
        <w:t>dopunama</w:t>
      </w:r>
    </w:p>
    <w:p>
      <w:pPr>
        <w:pStyle w:val="BodyText"/>
        <w:spacing w:line="252" w:lineRule="exact"/>
        <w:ind w:left="850"/>
      </w:pPr>
      <w:r>
        <w:rPr/>
        <w:t>financijskog</w:t>
      </w:r>
      <w:r>
        <w:rPr>
          <w:spacing w:val="-7"/>
        </w:rPr>
        <w:t> </w:t>
      </w:r>
      <w:r>
        <w:rPr/>
        <w:t>plana</w:t>
      </w:r>
      <w:r>
        <w:rPr>
          <w:spacing w:val="-5"/>
        </w:rPr>
        <w:t> </w:t>
      </w:r>
      <w:r>
        <w:rPr/>
        <w:t>povećavaju</w:t>
      </w:r>
      <w:r>
        <w:rPr>
          <w:spacing w:val="-7"/>
        </w:rPr>
        <w:t> </w:t>
      </w:r>
      <w:r>
        <w:rPr/>
        <w:t>se</w:t>
      </w:r>
      <w:r>
        <w:rPr>
          <w:spacing w:val="-5"/>
        </w:rPr>
        <w:t> </w:t>
      </w:r>
      <w:r>
        <w:rPr/>
        <w:t>za</w:t>
      </w:r>
      <w:r>
        <w:rPr>
          <w:spacing w:val="-7"/>
        </w:rPr>
        <w:t> </w:t>
      </w:r>
      <w:r>
        <w:rPr/>
        <w:t>9.045,00</w:t>
      </w:r>
      <w:r>
        <w:rPr>
          <w:spacing w:val="-3"/>
        </w:rPr>
        <w:t> </w:t>
      </w:r>
      <w:r>
        <w:rPr/>
        <w:t>EUR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sad</w:t>
      </w:r>
      <w:r>
        <w:rPr>
          <w:spacing w:val="-5"/>
        </w:rPr>
        <w:t> </w:t>
      </w:r>
      <w:r>
        <w:rPr/>
        <w:t>iznose</w:t>
      </w:r>
      <w:r>
        <w:rPr>
          <w:spacing w:val="-7"/>
        </w:rPr>
        <w:t> </w:t>
      </w:r>
      <w:r>
        <w:rPr/>
        <w:t>723.146,00</w:t>
      </w:r>
      <w:r>
        <w:rPr>
          <w:spacing w:val="-3"/>
        </w:rPr>
        <w:t> </w:t>
      </w:r>
      <w:r>
        <w:rPr>
          <w:spacing w:val="-4"/>
        </w:rPr>
        <w:t>EUR.</w:t>
      </w:r>
    </w:p>
    <w:p>
      <w:pPr>
        <w:pStyle w:val="BodyText"/>
      </w:pPr>
    </w:p>
    <w:p>
      <w:pPr>
        <w:pStyle w:val="BodyText"/>
        <w:ind w:left="850"/>
      </w:pPr>
      <w:r>
        <w:rPr/>
        <w:t>Iz</w:t>
      </w:r>
      <w:r>
        <w:rPr>
          <w:spacing w:val="-6"/>
        </w:rPr>
        <w:t> </w:t>
      </w:r>
      <w:r>
        <w:rPr/>
        <w:t>navedenog</w:t>
      </w:r>
      <w:r>
        <w:rPr>
          <w:spacing w:val="-6"/>
        </w:rPr>
        <w:t> </w:t>
      </w:r>
      <w:r>
        <w:rPr/>
        <w:t>programa</w:t>
      </w:r>
      <w:r>
        <w:rPr>
          <w:spacing w:val="-8"/>
        </w:rPr>
        <w:t> </w:t>
      </w:r>
      <w:r>
        <w:rPr/>
        <w:t>planirane</w:t>
      </w:r>
      <w:r>
        <w:rPr>
          <w:spacing w:val="-6"/>
        </w:rPr>
        <w:t> </w:t>
      </w:r>
      <w:r>
        <w:rPr/>
        <w:t>su</w:t>
      </w:r>
      <w:r>
        <w:rPr>
          <w:spacing w:val="-5"/>
        </w:rPr>
        <w:t> </w:t>
      </w:r>
      <w:r>
        <w:rPr/>
        <w:t>sljedeće</w:t>
      </w:r>
      <w:r>
        <w:rPr>
          <w:spacing w:val="-6"/>
        </w:rPr>
        <w:t> </w:t>
      </w:r>
      <w:r>
        <w:rPr/>
        <w:t>aktivnosti</w:t>
      </w:r>
      <w:r>
        <w:rPr>
          <w:spacing w:val="-6"/>
        </w:rPr>
        <w:t> </w:t>
      </w:r>
      <w:r>
        <w:rPr/>
        <w:t>navedene</w:t>
      </w:r>
      <w:r>
        <w:rPr>
          <w:spacing w:val="-7"/>
        </w:rPr>
        <w:t> </w:t>
      </w:r>
      <w:r>
        <w:rPr/>
        <w:t>u</w:t>
      </w:r>
      <w:r>
        <w:rPr>
          <w:spacing w:val="-9"/>
        </w:rPr>
        <w:t> </w:t>
      </w:r>
      <w:r>
        <w:rPr/>
        <w:t>tablici</w:t>
      </w:r>
      <w:r>
        <w:rPr>
          <w:spacing w:val="-6"/>
        </w:rPr>
        <w:t> </w:t>
      </w:r>
      <w:r>
        <w:rPr>
          <w:spacing w:val="-5"/>
        </w:rPr>
        <w:t>3.</w:t>
      </w:r>
    </w:p>
    <w:p>
      <w:pPr>
        <w:spacing w:before="1" w:after="38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3.</w:t>
      </w: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1558"/>
        <w:gridCol w:w="1329"/>
        <w:gridCol w:w="1380"/>
        <w:gridCol w:w="1156"/>
        <w:gridCol w:w="258"/>
        <w:gridCol w:w="1399"/>
      </w:tblGrid>
      <w:tr>
        <w:trPr>
          <w:trHeight w:val="551" w:hRule="atLeast"/>
        </w:trPr>
        <w:tc>
          <w:tcPr>
            <w:tcW w:w="1980" w:type="dxa"/>
            <w:shd w:val="clear" w:color="auto" w:fill="A6A6A6"/>
          </w:tcPr>
          <w:p>
            <w:pPr>
              <w:pStyle w:val="TableParagraph"/>
              <w:spacing w:line="240" w:lineRule="auto" w:before="1"/>
              <w:ind w:left="707" w:right="688" w:hanging="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</w:t>
            </w:r>
            <w:r>
              <w:rPr>
                <w:b/>
                <w:spacing w:val="-4"/>
                <w:sz w:val="16"/>
              </w:rPr>
              <w:t>ROJ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KONTA</w:t>
            </w:r>
          </w:p>
        </w:tc>
        <w:tc>
          <w:tcPr>
            <w:tcW w:w="1558" w:type="dxa"/>
            <w:shd w:val="clear" w:color="auto" w:fill="A6A6A6"/>
          </w:tcPr>
          <w:p>
            <w:pPr>
              <w:pStyle w:val="TableParagraph"/>
              <w:spacing w:line="240" w:lineRule="auto" w:before="1"/>
              <w:ind w:left="330" w:firstLine="17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VRST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RASHODA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/</w:t>
            </w:r>
          </w:p>
          <w:p>
            <w:pPr>
              <w:pStyle w:val="TableParagraph"/>
              <w:spacing w:line="163" w:lineRule="exact"/>
              <w:ind w:left="37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IZDATAKA</w:t>
            </w:r>
          </w:p>
        </w:tc>
        <w:tc>
          <w:tcPr>
            <w:tcW w:w="1329" w:type="dxa"/>
            <w:shd w:val="clear" w:color="auto" w:fill="A6A6A6"/>
          </w:tcPr>
          <w:p>
            <w:pPr>
              <w:pStyle w:val="TableParagraph"/>
              <w:spacing w:line="240" w:lineRule="auto" w:before="1"/>
              <w:ind w:left="18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PLANIRANO</w:t>
            </w:r>
          </w:p>
        </w:tc>
        <w:tc>
          <w:tcPr>
            <w:tcW w:w="1380" w:type="dxa"/>
            <w:shd w:val="clear" w:color="auto" w:fill="A6A6A6"/>
          </w:tcPr>
          <w:p>
            <w:pPr>
              <w:pStyle w:val="TableParagraph"/>
              <w:spacing w:line="240" w:lineRule="auto" w:before="1"/>
              <w:ind w:left="447" w:hanging="2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PROMJEN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> IZNOS</w:t>
            </w:r>
          </w:p>
        </w:tc>
        <w:tc>
          <w:tcPr>
            <w:tcW w:w="1414" w:type="dxa"/>
            <w:gridSpan w:val="2"/>
            <w:shd w:val="clear" w:color="auto" w:fill="A6A6A6"/>
          </w:tcPr>
          <w:p>
            <w:pPr>
              <w:pStyle w:val="TableParagraph"/>
              <w:spacing w:line="240" w:lineRule="auto" w:before="1"/>
              <w:ind w:left="267" w:right="234" w:hanging="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PROMJEN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> POSTOTAK</w:t>
            </w:r>
          </w:p>
        </w:tc>
        <w:tc>
          <w:tcPr>
            <w:tcW w:w="1399" w:type="dxa"/>
            <w:shd w:val="clear" w:color="auto" w:fill="A6A6A6"/>
          </w:tcPr>
          <w:p>
            <w:pPr>
              <w:pStyle w:val="TableParagraph"/>
              <w:spacing w:line="240" w:lineRule="auto" w:before="1"/>
              <w:ind w:left="24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NOVI</w:t>
            </w:r>
            <w:r>
              <w:rPr>
                <w:b/>
                <w:spacing w:val="-2"/>
                <w:sz w:val="16"/>
              </w:rPr>
              <w:t> IZNOS</w:t>
            </w:r>
          </w:p>
        </w:tc>
      </w:tr>
      <w:tr>
        <w:trPr>
          <w:trHeight w:val="369" w:hRule="atLeast"/>
        </w:trPr>
        <w:tc>
          <w:tcPr>
            <w:tcW w:w="1980" w:type="dxa"/>
            <w:shd w:val="clear" w:color="auto" w:fill="BEBEBE"/>
          </w:tcPr>
          <w:p>
            <w:pPr>
              <w:pStyle w:val="TableParagraph"/>
              <w:spacing w:line="180" w:lineRule="atLeast"/>
              <w:ind w:left="110" w:right="91" w:firstLine="9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SVEUKUPN</w:t>
            </w:r>
            <w:r>
              <w:rPr>
                <w:b/>
                <w:spacing w:val="-2"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RASHODI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IZDACI</w:t>
            </w:r>
          </w:p>
        </w:tc>
        <w:tc>
          <w:tcPr>
            <w:tcW w:w="1558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  <w:shd w:val="clear" w:color="auto" w:fill="BEBEBE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725.079,00</w:t>
            </w:r>
          </w:p>
        </w:tc>
        <w:tc>
          <w:tcPr>
            <w:tcW w:w="1380" w:type="dxa"/>
            <w:shd w:val="clear" w:color="auto" w:fill="BEBEBE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  <w:shd w:val="clear" w:color="auto" w:fill="BEBEBE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1,25</w:t>
            </w:r>
          </w:p>
        </w:tc>
        <w:tc>
          <w:tcPr>
            <w:tcW w:w="1657" w:type="dxa"/>
            <w:gridSpan w:val="2"/>
            <w:shd w:val="clear" w:color="auto" w:fill="BEBEBE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734.124,00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558" w:type="dxa"/>
          </w:tcPr>
          <w:p>
            <w:pPr>
              <w:pStyle w:val="TableParagraph"/>
              <w:spacing w:line="184" w:lineRule="exact"/>
              <w:ind w:left="110" w:right="19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Ras</w:t>
            </w:r>
            <w:r>
              <w:rPr>
                <w:b/>
                <w:spacing w:val="-2"/>
                <w:sz w:val="16"/>
              </w:rPr>
              <w:t>hodi</w:t>
            </w:r>
            <w:r>
              <w:rPr>
                <w:b/>
                <w:spacing w:val="-2"/>
                <w:sz w:val="16"/>
              </w:rPr>
              <w:t> poslovanja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Razdjel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UPRAVN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ODJEL ZA</w:t>
            </w:r>
          </w:p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DRUŠTVENE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DJELATNOSTI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8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8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8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8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2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5000</w:t>
            </w:r>
            <w:r>
              <w:rPr>
                <w:b/>
                <w:sz w:val="16"/>
              </w:rPr>
              <w:t>3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USTANOVE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26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Proračunski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korisni</w:t>
            </w:r>
            <w:r>
              <w:rPr>
                <w:b/>
                <w:sz w:val="16"/>
              </w:rPr>
              <w:t>k</w:t>
            </w:r>
            <w:r>
              <w:rPr>
                <w:b/>
                <w:sz w:val="16"/>
              </w:rPr>
              <w:t> 10645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CENTAR</w:t>
            </w:r>
            <w:r>
              <w:rPr>
                <w:b/>
                <w:spacing w:val="-4"/>
                <w:sz w:val="16"/>
              </w:rPr>
              <w:t> LIČE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FARAGUNA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LABIN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369" w:hRule="atLeast"/>
        </w:trPr>
        <w:tc>
          <w:tcPr>
            <w:tcW w:w="1980" w:type="dxa"/>
          </w:tcPr>
          <w:p>
            <w:pPr>
              <w:pStyle w:val="TableParagraph"/>
              <w:spacing w:line="180" w:lineRule="atLeast"/>
              <w:ind w:left="110" w:right="79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</w:t>
            </w:r>
            <w:r>
              <w:rPr>
                <w:b/>
                <w:sz w:val="16"/>
              </w:rPr>
              <w:t>2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714.101,00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1,27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723.146,00</w:t>
            </w:r>
          </w:p>
        </w:tc>
      </w:tr>
      <w:tr>
        <w:trPr>
          <w:trHeight w:val="733" w:hRule="atLeast"/>
        </w:trPr>
        <w:tc>
          <w:tcPr>
            <w:tcW w:w="1980" w:type="dxa"/>
          </w:tcPr>
          <w:p>
            <w:pPr>
              <w:pStyle w:val="TableParagraph"/>
              <w:spacing w:line="240" w:lineRule="auto"/>
              <w:ind w:left="110" w:right="24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 A50000</w:t>
            </w:r>
            <w:r>
              <w:rPr>
                <w:b/>
                <w:sz w:val="16"/>
              </w:rPr>
              <w:t>3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Financiranj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djelatnosti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590.261,00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9.045,00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1,53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599.306,00</w:t>
            </w:r>
          </w:p>
        </w:tc>
      </w:tr>
      <w:tr>
        <w:trPr>
          <w:trHeight w:val="554" w:hRule="atLeast"/>
        </w:trPr>
        <w:tc>
          <w:tcPr>
            <w:tcW w:w="1980" w:type="dxa"/>
          </w:tcPr>
          <w:p>
            <w:pPr>
              <w:pStyle w:val="TableParagraph"/>
              <w:spacing w:line="180" w:lineRule="atLeas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NADLEŽN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3.700,00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23.022,00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622,22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26.722,00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183" w:lineRule="exact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3.700,00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23.022,00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622,22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26.722,00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182" w:lineRule="exac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19"/>
                <w:sz w:val="16"/>
              </w:rPr>
              <w:t> </w:t>
            </w:r>
            <w:r>
              <w:rPr>
                <w:b/>
                <w:sz w:val="16"/>
              </w:rPr>
              <w:t>3.9.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VLASTIT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5.100,00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1.486,00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29,14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6.586,00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5.100,00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40" w:lineRule="auto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1.486,00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40" w:lineRule="auto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29,14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40" w:lineRule="auto"/>
              <w:ind w:left="77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6.586,00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5.0.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POMOĆ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DRŽAVNOG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-23.022,00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-76,74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6.978,00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30.000,00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-23.022,00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-76,74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6.978,00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5.9.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549.761,00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2.359,00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0,43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552.120,00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2" w:lineRule="exac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left="22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530.121,00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55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530.121,00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19.600,00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2.359,00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12,04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21.959,00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110" w:right="273"/>
              <w:jc w:val="left"/>
              <w:rPr>
                <w:sz w:val="16"/>
              </w:rPr>
            </w:pPr>
            <w:r>
              <w:rPr>
                <w:sz w:val="16"/>
              </w:rPr>
              <w:t>Rashodi </w:t>
            </w:r>
            <w:r>
              <w:rPr>
                <w:sz w:val="16"/>
              </w:rPr>
              <w:t>za</w:t>
            </w:r>
            <w:r>
              <w:rPr>
                <w:sz w:val="16"/>
              </w:rPr>
              <w:t> donacije,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kazne</w:t>
            </w:r>
            <w:r>
              <w:rPr>
                <w:sz w:val="16"/>
              </w:rPr>
              <w:t>,</w:t>
            </w:r>
            <w:r>
              <w:rPr>
                <w:sz w:val="16"/>
              </w:rPr>
              <w:t> naknade šteta i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kapitalne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pomoći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105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40,00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6.9.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DONACIJE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5.200,00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305,88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6.900,00</w:t>
            </w:r>
          </w:p>
        </w:tc>
      </w:tr>
      <w:tr>
        <w:trPr>
          <w:trHeight w:val="254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1.700,00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5.200,00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305,88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6.900,00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A500006</w:t>
            </w:r>
          </w:p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Osiguranje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pomoćnika</w:t>
            </w:r>
          </w:p>
          <w:p>
            <w:pPr>
              <w:pStyle w:val="TableParagraph"/>
              <w:spacing w:line="182" w:lineRule="exact"/>
              <w:ind w:left="110" w:right="9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učenicima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s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teškoćama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73.500,00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5"/>
                <w:sz w:val="16"/>
              </w:rPr>
              <w:t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IZ</w:t>
            </w:r>
          </w:p>
          <w:p>
            <w:pPr>
              <w:pStyle w:val="TableParagraph"/>
              <w:spacing w:line="182" w:lineRule="exac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NADLEŽN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30.500,00</w:t>
            </w:r>
          </w:p>
        </w:tc>
      </w:tr>
      <w:tr>
        <w:trPr>
          <w:trHeight w:val="369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0" w:lineRule="atLeas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27.500,00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77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5.9.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43.000,00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2" w:lineRule="exac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43.000,00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7" w:type="dxa"/>
            <w:gridSpan w:val="2"/>
          </w:tcPr>
          <w:p>
            <w:pPr>
              <w:pStyle w:val="TableParagraph"/>
              <w:spacing w:line="229" w:lineRule="exact"/>
              <w:ind w:left="6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43.000,00</w:t>
            </w:r>
          </w:p>
        </w:tc>
      </w:tr>
    </w:tbl>
    <w:p>
      <w:pPr>
        <w:pStyle w:val="TableParagraph"/>
        <w:spacing w:after="0" w:line="229" w:lineRule="exact"/>
        <w:jc w:val="left"/>
        <w:rPr>
          <w:sz w:val="20"/>
        </w:rPr>
        <w:sectPr>
          <w:pgSz w:w="11910" w:h="16840"/>
          <w:pgMar w:header="0" w:footer="1049" w:top="1320" w:bottom="1466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1558"/>
        <w:gridCol w:w="1329"/>
        <w:gridCol w:w="1380"/>
        <w:gridCol w:w="1156"/>
        <w:gridCol w:w="1658"/>
      </w:tblGrid>
      <w:tr>
        <w:trPr>
          <w:trHeight w:val="554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 A50000</w:t>
            </w:r>
            <w:r>
              <w:rPr>
                <w:b/>
                <w:sz w:val="16"/>
              </w:rPr>
              <w:t>8</w:t>
            </w:r>
            <w:r>
              <w:rPr>
                <w:b/>
                <w:sz w:val="16"/>
              </w:rPr>
              <w:t> Sufinanciranje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boravka</w:t>
            </w:r>
          </w:p>
          <w:p>
            <w:pPr>
              <w:pStyle w:val="TableParagraph"/>
              <w:spacing w:line="163" w:lineRule="exact" w:before="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djece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5.9.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12.500,00</w:t>
            </w:r>
          </w:p>
        </w:tc>
      </w:tr>
      <w:tr>
        <w:trPr>
          <w:trHeight w:val="254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12.500,00</w:t>
            </w:r>
          </w:p>
        </w:tc>
      </w:tr>
      <w:tr>
        <w:trPr>
          <w:trHeight w:val="553" w:hRule="atLeast"/>
        </w:trPr>
        <w:tc>
          <w:tcPr>
            <w:tcW w:w="1980" w:type="dxa"/>
          </w:tcPr>
          <w:p>
            <w:pPr>
              <w:pStyle w:val="TableParagraph"/>
              <w:spacing w:line="180" w:lineRule="atLeast"/>
              <w:ind w:left="110" w:right="11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 A50001</w:t>
            </w:r>
            <w:r>
              <w:rPr>
                <w:b/>
                <w:sz w:val="16"/>
              </w:rPr>
              <w:t>3</w:t>
            </w:r>
            <w:r>
              <w:rPr>
                <w:b/>
                <w:sz w:val="16"/>
              </w:rPr>
              <w:t> Financiranje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aktivnost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predškolske djece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17.880,00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17.880,00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184" w:lineRule="exac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NADLEŽN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17.440,00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2" w:lineRule="exac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16.600,00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16.600,00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840,00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840,00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184" w:lineRule="exac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4.9.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ZA</w:t>
            </w:r>
            <w:r>
              <w:rPr>
                <w:b/>
                <w:sz w:val="16"/>
              </w:rPr>
              <w:t> POSEBNE NAMJENE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184" w:lineRule="exact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184" w:lineRule="exact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8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8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8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8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440,00</w:t>
            </w:r>
          </w:p>
        </w:tc>
      </w:tr>
      <w:tr>
        <w:trPr>
          <w:trHeight w:val="110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12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 A50001</w:t>
            </w:r>
            <w:r>
              <w:rPr>
                <w:b/>
                <w:sz w:val="16"/>
              </w:rPr>
              <w:t>4</w:t>
            </w:r>
            <w:r>
              <w:rPr>
                <w:b/>
                <w:sz w:val="16"/>
              </w:rPr>
              <w:t> Osiguranje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pomoćnik</w:t>
            </w:r>
            <w:r>
              <w:rPr>
                <w:b/>
                <w:sz w:val="16"/>
              </w:rPr>
              <w:t>a</w:t>
            </w:r>
            <w:r>
              <w:rPr>
                <w:b/>
                <w:sz w:val="16"/>
              </w:rPr>
              <w:t> učenicima </w:t>
            </w:r>
            <w:r>
              <w:rPr>
                <w:b/>
                <w:sz w:val="16"/>
              </w:rPr>
              <w:t>s</w:t>
            </w:r>
            <w:r>
              <w:rPr>
                <w:b/>
                <w:sz w:val="16"/>
              </w:rPr>
              <w:t> teškoćama 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</w:rPr>
              <w:t>financiranje Grada i</w:t>
            </w:r>
          </w:p>
          <w:p>
            <w:pPr>
              <w:pStyle w:val="TableParagraph"/>
              <w:spacing w:line="163" w:lineRule="exact" w:before="2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općina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19.960,00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19.960,00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184" w:lineRule="exact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IZ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NADLEŽN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5.080,00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2" w:lineRule="exac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4.950,00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4.950,00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130,00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130,00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5.9.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POMOĆI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14.880,00</w:t>
            </w:r>
          </w:p>
        </w:tc>
      </w:tr>
      <w:tr>
        <w:trPr>
          <w:trHeight w:val="369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558" w:type="dxa"/>
          </w:tcPr>
          <w:p>
            <w:pPr>
              <w:pStyle w:val="TableParagraph"/>
              <w:spacing w:line="180" w:lineRule="atLeast"/>
              <w:ind w:left="110" w:right="62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>14.500,00</w:t>
            </w:r>
          </w:p>
        </w:tc>
      </w:tr>
      <w:tr>
        <w:trPr>
          <w:trHeight w:val="253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558" w:type="dxa"/>
          </w:tcPr>
          <w:p>
            <w:pPr>
              <w:pStyle w:val="TableParagraph"/>
              <w:spacing w:line="183" w:lineRule="exact"/>
              <w:ind w:left="4" w:right="30"/>
              <w:jc w:val="center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380,00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380,00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110" w:right="19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Rashodi </w:t>
            </w:r>
            <w:r>
              <w:rPr>
                <w:b/>
                <w:sz w:val="16"/>
              </w:rPr>
              <w:t>za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nabav</w:t>
            </w:r>
            <w:r>
              <w:rPr>
                <w:b/>
                <w:spacing w:val="-2"/>
                <w:sz w:val="16"/>
              </w:rPr>
              <w:t>u</w:t>
            </w:r>
            <w:r>
              <w:rPr>
                <w:b/>
                <w:spacing w:val="-2"/>
                <w:sz w:val="16"/>
              </w:rPr>
              <w:t> nefinancijske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imovine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Razdjel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UPRAVN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ODJEL ZA</w:t>
            </w:r>
          </w:p>
          <w:p>
            <w:pPr>
              <w:pStyle w:val="TableParagraph"/>
              <w:spacing w:line="184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DRUŠTVENE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DJELATNOSTI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184" w:lineRule="exact"/>
              <w:ind w:left="110" w:right="931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Glava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5000</w:t>
            </w:r>
            <w:r>
              <w:rPr>
                <w:b/>
                <w:sz w:val="16"/>
              </w:rPr>
              <w:t>3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USTANOV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ŠKOLSTVA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/>
              <w:ind w:left="110" w:right="26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Proračunski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korisni</w:t>
            </w:r>
            <w:r>
              <w:rPr>
                <w:b/>
                <w:sz w:val="16"/>
              </w:rPr>
              <w:t>k</w:t>
            </w:r>
            <w:r>
              <w:rPr>
                <w:b/>
                <w:sz w:val="16"/>
              </w:rPr>
              <w:t> 10645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CENTAR</w:t>
            </w:r>
            <w:r>
              <w:rPr>
                <w:b/>
                <w:spacing w:val="-4"/>
                <w:sz w:val="16"/>
              </w:rPr>
              <w:t> LIČE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FARAGUNA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LABIN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</w:tr>
      <w:tr>
        <w:trPr>
          <w:trHeight w:val="366" w:hRule="atLeast"/>
        </w:trPr>
        <w:tc>
          <w:tcPr>
            <w:tcW w:w="1980" w:type="dxa"/>
          </w:tcPr>
          <w:p>
            <w:pPr>
              <w:pStyle w:val="TableParagraph"/>
              <w:spacing w:line="182" w:lineRule="exact"/>
              <w:ind w:left="110" w:right="79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500</w:t>
            </w:r>
            <w:r>
              <w:rPr>
                <w:b/>
                <w:sz w:val="16"/>
              </w:rPr>
              <w:t>2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Obrazovanje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10.978,00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24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Aktivnost A50000</w:t>
            </w:r>
            <w:r>
              <w:rPr>
                <w:b/>
                <w:sz w:val="16"/>
              </w:rPr>
              <w:t>3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Financiranj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djelatnosti</w:t>
            </w:r>
            <w:r>
              <w:rPr>
                <w:b/>
                <w:spacing w:val="-12"/>
                <w:sz w:val="16"/>
              </w:rPr>
              <w:t> </w:t>
            </w:r>
            <w:r>
              <w:rPr>
                <w:b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25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6.9.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DONACIJE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1.000,00</w:t>
            </w:r>
          </w:p>
        </w:tc>
      </w:tr>
      <w:tr>
        <w:trPr>
          <w:trHeight w:val="919" w:hRule="atLeast"/>
        </w:trPr>
        <w:tc>
          <w:tcPr>
            <w:tcW w:w="1980" w:type="dxa"/>
          </w:tcPr>
          <w:p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ind w:left="110" w:right="199"/>
              <w:jc w:val="left"/>
              <w:rPr>
                <w:sz w:val="16"/>
              </w:rPr>
            </w:pPr>
            <w:r>
              <w:rPr>
                <w:sz w:val="16"/>
              </w:rPr>
              <w:t>Rashodi </w:t>
            </w:r>
            <w:r>
              <w:rPr>
                <w:sz w:val="16"/>
              </w:rPr>
              <w:t>za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naba</w:t>
            </w:r>
            <w:r>
              <w:rPr>
                <w:spacing w:val="-2"/>
                <w:sz w:val="16"/>
              </w:rPr>
              <w:t>vu</w:t>
            </w:r>
            <w:r>
              <w:rPr>
                <w:spacing w:val="-2"/>
                <w:sz w:val="16"/>
              </w:rPr>
              <w:t> proizveden</w:t>
            </w:r>
            <w:r>
              <w:rPr>
                <w:spacing w:val="-2"/>
                <w:sz w:val="16"/>
              </w:rPr>
              <w:t>e</w:t>
            </w:r>
            <w:r>
              <w:rPr>
                <w:spacing w:val="-2"/>
                <w:sz w:val="16"/>
              </w:rPr>
              <w:t> dugotrajne</w:t>
            </w:r>
          </w:p>
          <w:p>
            <w:pPr>
              <w:pStyle w:val="TableParagraph"/>
              <w:spacing w:line="164" w:lineRule="exact"/>
              <w:ind w:left="11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</w:tr>
      <w:tr>
        <w:trPr>
          <w:trHeight w:val="736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Kapitalni projek</w:t>
            </w:r>
            <w:r>
              <w:rPr>
                <w:b/>
                <w:sz w:val="16"/>
              </w:rPr>
              <w:t>t</w:t>
            </w:r>
            <w:r>
              <w:rPr>
                <w:b/>
                <w:sz w:val="16"/>
              </w:rPr>
              <w:t> K500001 Kapital</w:t>
            </w:r>
            <w:r>
              <w:rPr>
                <w:b/>
                <w:sz w:val="16"/>
              </w:rPr>
              <w:t>na</w:t>
            </w:r>
            <w:r>
              <w:rPr>
                <w:b/>
                <w:sz w:val="16"/>
              </w:rPr>
              <w:t> ulaganja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osnovnog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školstva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3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30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30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30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</w:tr>
      <w:tr>
        <w:trPr>
          <w:trHeight w:val="55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 w:right="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Izvor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5.0.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POMOĆ</w:t>
            </w:r>
            <w:r>
              <w:rPr>
                <w:b/>
                <w:sz w:val="16"/>
              </w:rPr>
              <w:t>I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DRŽAVNOG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PRORAČUNA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9.978,00</w:t>
            </w:r>
          </w:p>
        </w:tc>
      </w:tr>
      <w:tr>
        <w:trPr>
          <w:trHeight w:val="921" w:hRule="atLeast"/>
        </w:trPr>
        <w:tc>
          <w:tcPr>
            <w:tcW w:w="1980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1"/>
              <w:ind w:left="110" w:right="199"/>
              <w:jc w:val="left"/>
              <w:rPr>
                <w:sz w:val="16"/>
              </w:rPr>
            </w:pPr>
            <w:r>
              <w:rPr>
                <w:sz w:val="16"/>
              </w:rPr>
              <w:t>Rashodi </w:t>
            </w:r>
            <w:r>
              <w:rPr>
                <w:sz w:val="16"/>
              </w:rPr>
              <w:t>za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naba</w:t>
            </w:r>
            <w:r>
              <w:rPr>
                <w:spacing w:val="-2"/>
                <w:sz w:val="16"/>
              </w:rPr>
              <w:t>vu</w:t>
            </w:r>
            <w:r>
              <w:rPr>
                <w:spacing w:val="-2"/>
                <w:sz w:val="16"/>
              </w:rPr>
              <w:t> proizveden</w:t>
            </w:r>
            <w:r>
              <w:rPr>
                <w:spacing w:val="-2"/>
                <w:sz w:val="16"/>
              </w:rPr>
              <w:t>e</w:t>
            </w:r>
            <w:r>
              <w:rPr>
                <w:spacing w:val="-2"/>
                <w:sz w:val="16"/>
              </w:rPr>
              <w:t> dugotrajne</w:t>
            </w:r>
          </w:p>
          <w:p>
            <w:pPr>
              <w:pStyle w:val="TableParagraph"/>
              <w:spacing w:line="163" w:lineRule="exact"/>
              <w:ind w:left="11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329" w:type="dxa"/>
          </w:tcPr>
          <w:p>
            <w:pPr>
              <w:pStyle w:val="TableParagraph"/>
              <w:spacing w:line="229" w:lineRule="exact"/>
              <w:ind w:right="97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  <w:tc>
          <w:tcPr>
            <w:tcW w:w="1380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156" w:type="dxa"/>
          </w:tcPr>
          <w:p>
            <w:pPr>
              <w:pStyle w:val="TableParagraph"/>
              <w:spacing w:line="229" w:lineRule="exact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658" w:type="dxa"/>
          </w:tcPr>
          <w:p>
            <w:pPr>
              <w:pStyle w:val="TableParagraph"/>
              <w:spacing w:line="229" w:lineRule="exact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9.978,00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151"/>
        <w:rPr>
          <w:b/>
        </w:rPr>
      </w:pPr>
    </w:p>
    <w:p>
      <w:pPr>
        <w:spacing w:before="0"/>
        <w:ind w:left="85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Aktivnost</w:t>
      </w:r>
      <w:r>
        <w:rPr>
          <w:b/>
          <w:spacing w:val="-10"/>
          <w:sz w:val="22"/>
          <w:u w:val="single"/>
        </w:rPr>
        <w:t> </w:t>
      </w:r>
      <w:r>
        <w:rPr>
          <w:b/>
          <w:sz w:val="22"/>
          <w:u w:val="single"/>
        </w:rPr>
        <w:t>500003</w:t>
      </w:r>
      <w:r>
        <w:rPr>
          <w:b/>
          <w:spacing w:val="-6"/>
          <w:sz w:val="22"/>
          <w:u w:val="single"/>
        </w:rPr>
        <w:t> </w:t>
      </w:r>
      <w:r>
        <w:rPr>
          <w:sz w:val="22"/>
          <w:u w:val="single"/>
        </w:rPr>
        <w:t>–</w:t>
      </w:r>
      <w:r>
        <w:rPr>
          <w:spacing w:val="-9"/>
          <w:sz w:val="22"/>
          <w:u w:val="single"/>
        </w:rPr>
        <w:t> </w:t>
      </w:r>
      <w:r>
        <w:rPr>
          <w:b/>
          <w:sz w:val="22"/>
          <w:u w:val="single"/>
        </w:rPr>
        <w:t>Financiranje</w:t>
      </w:r>
      <w:r>
        <w:rPr>
          <w:b/>
          <w:spacing w:val="-8"/>
          <w:sz w:val="22"/>
          <w:u w:val="single"/>
        </w:rPr>
        <w:t> </w:t>
      </w:r>
      <w:r>
        <w:rPr>
          <w:b/>
          <w:sz w:val="22"/>
          <w:u w:val="single"/>
        </w:rPr>
        <w:t>djelatnosti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osnovnog</w:t>
      </w:r>
      <w:r>
        <w:rPr>
          <w:b/>
          <w:spacing w:val="-6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obrazovanja</w:t>
      </w:r>
    </w:p>
    <w:p>
      <w:pPr>
        <w:pStyle w:val="BodyText"/>
        <w:rPr>
          <w:b/>
        </w:rPr>
      </w:pPr>
    </w:p>
    <w:p>
      <w:pPr>
        <w:spacing w:before="1"/>
        <w:ind w:left="850" w:right="0" w:firstLine="0"/>
        <w:jc w:val="both"/>
        <w:rPr>
          <w:b/>
          <w:sz w:val="22"/>
        </w:rPr>
      </w:pPr>
      <w:r>
        <w:rPr>
          <w:b/>
          <w:sz w:val="22"/>
          <w:u w:val="single"/>
        </w:rPr>
        <w:t>Kapitalni</w:t>
      </w:r>
      <w:r>
        <w:rPr>
          <w:b/>
          <w:spacing w:val="-8"/>
          <w:sz w:val="22"/>
          <w:u w:val="single"/>
        </w:rPr>
        <w:t> </w:t>
      </w:r>
      <w:r>
        <w:rPr>
          <w:b/>
          <w:sz w:val="22"/>
          <w:u w:val="single"/>
        </w:rPr>
        <w:t>projekt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K500001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Kapitalna</w:t>
      </w:r>
      <w:r>
        <w:rPr>
          <w:b/>
          <w:spacing w:val="-8"/>
          <w:sz w:val="22"/>
          <w:u w:val="single"/>
        </w:rPr>
        <w:t> </w:t>
      </w:r>
      <w:r>
        <w:rPr>
          <w:b/>
          <w:sz w:val="22"/>
          <w:u w:val="single"/>
        </w:rPr>
        <w:t>ulaganja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osnovnog</w:t>
      </w:r>
      <w:r>
        <w:rPr>
          <w:b/>
          <w:spacing w:val="-7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školstva</w:t>
      </w:r>
    </w:p>
    <w:p>
      <w:pPr>
        <w:pStyle w:val="BodyText"/>
        <w:spacing w:before="1"/>
        <w:ind w:left="850" w:right="1272"/>
        <w:jc w:val="both"/>
      </w:pPr>
      <w:r>
        <w:rPr/>
        <w:t>Ova se aktivnost ostvaruje iz decentraliziranih funkcija financiranja, općih prihoda i primit</w:t>
      </w:r>
      <w:r>
        <w:rPr/>
        <w:t>aka</w:t>
      </w:r>
      <w:r>
        <w:rPr/>
        <w:t> iznad standarda, vlastitih prihoda, prihoda za posebne namjene, pomoćima Dr</w:t>
      </w:r>
      <w:r>
        <w:rPr/>
        <w:t>žavnog</w:t>
      </w:r>
      <w:r>
        <w:rPr/>
        <w:t> proračuna, donacijama poslovnih subjekata te prihoda od naknada šteta.</w:t>
      </w:r>
    </w:p>
    <w:p>
      <w:pPr>
        <w:pStyle w:val="BodyText"/>
        <w:ind w:left="850" w:right="1268"/>
        <w:jc w:val="both"/>
      </w:pPr>
      <w:r>
        <w:rPr/>
        <w:t>Financiranje</w:t>
      </w:r>
      <w:r>
        <w:rPr>
          <w:spacing w:val="-16"/>
        </w:rPr>
        <w:t> </w:t>
      </w:r>
      <w:r>
        <w:rPr/>
        <w:t>materijalnih</w:t>
      </w:r>
      <w:r>
        <w:rPr>
          <w:spacing w:val="-15"/>
        </w:rPr>
        <w:t> </w:t>
      </w:r>
      <w:r>
        <w:rPr/>
        <w:t>rashoda</w:t>
      </w:r>
      <w:r>
        <w:rPr>
          <w:spacing w:val="-15"/>
        </w:rPr>
        <w:t> </w:t>
      </w:r>
      <w:r>
        <w:rPr/>
        <w:t>odnosi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troškove</w:t>
      </w:r>
      <w:r>
        <w:rPr>
          <w:spacing w:val="-14"/>
        </w:rPr>
        <w:t> </w:t>
      </w:r>
      <w:r>
        <w:rPr/>
        <w:t>vezane</w:t>
      </w:r>
      <w:r>
        <w:rPr>
          <w:spacing w:val="-14"/>
        </w:rPr>
        <w:t> </w:t>
      </w:r>
      <w:r>
        <w:rPr/>
        <w:t>za,</w:t>
      </w:r>
      <w:r>
        <w:rPr>
          <w:spacing w:val="-15"/>
        </w:rPr>
        <w:t> </w:t>
      </w:r>
      <w:r>
        <w:rPr/>
        <w:t>odlazak</w:t>
      </w:r>
      <w:r>
        <w:rPr>
          <w:spacing w:val="-13"/>
        </w:rPr>
        <w:t> </w:t>
      </w:r>
      <w:r>
        <w:rPr/>
        <w:t>učitelja</w:t>
      </w:r>
      <w:r>
        <w:rPr>
          <w:spacing w:val="-16"/>
        </w:rPr>
        <w:t> </w:t>
      </w:r>
      <w:r>
        <w:rPr/>
        <w:t>na</w:t>
      </w:r>
      <w:r>
        <w:rPr>
          <w:spacing w:val="-15"/>
        </w:rPr>
        <w:t> </w:t>
      </w:r>
      <w:r>
        <w:rPr/>
        <w:t>stručn</w:t>
      </w:r>
      <w:r>
        <w:rPr/>
        <w:t>a</w:t>
      </w:r>
      <w:r>
        <w:rPr/>
        <w:t> usavršavanja, nabavku uredskog materijala, materijala za čišćenje i održavanje, poštanske </w:t>
      </w:r>
      <w:r>
        <w:rPr/>
        <w:t>i</w:t>
      </w:r>
      <w:r>
        <w:rPr/>
        <w:t> telefonske troškove, prijevoza, troškove energije i lož ulja, komunalne, računalne i ostal</w:t>
      </w:r>
      <w:r>
        <w:rPr/>
        <w:t>e</w:t>
      </w:r>
      <w:r>
        <w:rPr/>
        <w:t> usluge,</w:t>
      </w:r>
      <w:r>
        <w:rPr>
          <w:spacing w:val="-5"/>
        </w:rPr>
        <w:t> </w:t>
      </w:r>
      <w:r>
        <w:rPr/>
        <w:t>premije</w:t>
      </w:r>
      <w:r>
        <w:rPr>
          <w:spacing w:val="-9"/>
        </w:rPr>
        <w:t> </w:t>
      </w:r>
      <w:r>
        <w:rPr/>
        <w:t>osiguranja,</w:t>
      </w:r>
      <w:r>
        <w:rPr>
          <w:spacing w:val="40"/>
        </w:rPr>
        <w:t> </w:t>
      </w:r>
      <w:r>
        <w:rPr/>
        <w:t>nabavku</w:t>
      </w:r>
      <w:r>
        <w:rPr>
          <w:spacing w:val="80"/>
        </w:rPr>
        <w:t> </w:t>
      </w:r>
      <w:r>
        <w:rPr/>
        <w:t>opreme</w:t>
      </w:r>
      <w:r>
        <w:rPr>
          <w:spacing w:val="-9"/>
        </w:rPr>
        <w:t> </w:t>
      </w:r>
      <w:r>
        <w:rPr/>
        <w:t>te</w:t>
      </w:r>
      <w:r>
        <w:rPr>
          <w:spacing w:val="-11"/>
        </w:rPr>
        <w:t> </w:t>
      </w:r>
      <w:r>
        <w:rPr/>
        <w:t>troškove</w:t>
      </w:r>
      <w:r>
        <w:rPr>
          <w:spacing w:val="-9"/>
        </w:rPr>
        <w:t> </w:t>
      </w:r>
      <w:r>
        <w:rPr/>
        <w:t>tekućeg</w:t>
      </w:r>
      <w:r>
        <w:rPr>
          <w:spacing w:val="-9"/>
        </w:rPr>
        <w:t> </w:t>
      </w:r>
      <w:r>
        <w:rPr/>
        <w:t>i</w:t>
      </w:r>
      <w:r>
        <w:rPr>
          <w:spacing w:val="-7"/>
        </w:rPr>
        <w:t> </w:t>
      </w:r>
      <w:r>
        <w:rPr/>
        <w:t>investicijskog</w:t>
      </w:r>
      <w:r>
        <w:rPr>
          <w:spacing w:val="-9"/>
        </w:rPr>
        <w:t> </w:t>
      </w:r>
      <w:r>
        <w:rPr/>
        <w:t>održavanja</w:t>
      </w:r>
      <w:r>
        <w:rPr/>
        <w:t>.</w:t>
      </w:r>
      <w:r>
        <w:rPr/>
        <w:t> U školi je organizirana školska marenda po cijeni od 1,33 EUR koju u potpunosti financi</w:t>
      </w:r>
      <w:r>
        <w:rPr/>
        <w:t>ra</w:t>
      </w:r>
      <w:r>
        <w:rPr/>
        <w:t> MZO. Ove godine uključeno</w:t>
      </w:r>
      <w:r>
        <w:rPr>
          <w:spacing w:val="40"/>
        </w:rPr>
        <w:t> </w:t>
      </w:r>
      <w:r>
        <w:rPr/>
        <w:t>je ukupno 14 učenika. Za tu aktivnost planirana su sredstva </w:t>
      </w:r>
      <w:r>
        <w:rPr/>
        <w:t>u</w:t>
      </w:r>
      <w:r>
        <w:rPr/>
        <w:t> iznosu od 590.261,00EUR te su povećana za 9.045,00 EUR uvećana su za 1,53 % te </w:t>
      </w:r>
      <w:r>
        <w:rPr/>
        <w:t>sad</w:t>
      </w:r>
      <w:r>
        <w:rPr/>
        <w:t> iznose</w:t>
      </w:r>
      <w:r>
        <w:rPr>
          <w:spacing w:val="-12"/>
        </w:rPr>
        <w:t> </w:t>
      </w:r>
      <w:r>
        <w:rPr/>
        <w:t>599.306,00</w:t>
      </w:r>
      <w:r>
        <w:rPr>
          <w:spacing w:val="-15"/>
        </w:rPr>
        <w:t> </w:t>
      </w:r>
      <w:r>
        <w:rPr/>
        <w:t>EUR,financiraju</w:t>
      </w:r>
      <w:r>
        <w:rPr>
          <w:spacing w:val="-14"/>
        </w:rPr>
        <w:t> </w:t>
      </w:r>
      <w:r>
        <w:rPr/>
        <w:t>se</w:t>
      </w:r>
      <w:r>
        <w:rPr>
          <w:spacing w:val="-12"/>
        </w:rPr>
        <w:t> </w:t>
      </w:r>
      <w:r>
        <w:rPr/>
        <w:t>iz</w:t>
      </w:r>
      <w:r>
        <w:rPr>
          <w:spacing w:val="-14"/>
        </w:rPr>
        <w:t> </w:t>
      </w:r>
      <w:r>
        <w:rPr/>
        <w:t>izvora</w:t>
      </w:r>
      <w:r>
        <w:rPr>
          <w:spacing w:val="-14"/>
        </w:rPr>
        <w:t> </w:t>
      </w:r>
      <w:r>
        <w:rPr/>
        <w:t>općih</w:t>
      </w:r>
      <w:r>
        <w:rPr>
          <w:spacing w:val="-12"/>
        </w:rPr>
        <w:t> </w:t>
      </w:r>
      <w:r>
        <w:rPr/>
        <w:t>prihoda,</w:t>
      </w:r>
      <w:r>
        <w:rPr>
          <w:spacing w:val="-14"/>
        </w:rPr>
        <w:t> </w:t>
      </w:r>
      <w:r>
        <w:rPr/>
        <w:t>vlastitih</w:t>
      </w:r>
      <w:r>
        <w:rPr>
          <w:spacing w:val="-12"/>
        </w:rPr>
        <w:t> </w:t>
      </w:r>
      <w:r>
        <w:rPr/>
        <w:t>prihoda,</w:t>
      </w:r>
      <w:r>
        <w:rPr>
          <w:spacing w:val="-11"/>
        </w:rPr>
        <w:t> </w:t>
      </w:r>
      <w:r>
        <w:rPr/>
        <w:t>DEC-a,</w:t>
      </w:r>
      <w:r>
        <w:rPr>
          <w:spacing w:val="-13"/>
        </w:rPr>
        <w:t> </w:t>
      </w:r>
      <w:r>
        <w:rPr/>
        <w:t>tekući</w:t>
      </w:r>
      <w:r>
        <w:rPr/>
        <w:t>h</w:t>
      </w:r>
      <w:r>
        <w:rPr/>
        <w:t> pomoći</w:t>
      </w:r>
      <w:r>
        <w:rPr>
          <w:spacing w:val="-12"/>
        </w:rPr>
        <w:t> </w:t>
      </w:r>
      <w:r>
        <w:rPr/>
        <w:t>iz</w:t>
      </w:r>
      <w:r>
        <w:rPr>
          <w:spacing w:val="-13"/>
        </w:rPr>
        <w:t> </w:t>
      </w:r>
      <w:r>
        <w:rPr/>
        <w:t>proračuna</w:t>
      </w:r>
      <w:r>
        <w:rPr>
          <w:spacing w:val="-12"/>
        </w:rPr>
        <w:t> </w:t>
      </w:r>
      <w:r>
        <w:rPr/>
        <w:t>i</w:t>
      </w:r>
      <w:r>
        <w:rPr>
          <w:spacing w:val="-14"/>
        </w:rPr>
        <w:t> </w:t>
      </w:r>
      <w:r>
        <w:rPr/>
        <w:t>donacija.</w:t>
      </w:r>
      <w:r>
        <w:rPr>
          <w:spacing w:val="-12"/>
        </w:rPr>
        <w:t> </w:t>
      </w:r>
      <w:r>
        <w:rPr/>
        <w:t>Kapitalna</w:t>
      </w:r>
      <w:r>
        <w:rPr>
          <w:spacing w:val="-12"/>
        </w:rPr>
        <w:t> </w:t>
      </w:r>
      <w:r>
        <w:rPr/>
        <w:t>ulaganja</w:t>
      </w:r>
      <w:r>
        <w:rPr>
          <w:spacing w:val="-11"/>
        </w:rPr>
        <w:t> </w:t>
      </w:r>
      <w:r>
        <w:rPr/>
        <w:t>Centra</w:t>
      </w:r>
      <w:r>
        <w:rPr>
          <w:spacing w:val="-14"/>
        </w:rPr>
        <w:t> </w:t>
      </w:r>
      <w:r>
        <w:rPr/>
        <w:t>u</w:t>
      </w:r>
      <w:r>
        <w:rPr>
          <w:spacing w:val="-14"/>
        </w:rPr>
        <w:t> </w:t>
      </w:r>
      <w:r>
        <w:rPr/>
        <w:t>2026.</w:t>
      </w:r>
      <w:r>
        <w:rPr>
          <w:spacing w:val="-12"/>
        </w:rPr>
        <w:t> </w:t>
      </w:r>
      <w:r>
        <w:rPr/>
        <w:t>godini</w:t>
      </w:r>
      <w:r>
        <w:rPr>
          <w:spacing w:val="-12"/>
        </w:rPr>
        <w:t> </w:t>
      </w:r>
      <w:r>
        <w:rPr/>
        <w:t>planirana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u</w:t>
      </w:r>
      <w:r>
        <w:rPr>
          <w:spacing w:val="-14"/>
        </w:rPr>
        <w:t> </w:t>
      </w:r>
      <w:r>
        <w:rPr/>
        <w:t>i</w:t>
      </w:r>
      <w:r>
        <w:rPr/>
        <w:t>znosu</w:t>
      </w:r>
      <w:r>
        <w:rPr/>
        <w:t> od 10.978,00 EUR.</w:t>
      </w:r>
    </w:p>
    <w:p>
      <w:pPr>
        <w:pStyle w:val="Heading6"/>
        <w:spacing w:before="252"/>
        <w:jc w:val="left"/>
      </w:pPr>
      <w:r>
        <w:rPr>
          <w:u w:val="single"/>
        </w:rPr>
        <w:t>Aktivnost</w:t>
      </w:r>
      <w:r>
        <w:rPr>
          <w:spacing w:val="-8"/>
          <w:u w:val="single"/>
        </w:rPr>
        <w:t> </w:t>
      </w:r>
      <w:r>
        <w:rPr>
          <w:u w:val="single"/>
        </w:rPr>
        <w:t>500006</w:t>
      </w:r>
      <w:r>
        <w:rPr>
          <w:spacing w:val="-7"/>
          <w:u w:val="single"/>
        </w:rPr>
        <w:t> </w:t>
      </w:r>
      <w:r>
        <w:rPr>
          <w:b w:val="0"/>
          <w:u w:val="single"/>
        </w:rPr>
        <w:t>:</w:t>
      </w:r>
      <w:r>
        <w:rPr>
          <w:b w:val="0"/>
          <w:spacing w:val="-6"/>
          <w:u w:val="single"/>
        </w:rPr>
        <w:t> </w:t>
      </w:r>
      <w:r>
        <w:rPr>
          <w:u w:val="single"/>
        </w:rPr>
        <w:t>Osiguranje</w:t>
      </w:r>
      <w:r>
        <w:rPr>
          <w:spacing w:val="-5"/>
          <w:u w:val="single"/>
        </w:rPr>
        <w:t> </w:t>
      </w:r>
      <w:r>
        <w:rPr>
          <w:u w:val="single"/>
        </w:rPr>
        <w:t>pomoćnika</w:t>
      </w:r>
      <w:r>
        <w:rPr>
          <w:spacing w:val="-6"/>
          <w:u w:val="single"/>
        </w:rPr>
        <w:t> </w:t>
      </w:r>
      <w:r>
        <w:rPr>
          <w:u w:val="single"/>
        </w:rPr>
        <w:t>učenicima</w:t>
      </w:r>
      <w:r>
        <w:rPr>
          <w:spacing w:val="-5"/>
          <w:u w:val="single"/>
        </w:rPr>
        <w:t> </w:t>
      </w:r>
      <w:r>
        <w:rPr>
          <w:u w:val="single"/>
        </w:rPr>
        <w:t>s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teškoćama</w:t>
      </w:r>
    </w:p>
    <w:p>
      <w:pPr>
        <w:pStyle w:val="BodyText"/>
        <w:tabs>
          <w:tab w:pos="2654" w:val="left" w:leader="none"/>
          <w:tab w:pos="7444" w:val="left" w:leader="none"/>
        </w:tabs>
        <w:spacing w:before="1"/>
        <w:ind w:left="850" w:right="1273"/>
      </w:pPr>
      <w:r>
        <w:rPr/>
        <w:t>Za</w:t>
      </w:r>
      <w:r>
        <w:rPr>
          <w:spacing w:val="-2"/>
        </w:rPr>
        <w:t> </w:t>
      </w:r>
      <w:r>
        <w:rPr/>
        <w:t>navedenu</w:t>
      </w:r>
      <w:r>
        <w:rPr>
          <w:spacing w:val="-4"/>
        </w:rPr>
        <w:t> </w:t>
      </w:r>
      <w:r>
        <w:rPr/>
        <w:t>aktivnost</w:t>
      </w:r>
      <w:r>
        <w:rPr>
          <w:spacing w:val="-3"/>
        </w:rPr>
        <w:t> </w:t>
      </w:r>
      <w:r>
        <w:rPr/>
        <w:t>planirano</w:t>
      </w:r>
      <w:r>
        <w:rPr>
          <w:spacing w:val="-4"/>
        </w:rPr>
        <w:t> </w:t>
      </w:r>
      <w:r>
        <w:rPr/>
        <w:t>je</w:t>
      </w:r>
      <w:r>
        <w:rPr>
          <w:spacing w:val="-4"/>
        </w:rPr>
        <w:t> </w:t>
      </w:r>
      <w:r>
        <w:rPr/>
        <w:t>73.500,00</w:t>
      </w:r>
      <w:r>
        <w:rPr>
          <w:spacing w:val="-2"/>
        </w:rPr>
        <w:t> </w:t>
      </w:r>
      <w:r>
        <w:rPr/>
        <w:t>EUR,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plaće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ostala</w:t>
      </w:r>
      <w:r>
        <w:rPr>
          <w:spacing w:val="-6"/>
        </w:rPr>
        <w:t> </w:t>
      </w:r>
      <w:r>
        <w:rPr/>
        <w:t>materijal</w:t>
      </w:r>
      <w:r>
        <w:rPr/>
        <w:t>na</w:t>
      </w:r>
      <w:r>
        <w:rPr/>
        <w:t> prava</w:t>
      </w:r>
      <w:r>
        <w:rPr>
          <w:spacing w:val="31"/>
        </w:rPr>
        <w:t> </w:t>
      </w:r>
      <w:r>
        <w:rPr/>
        <w:t>pomoćnika</w:t>
      </w:r>
      <w:r>
        <w:rPr>
          <w:spacing w:val="31"/>
        </w:rPr>
        <w:t> </w:t>
      </w:r>
      <w:r>
        <w:rPr/>
        <w:t>u</w:t>
      </w:r>
      <w:r>
        <w:rPr>
          <w:spacing w:val="31"/>
        </w:rPr>
        <w:t> </w:t>
      </w:r>
      <w:r>
        <w:rPr/>
        <w:t>nastavi.</w:t>
      </w:r>
      <w:r>
        <w:rPr>
          <w:spacing w:val="34"/>
        </w:rPr>
        <w:t> </w:t>
      </w:r>
      <w:r>
        <w:rPr/>
        <w:t>Prvim</w:t>
      </w:r>
      <w:r>
        <w:rPr>
          <w:spacing w:val="32"/>
        </w:rPr>
        <w:t> </w:t>
      </w:r>
      <w:r>
        <w:rPr/>
        <w:t>izmjenama</w:t>
      </w:r>
      <w:r>
        <w:rPr>
          <w:spacing w:val="33"/>
        </w:rPr>
        <w:t> </w:t>
      </w:r>
      <w:r>
        <w:rPr/>
        <w:t>i dopunama</w:t>
      </w:r>
      <w:r>
        <w:rPr>
          <w:spacing w:val="31"/>
        </w:rPr>
        <w:t> </w:t>
      </w:r>
      <w:r>
        <w:rPr/>
        <w:t>financijskog</w:t>
      </w:r>
      <w:r>
        <w:rPr>
          <w:spacing w:val="30"/>
        </w:rPr>
        <w:t> </w:t>
      </w:r>
      <w:r>
        <w:rPr/>
        <w:t>plana</w:t>
      </w:r>
      <w:r>
        <w:rPr>
          <w:spacing w:val="33"/>
        </w:rPr>
        <w:t> </w:t>
      </w:r>
      <w:r>
        <w:rPr/>
        <w:t>2026.godi</w:t>
      </w:r>
      <w:r>
        <w:rPr/>
        <w:t>ne</w:t>
      </w:r>
      <w:r>
        <w:rPr/>
        <w:t> ostali su nepromijenjeni. Sredstva za tu aktivnost osigurana su iz općih prihoda i primitaka </w:t>
      </w:r>
      <w:r>
        <w:rPr/>
        <w:t>i</w:t>
      </w:r>
      <w:r>
        <w:rPr/>
        <w:t> tekućih</w:t>
      </w:r>
      <w:r>
        <w:rPr>
          <w:spacing w:val="40"/>
        </w:rPr>
        <w:t> </w:t>
      </w:r>
      <w:r>
        <w:rPr/>
        <w:t>pomoći</w:t>
        <w:tab/>
        <w:t>proračuna</w:t>
      </w:r>
      <w:r>
        <w:rPr>
          <w:spacing w:val="40"/>
        </w:rPr>
        <w:t> </w:t>
      </w:r>
      <w:r>
        <w:rPr/>
        <w:t>fondova</w:t>
      </w:r>
      <w:r>
        <w:rPr>
          <w:spacing w:val="40"/>
        </w:rPr>
        <w:t> </w:t>
      </w:r>
      <w:r>
        <w:rPr/>
        <w:t>EU</w:t>
      </w:r>
      <w:r>
        <w:rPr>
          <w:spacing w:val="40"/>
        </w:rPr>
        <w:t> </w:t>
      </w:r>
      <w:r>
        <w:rPr/>
        <w:t>odnosno</w:t>
      </w:r>
      <w:r>
        <w:rPr>
          <w:spacing w:val="40"/>
        </w:rPr>
        <w:t> </w:t>
      </w:r>
      <w:r>
        <w:rPr/>
        <w:t>iz</w:t>
      </w:r>
      <w:r>
        <w:rPr>
          <w:spacing w:val="40"/>
        </w:rPr>
        <w:t> </w:t>
      </w:r>
      <w:r>
        <w:rPr/>
        <w:t>projekta</w:t>
        <w:tab/>
        <w:t>Ravnomjerna</w:t>
      </w:r>
      <w:r>
        <w:rPr>
          <w:spacing w:val="40"/>
        </w:rPr>
        <w:t> </w:t>
      </w:r>
      <w:r>
        <w:rPr/>
        <w:t>socijalna</w:t>
      </w:r>
      <w:r>
        <w:rPr>
          <w:spacing w:val="40"/>
        </w:rPr>
        <w:t> </w:t>
      </w:r>
      <w:r>
        <w:rPr/>
        <w:t>i</w:t>
      </w:r>
      <w:r>
        <w:rPr/>
        <w:t> obrazovna</w:t>
      </w:r>
      <w:r>
        <w:rPr>
          <w:spacing w:val="67"/>
        </w:rPr>
        <w:t> </w:t>
      </w:r>
      <w:r>
        <w:rPr/>
        <w:t>inkluzija</w:t>
      </w:r>
      <w:r>
        <w:rPr>
          <w:spacing w:val="68"/>
        </w:rPr>
        <w:t> </w:t>
      </w:r>
      <w:r>
        <w:rPr/>
        <w:t>učenika</w:t>
      </w:r>
      <w:r>
        <w:rPr>
          <w:spacing w:val="70"/>
        </w:rPr>
        <w:t> </w:t>
      </w:r>
      <w:r>
        <w:rPr/>
        <w:t>s</w:t>
      </w:r>
      <w:r>
        <w:rPr>
          <w:spacing w:val="68"/>
        </w:rPr>
        <w:t> </w:t>
      </w:r>
      <w:r>
        <w:rPr/>
        <w:t>teškoćama</w:t>
      </w:r>
      <w:r>
        <w:rPr>
          <w:spacing w:val="68"/>
        </w:rPr>
        <w:t> </w:t>
      </w:r>
      <w:r>
        <w:rPr/>
        <w:t>u</w:t>
      </w:r>
      <w:r>
        <w:rPr>
          <w:spacing w:val="40"/>
        </w:rPr>
        <w:t> </w:t>
      </w:r>
      <w:r>
        <w:rPr/>
        <w:t>razvoju</w:t>
      </w:r>
      <w:r>
        <w:rPr>
          <w:spacing w:val="68"/>
        </w:rPr>
        <w:t> </w:t>
      </w:r>
      <w:r>
        <w:rPr/>
        <w:t>(RAST).</w:t>
      </w:r>
      <w:r>
        <w:rPr>
          <w:spacing w:val="71"/>
        </w:rPr>
        <w:t> </w:t>
      </w:r>
      <w:r>
        <w:rPr/>
        <w:t>U</w:t>
      </w:r>
      <w:r>
        <w:rPr>
          <w:spacing w:val="69"/>
        </w:rPr>
        <w:t> </w:t>
      </w:r>
      <w:r>
        <w:rPr/>
        <w:t>Centru</w:t>
      </w:r>
      <w:r>
        <w:rPr>
          <w:spacing w:val="70"/>
        </w:rPr>
        <w:t> </w:t>
      </w:r>
      <w:r>
        <w:rPr/>
        <w:t>je</w:t>
      </w:r>
      <w:r>
        <w:rPr>
          <w:spacing w:val="68"/>
        </w:rPr>
        <w:t> </w:t>
      </w:r>
      <w:r>
        <w:rPr/>
        <w:t>zaposleno</w:t>
      </w:r>
      <w:r>
        <w:rPr>
          <w:spacing w:val="70"/>
        </w:rPr>
        <w:t> </w:t>
      </w:r>
      <w:r>
        <w:rPr/>
        <w:t>6</w:t>
      </w:r>
      <w:r>
        <w:rPr/>
        <w:t> pomoćnika u nastavi</w:t>
      </w:r>
    </w:p>
    <w:p>
      <w:pPr>
        <w:pStyle w:val="BodyText"/>
      </w:pPr>
    </w:p>
    <w:p>
      <w:pPr>
        <w:pStyle w:val="Heading6"/>
        <w:spacing w:line="252" w:lineRule="exact" w:before="1"/>
      </w:pPr>
      <w:r>
        <w:rPr>
          <w:spacing w:val="-2"/>
          <w:u w:val="single"/>
        </w:rPr>
        <w:t>Aktivnost:500008-Sufinanciranje</w:t>
      </w:r>
      <w:r>
        <w:rPr>
          <w:spacing w:val="19"/>
          <w:u w:val="single"/>
        </w:rPr>
        <w:t> </w:t>
      </w:r>
      <w:r>
        <w:rPr>
          <w:spacing w:val="-2"/>
          <w:u w:val="single"/>
        </w:rPr>
        <w:t>boravka</w:t>
      </w:r>
      <w:r>
        <w:rPr>
          <w:spacing w:val="21"/>
          <w:u w:val="single"/>
        </w:rPr>
        <w:t> </w:t>
      </w:r>
      <w:r>
        <w:rPr>
          <w:spacing w:val="-2"/>
          <w:u w:val="single"/>
        </w:rPr>
        <w:t>djece</w:t>
      </w:r>
    </w:p>
    <w:p>
      <w:pPr>
        <w:pStyle w:val="BodyText"/>
        <w:ind w:left="850" w:right="1271"/>
        <w:jc w:val="both"/>
      </w:pPr>
      <w:r>
        <w:rPr/>
        <w:t>Sredstva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planirana</w:t>
      </w:r>
      <w:r>
        <w:rPr>
          <w:spacing w:val="-6"/>
        </w:rPr>
        <w:t> </w:t>
      </w:r>
      <w:r>
        <w:rPr/>
        <w:t>u</w:t>
      </w:r>
      <w:r>
        <w:rPr>
          <w:spacing w:val="-9"/>
        </w:rPr>
        <w:t> </w:t>
      </w:r>
      <w:r>
        <w:rPr/>
        <w:t>iznosu</w:t>
      </w:r>
      <w:r>
        <w:rPr>
          <w:spacing w:val="-6"/>
        </w:rPr>
        <w:t> </w:t>
      </w:r>
      <w:r>
        <w:rPr/>
        <w:t>od</w:t>
      </w:r>
      <w:r>
        <w:rPr>
          <w:spacing w:val="-9"/>
        </w:rPr>
        <w:t> </w:t>
      </w:r>
      <w:r>
        <w:rPr/>
        <w:t>12.500,00</w:t>
      </w:r>
      <w:r>
        <w:rPr>
          <w:spacing w:val="-5"/>
        </w:rPr>
        <w:t> </w:t>
      </w:r>
      <w:r>
        <w:rPr/>
        <w:t>EUR.</w:t>
      </w:r>
      <w:r>
        <w:rPr>
          <w:spacing w:val="-5"/>
        </w:rPr>
        <w:t> </w:t>
      </w:r>
      <w:r>
        <w:rPr/>
        <w:t>Navedena</w:t>
      </w:r>
      <w:r>
        <w:rPr>
          <w:spacing w:val="-9"/>
        </w:rPr>
        <w:t> </w:t>
      </w:r>
      <w:r>
        <w:rPr/>
        <w:t>aktivnost</w:t>
      </w:r>
      <w:r>
        <w:rPr>
          <w:spacing w:val="-7"/>
        </w:rPr>
        <w:t> </w:t>
      </w:r>
      <w:r>
        <w:rPr/>
        <w:t>odnosi</w:t>
      </w:r>
      <w:r>
        <w:rPr>
          <w:spacing w:val="-7"/>
        </w:rPr>
        <w:t> </w:t>
      </w:r>
      <w:r>
        <w:rPr/>
        <w:t>se</w:t>
      </w:r>
      <w:r>
        <w:rPr>
          <w:spacing w:val="-6"/>
        </w:rPr>
        <w:t> </w:t>
      </w:r>
      <w:r>
        <w:rPr/>
        <w:t>na</w:t>
      </w:r>
      <w:r>
        <w:rPr>
          <w:spacing w:val="-9"/>
        </w:rPr>
        <w:t> </w:t>
      </w:r>
      <w:r>
        <w:rPr/>
        <w:t>tr</w:t>
      </w:r>
      <w:r>
        <w:rPr/>
        <w:t>oškove</w:t>
      </w:r>
      <w:r>
        <w:rPr/>
        <w:t> učenika korisnika domskog smještaja financirana iz tekućih pomoći Državnog pr</w:t>
      </w:r>
      <w:r>
        <w:rPr/>
        <w:t>oračuna</w:t>
      </w:r>
      <w:r>
        <w:rPr/>
        <w:t> (prehrana učenika, didaktički materijal, prijevoz i ostali troškovi vezani uz stacionar i smješt</w:t>
      </w:r>
      <w:r>
        <w:rPr/>
        <w:t>aj</w:t>
      </w:r>
      <w:r>
        <w:rPr/>
        <w:t> za 3 korisnika).</w:t>
      </w:r>
    </w:p>
    <w:p>
      <w:pPr>
        <w:pStyle w:val="Heading6"/>
        <w:spacing w:before="252"/>
      </w:pPr>
      <w:r>
        <w:rPr>
          <w:u w:val="single"/>
        </w:rPr>
        <w:t>Aktivnost</w:t>
      </w:r>
      <w:r>
        <w:rPr>
          <w:spacing w:val="-13"/>
          <w:u w:val="single"/>
        </w:rPr>
        <w:t> </w:t>
      </w:r>
      <w:r>
        <w:rPr>
          <w:u w:val="single"/>
        </w:rPr>
        <w:t>A500013</w:t>
      </w:r>
      <w:r>
        <w:rPr>
          <w:spacing w:val="-8"/>
          <w:u w:val="single"/>
        </w:rPr>
        <w:t> </w:t>
      </w:r>
      <w:r>
        <w:rPr>
          <w:u w:val="single"/>
        </w:rPr>
        <w:t>Financiranje</w:t>
      </w:r>
      <w:r>
        <w:rPr>
          <w:spacing w:val="-10"/>
          <w:u w:val="single"/>
        </w:rPr>
        <w:t> </w:t>
      </w:r>
      <w:r>
        <w:rPr>
          <w:u w:val="single"/>
        </w:rPr>
        <w:t>aktivnosti</w:t>
      </w:r>
      <w:r>
        <w:rPr>
          <w:spacing w:val="-9"/>
          <w:u w:val="single"/>
        </w:rPr>
        <w:t> </w:t>
      </w:r>
      <w:r>
        <w:rPr>
          <w:u w:val="single"/>
        </w:rPr>
        <w:t>predškolske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djece</w:t>
      </w:r>
    </w:p>
    <w:p>
      <w:pPr>
        <w:pStyle w:val="BodyText"/>
        <w:spacing w:before="2"/>
        <w:ind w:left="850" w:right="1272"/>
        <w:jc w:val="both"/>
      </w:pPr>
      <w:r>
        <w:rPr/>
        <w:t>Ove godine Centar prvi put organizira boravak za 2 ili 3 korisnika predškolskog odgoja, </w:t>
      </w:r>
      <w:r>
        <w:rPr/>
        <w:t>od</w:t>
      </w:r>
      <w:r>
        <w:rPr/>
        <w:t> rujna</w:t>
      </w:r>
      <w:r>
        <w:rPr>
          <w:spacing w:val="-8"/>
        </w:rPr>
        <w:t> </w:t>
      </w:r>
      <w:r>
        <w:rPr/>
        <w:t>2025.</w:t>
      </w:r>
      <w:r>
        <w:rPr>
          <w:spacing w:val="-6"/>
        </w:rPr>
        <w:t> </w:t>
      </w:r>
      <w:r>
        <w:rPr/>
        <w:t>godine</w:t>
      </w:r>
      <w:r>
        <w:rPr>
          <w:spacing w:val="40"/>
        </w:rPr>
        <w:t> </w:t>
      </w:r>
      <w:r>
        <w:rPr/>
        <w:t>te</w:t>
      </w:r>
      <w:r>
        <w:rPr>
          <w:spacing w:val="-8"/>
        </w:rPr>
        <w:t> </w:t>
      </w:r>
      <w:r>
        <w:rPr/>
        <w:t>je</w:t>
      </w:r>
      <w:r>
        <w:rPr>
          <w:spacing w:val="-8"/>
        </w:rPr>
        <w:t> </w:t>
      </w:r>
      <w:r>
        <w:rPr/>
        <w:t>za</w:t>
      </w:r>
      <w:r>
        <w:rPr>
          <w:spacing w:val="-5"/>
        </w:rPr>
        <w:t> </w:t>
      </w:r>
      <w:r>
        <w:rPr/>
        <w:t>tu</w:t>
      </w:r>
      <w:r>
        <w:rPr>
          <w:spacing w:val="-8"/>
        </w:rPr>
        <w:t> </w:t>
      </w:r>
      <w:r>
        <w:rPr/>
        <w:t>aktivnost</w:t>
      </w:r>
      <w:r>
        <w:rPr>
          <w:spacing w:val="-4"/>
        </w:rPr>
        <w:t> </w:t>
      </w:r>
      <w:r>
        <w:rPr/>
        <w:t>planirano</w:t>
      </w:r>
      <w:r>
        <w:rPr>
          <w:spacing w:val="-8"/>
        </w:rPr>
        <w:t> </w:t>
      </w:r>
      <w:r>
        <w:rPr/>
        <w:t>17.880,00</w:t>
      </w:r>
      <w:r>
        <w:rPr>
          <w:spacing w:val="-5"/>
        </w:rPr>
        <w:t> </w:t>
      </w:r>
      <w:r>
        <w:rPr/>
        <w:t>EUR</w:t>
      </w:r>
      <w:r>
        <w:rPr>
          <w:spacing w:val="-6"/>
        </w:rPr>
        <w:t> </w:t>
      </w:r>
      <w:r>
        <w:rPr/>
        <w:t>koji</w:t>
      </w:r>
      <w:r>
        <w:rPr>
          <w:spacing w:val="-6"/>
        </w:rPr>
        <w:t> </w:t>
      </w:r>
      <w:r>
        <w:rPr/>
        <w:t>će</w:t>
      </w:r>
      <w:r>
        <w:rPr>
          <w:spacing w:val="-8"/>
        </w:rPr>
        <w:t> </w:t>
      </w:r>
      <w:r>
        <w:rPr/>
        <w:t>se</w:t>
      </w:r>
      <w:r>
        <w:rPr>
          <w:spacing w:val="-5"/>
        </w:rPr>
        <w:t> </w:t>
      </w:r>
      <w:r>
        <w:rPr/>
        <w:t>financirati</w:t>
      </w:r>
      <w:r>
        <w:rPr>
          <w:spacing w:val="-5"/>
        </w:rPr>
        <w:t> </w:t>
      </w:r>
      <w:r>
        <w:rPr/>
        <w:t>iz</w:t>
      </w:r>
      <w:r>
        <w:rPr>
          <w:spacing w:val="-7"/>
        </w:rPr>
        <w:t> </w:t>
      </w:r>
      <w:r>
        <w:rPr/>
        <w:t>opći</w:t>
      </w:r>
      <w:r>
        <w:rPr/>
        <w:t>h</w:t>
      </w:r>
      <w:r>
        <w:rPr/>
        <w:t> prihoda Grada Labina za izdatke 3 djelatnika i prehrana korisnika financirana od stran</w:t>
      </w:r>
      <w:r>
        <w:rPr/>
        <w:t>e</w:t>
      </w:r>
      <w:r>
        <w:rPr/>
        <w:t> roditelja. Ta aktivnost još se nije realizirala.</w:t>
      </w:r>
    </w:p>
    <w:p>
      <w:pPr>
        <w:pStyle w:val="BodyText"/>
        <w:spacing w:before="2"/>
      </w:pPr>
    </w:p>
    <w:p>
      <w:pPr>
        <w:pStyle w:val="Heading6"/>
        <w:jc w:val="left"/>
      </w:pPr>
      <w:r>
        <w:rPr>
          <w:u w:val="single"/>
        </w:rPr>
        <w:t>Aktivnost</w:t>
      </w:r>
      <w:r>
        <w:rPr>
          <w:spacing w:val="-12"/>
          <w:u w:val="single"/>
        </w:rPr>
        <w:t> </w:t>
      </w:r>
      <w:r>
        <w:rPr>
          <w:u w:val="single"/>
        </w:rPr>
        <w:t>A500014</w:t>
      </w:r>
      <w:r>
        <w:rPr>
          <w:spacing w:val="-8"/>
          <w:u w:val="single"/>
        </w:rPr>
        <w:t> </w:t>
      </w:r>
      <w:r>
        <w:rPr>
          <w:u w:val="single"/>
        </w:rPr>
        <w:t>Osiguranje</w:t>
      </w:r>
      <w:r>
        <w:rPr>
          <w:spacing w:val="-5"/>
          <w:u w:val="single"/>
        </w:rPr>
        <w:t> </w:t>
      </w:r>
      <w:r>
        <w:rPr>
          <w:u w:val="single"/>
        </w:rPr>
        <w:t>pomoćnika</w:t>
      </w:r>
      <w:r>
        <w:rPr>
          <w:spacing w:val="-8"/>
          <w:u w:val="single"/>
        </w:rPr>
        <w:t> </w:t>
      </w:r>
      <w:r>
        <w:rPr>
          <w:u w:val="single"/>
        </w:rPr>
        <w:t>učenicima</w:t>
      </w:r>
      <w:r>
        <w:rPr>
          <w:spacing w:val="-6"/>
          <w:u w:val="single"/>
        </w:rPr>
        <w:t> </w:t>
      </w:r>
      <w:r>
        <w:rPr>
          <w:u w:val="single"/>
        </w:rPr>
        <w:t>s</w:t>
      </w:r>
      <w:r>
        <w:rPr>
          <w:spacing w:val="-8"/>
          <w:u w:val="single"/>
        </w:rPr>
        <w:t> </w:t>
      </w:r>
      <w:r>
        <w:rPr>
          <w:u w:val="single"/>
        </w:rPr>
        <w:t>teškoćama-</w:t>
      </w:r>
      <w:r>
        <w:rPr>
          <w:spacing w:val="-7"/>
          <w:u w:val="single"/>
        </w:rPr>
        <w:t> </w:t>
      </w:r>
      <w:r>
        <w:rPr>
          <w:u w:val="single"/>
        </w:rPr>
        <w:t>financiranje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općina</w:t>
      </w:r>
    </w:p>
    <w:p>
      <w:pPr>
        <w:pStyle w:val="BodyText"/>
        <w:spacing w:before="196"/>
        <w:ind w:left="850"/>
      </w:pPr>
      <w:r>
        <w:rPr>
          <w:spacing w:val="-2"/>
        </w:rPr>
        <w:t>Za</w:t>
      </w:r>
      <w:r>
        <w:rPr>
          <w:spacing w:val="-7"/>
        </w:rPr>
        <w:t> </w:t>
      </w:r>
      <w:r>
        <w:rPr>
          <w:spacing w:val="-2"/>
        </w:rPr>
        <w:t>tu</w:t>
      </w:r>
      <w:r>
        <w:rPr>
          <w:spacing w:val="-7"/>
        </w:rPr>
        <w:t> </w:t>
      </w:r>
      <w:r>
        <w:rPr>
          <w:spacing w:val="-2"/>
        </w:rPr>
        <w:t>aktivnost</w:t>
      </w:r>
      <w:r>
        <w:rPr>
          <w:spacing w:val="-4"/>
        </w:rPr>
        <w:t> </w:t>
      </w:r>
      <w:r>
        <w:rPr>
          <w:spacing w:val="-2"/>
        </w:rPr>
        <w:t>planirano</w:t>
      </w:r>
      <w:r>
        <w:rPr>
          <w:spacing w:val="-9"/>
        </w:rPr>
        <w:t> </w:t>
      </w:r>
      <w:r>
        <w:rPr>
          <w:spacing w:val="-2"/>
        </w:rPr>
        <w:t>je</w:t>
      </w:r>
      <w:r>
        <w:rPr>
          <w:spacing w:val="-6"/>
        </w:rPr>
        <w:t> </w:t>
      </w:r>
      <w:r>
        <w:rPr>
          <w:spacing w:val="-2"/>
        </w:rPr>
        <w:t>19.960,00</w:t>
      </w:r>
      <w:r>
        <w:rPr>
          <w:spacing w:val="-7"/>
        </w:rPr>
        <w:t> </w:t>
      </w:r>
      <w:r>
        <w:rPr>
          <w:spacing w:val="-2"/>
        </w:rPr>
        <w:t>EUR</w:t>
      </w:r>
      <w:r>
        <w:rPr>
          <w:spacing w:val="-6"/>
        </w:rPr>
        <w:t> </w:t>
      </w:r>
      <w:r>
        <w:rPr>
          <w:spacing w:val="-2"/>
        </w:rPr>
        <w:t>te</w:t>
      </w:r>
      <w:r>
        <w:rPr>
          <w:spacing w:val="-9"/>
        </w:rPr>
        <w:t> </w:t>
      </w:r>
      <w:r>
        <w:rPr>
          <w:spacing w:val="-2"/>
        </w:rPr>
        <w:t>je</w:t>
      </w:r>
      <w:r>
        <w:rPr>
          <w:spacing w:val="-6"/>
        </w:rPr>
        <w:t> </w:t>
      </w:r>
      <w:r>
        <w:rPr>
          <w:spacing w:val="-2"/>
        </w:rPr>
        <w:t>ostala</w:t>
      </w:r>
      <w:r>
        <w:rPr>
          <w:spacing w:val="-7"/>
        </w:rPr>
        <w:t> </w:t>
      </w:r>
      <w:r>
        <w:rPr>
          <w:spacing w:val="-2"/>
        </w:rPr>
        <w:t>nepromijenjena</w:t>
      </w:r>
      <w:r>
        <w:rPr>
          <w:spacing w:val="-6"/>
        </w:rPr>
        <w:t> </w:t>
      </w:r>
      <w:r>
        <w:rPr>
          <w:spacing w:val="-2"/>
        </w:rPr>
        <w:t>u</w:t>
      </w:r>
      <w:r>
        <w:rPr>
          <w:spacing w:val="-7"/>
        </w:rPr>
        <w:t> </w:t>
      </w:r>
      <w:r>
        <w:rPr>
          <w:spacing w:val="-2"/>
        </w:rPr>
        <w:t>odnosu</w:t>
      </w:r>
      <w:r>
        <w:rPr>
          <w:spacing w:val="-6"/>
        </w:rPr>
        <w:t> </w:t>
      </w:r>
      <w:r>
        <w:rPr>
          <w:spacing w:val="-2"/>
        </w:rPr>
        <w:t>na</w:t>
      </w:r>
      <w:r>
        <w:rPr>
          <w:spacing w:val="-7"/>
        </w:rPr>
        <w:t> </w:t>
      </w:r>
      <w:r>
        <w:rPr>
          <w:spacing w:val="-2"/>
        </w:rPr>
        <w:t>plan</w:t>
      </w:r>
      <w:r>
        <w:rPr>
          <w:spacing w:val="-6"/>
        </w:rPr>
        <w:t> </w:t>
      </w:r>
      <w:r>
        <w:rPr>
          <w:spacing w:val="-2"/>
        </w:rPr>
        <w:t>2026.</w:t>
      </w:r>
    </w:p>
    <w:p>
      <w:pPr>
        <w:pStyle w:val="BodyText"/>
        <w:spacing w:before="4"/>
        <w:ind w:left="850"/>
      </w:pPr>
      <w:r>
        <w:rPr/>
        <w:t>Financira</w:t>
      </w:r>
      <w:r>
        <w:rPr>
          <w:spacing w:val="-8"/>
        </w:rPr>
        <w:t> </w:t>
      </w:r>
      <w:r>
        <w:rPr/>
        <w:t>se</w:t>
      </w:r>
      <w:r>
        <w:rPr>
          <w:spacing w:val="-4"/>
        </w:rPr>
        <w:t> </w:t>
      </w:r>
      <w:r>
        <w:rPr/>
        <w:t>iz</w:t>
      </w:r>
      <w:r>
        <w:rPr>
          <w:spacing w:val="-8"/>
        </w:rPr>
        <w:t> </w:t>
      </w:r>
      <w:r>
        <w:rPr/>
        <w:t>općih</w:t>
      </w:r>
      <w:r>
        <w:rPr>
          <w:spacing w:val="-5"/>
        </w:rPr>
        <w:t> </w:t>
      </w:r>
      <w:r>
        <w:rPr/>
        <w:t>prihoda</w:t>
      </w:r>
      <w:r>
        <w:rPr>
          <w:spacing w:val="-5"/>
        </w:rPr>
        <w:t> </w:t>
      </w:r>
      <w:r>
        <w:rPr/>
        <w:t>nadležnog</w:t>
      </w:r>
      <w:r>
        <w:rPr>
          <w:spacing w:val="-6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pomoći</w:t>
      </w:r>
      <w:r>
        <w:rPr>
          <w:spacing w:val="-5"/>
        </w:rPr>
        <w:t> </w:t>
      </w:r>
      <w:r>
        <w:rPr/>
        <w:t>drugih</w:t>
      </w:r>
      <w:r>
        <w:rPr>
          <w:spacing w:val="-5"/>
        </w:rPr>
        <w:t> </w:t>
      </w:r>
      <w:r>
        <w:rPr>
          <w:spacing w:val="-2"/>
        </w:rPr>
        <w:t>općina.</w:t>
      </w:r>
    </w:p>
    <w:p>
      <w:pPr>
        <w:pStyle w:val="BodyText"/>
        <w:spacing w:after="0"/>
        <w:sectPr>
          <w:pgSz w:w="11910" w:h="16840"/>
          <w:pgMar w:header="0" w:footer="1049" w:top="1920" w:bottom="1240" w:left="566" w:right="141"/>
        </w:sectPr>
      </w:pPr>
    </w:p>
    <w:p>
      <w:pPr>
        <w:pStyle w:val="Heading1"/>
        <w:spacing w:before="78"/>
        <w:ind w:left="699" w:right="1128"/>
      </w:pPr>
      <w:r>
        <w:rPr/>
        <w:t>PRORAČUNSKI</w:t>
      </w:r>
      <w:r>
        <w:rPr>
          <w:spacing w:val="-6"/>
        </w:rPr>
        <w:t> </w:t>
      </w:r>
      <w:r>
        <w:rPr/>
        <w:t>KORISNIK</w:t>
      </w:r>
      <w:r>
        <w:rPr>
          <w:spacing w:val="-6"/>
        </w:rPr>
        <w:t> </w:t>
      </w:r>
      <w:r>
        <w:rPr/>
        <w:t>48478:</w:t>
      </w:r>
      <w:r>
        <w:rPr>
          <w:spacing w:val="-6"/>
        </w:rPr>
        <w:t> </w:t>
      </w:r>
      <w:r>
        <w:rPr/>
        <w:t>UMJETNIČKA</w:t>
      </w:r>
      <w:r>
        <w:rPr>
          <w:spacing w:val="-7"/>
        </w:rPr>
        <w:t> </w:t>
      </w:r>
      <w:r>
        <w:rPr/>
        <w:t>ŠKOLA</w:t>
      </w:r>
      <w:r>
        <w:rPr>
          <w:spacing w:val="-7"/>
        </w:rPr>
        <w:t> </w:t>
      </w:r>
      <w:r>
        <w:rPr/>
        <w:t>MATKA</w:t>
      </w:r>
      <w:r>
        <w:rPr>
          <w:spacing w:val="-7"/>
        </w:rPr>
        <w:t> </w:t>
      </w:r>
      <w:r>
        <w:rPr/>
        <w:t>BRA</w:t>
      </w:r>
      <w:r>
        <w:rPr/>
        <w:t>JŠE</w:t>
      </w:r>
      <w:r>
        <w:rPr/>
        <w:t> RAŠANA, LABIN</w:t>
      </w:r>
    </w:p>
    <w:p>
      <w:pPr>
        <w:pStyle w:val="BodyText"/>
        <w:rPr>
          <w:b/>
          <w:sz w:val="24"/>
        </w:rPr>
      </w:pPr>
    </w:p>
    <w:p>
      <w:pPr>
        <w:pStyle w:val="BodyText"/>
        <w:ind w:left="850" w:right="1273" w:firstLine="707"/>
      </w:pPr>
      <w:r>
        <w:rPr/>
        <w:t>Prvim</w:t>
      </w:r>
      <w:r>
        <w:rPr>
          <w:spacing w:val="39"/>
        </w:rPr>
        <w:t> </w:t>
      </w:r>
      <w:r>
        <w:rPr/>
        <w:t>izmjenama</w:t>
      </w:r>
      <w:r>
        <w:rPr>
          <w:spacing w:val="36"/>
        </w:rPr>
        <w:t> </w:t>
      </w:r>
      <w:r>
        <w:rPr/>
        <w:t>i</w:t>
      </w:r>
      <w:r>
        <w:rPr>
          <w:spacing w:val="37"/>
        </w:rPr>
        <w:t> </w:t>
      </w:r>
      <w:r>
        <w:rPr/>
        <w:t>dopunama</w:t>
      </w:r>
      <w:r>
        <w:rPr>
          <w:spacing w:val="36"/>
        </w:rPr>
        <w:t> </w:t>
      </w:r>
      <w:r>
        <w:rPr/>
        <w:t>financijskog</w:t>
      </w:r>
      <w:r>
        <w:rPr>
          <w:spacing w:val="35"/>
        </w:rPr>
        <w:t> </w:t>
      </w:r>
      <w:r>
        <w:rPr/>
        <w:t>plana</w:t>
      </w:r>
      <w:r>
        <w:rPr>
          <w:spacing w:val="38"/>
        </w:rPr>
        <w:t> </w:t>
      </w:r>
      <w:r>
        <w:rPr/>
        <w:t>prihodi</w:t>
      </w:r>
      <w:r>
        <w:rPr>
          <w:spacing w:val="37"/>
        </w:rPr>
        <w:t> </w:t>
      </w:r>
      <w:r>
        <w:rPr/>
        <w:t>i</w:t>
      </w:r>
      <w:r>
        <w:rPr>
          <w:spacing w:val="35"/>
        </w:rPr>
        <w:t> </w:t>
      </w:r>
      <w:r>
        <w:rPr/>
        <w:t>primici</w:t>
      </w:r>
      <w:r>
        <w:rPr>
          <w:spacing w:val="40"/>
        </w:rPr>
        <w:t> </w:t>
      </w:r>
      <w:r>
        <w:rPr/>
        <w:t>Umjetničke</w:t>
      </w:r>
      <w:r>
        <w:rPr>
          <w:spacing w:val="38"/>
        </w:rPr>
        <w:t> </w:t>
      </w:r>
      <w:r>
        <w:rPr/>
        <w:t>škol</w:t>
      </w:r>
      <w:r>
        <w:rPr/>
        <w:t>e</w:t>
      </w:r>
      <w:r>
        <w:rPr/>
        <w:t> </w:t>
      </w:r>
      <w:r>
        <w:rPr>
          <w:spacing w:val="-2"/>
        </w:rPr>
        <w:t>Matka</w:t>
      </w:r>
      <w:r>
        <w:rPr>
          <w:spacing w:val="-11"/>
        </w:rPr>
        <w:t> </w:t>
      </w:r>
      <w:r>
        <w:rPr>
          <w:spacing w:val="-2"/>
        </w:rPr>
        <w:t>Brajše</w:t>
      </w:r>
      <w:r>
        <w:rPr>
          <w:spacing w:val="-7"/>
        </w:rPr>
        <w:t> </w:t>
      </w:r>
      <w:r>
        <w:rPr>
          <w:spacing w:val="-2"/>
        </w:rPr>
        <w:t>Rašana</w:t>
      </w:r>
      <w:r>
        <w:rPr>
          <w:spacing w:val="-7"/>
        </w:rPr>
        <w:t> </w:t>
      </w:r>
      <w:r>
        <w:rPr>
          <w:spacing w:val="-2"/>
        </w:rPr>
        <w:t>za</w:t>
      </w:r>
      <w:r>
        <w:rPr>
          <w:spacing w:val="-9"/>
        </w:rPr>
        <w:t> </w:t>
      </w:r>
      <w:r>
        <w:rPr>
          <w:spacing w:val="-2"/>
        </w:rPr>
        <w:t>2026.</w:t>
      </w:r>
      <w:r>
        <w:rPr>
          <w:spacing w:val="-4"/>
        </w:rPr>
        <w:t> </w:t>
      </w:r>
      <w:r>
        <w:rPr>
          <w:spacing w:val="-2"/>
        </w:rPr>
        <w:t>godinu</w:t>
      </w:r>
      <w:r>
        <w:rPr>
          <w:spacing w:val="-7"/>
        </w:rPr>
        <w:t> </w:t>
      </w:r>
      <w:r>
        <w:rPr>
          <w:spacing w:val="-2"/>
        </w:rPr>
        <w:t>planirani</w:t>
      </w:r>
      <w:r>
        <w:rPr>
          <w:spacing w:val="-6"/>
        </w:rPr>
        <w:t> </w:t>
      </w:r>
      <w:r>
        <w:rPr>
          <w:spacing w:val="-2"/>
        </w:rPr>
        <w:t>su</w:t>
      </w:r>
      <w:r>
        <w:rPr>
          <w:spacing w:val="-9"/>
        </w:rPr>
        <w:t> </w:t>
      </w:r>
      <w:r>
        <w:rPr>
          <w:spacing w:val="-2"/>
        </w:rPr>
        <w:t>u</w:t>
      </w:r>
      <w:r>
        <w:rPr>
          <w:spacing w:val="-6"/>
        </w:rPr>
        <w:t> </w:t>
      </w:r>
      <w:r>
        <w:rPr>
          <w:spacing w:val="-2"/>
        </w:rPr>
        <w:t>iznosu</w:t>
      </w:r>
      <w:r>
        <w:rPr>
          <w:spacing w:val="-7"/>
        </w:rPr>
        <w:t> </w:t>
      </w:r>
      <w:r>
        <w:rPr>
          <w:spacing w:val="-2"/>
        </w:rPr>
        <w:t>od</w:t>
      </w:r>
      <w:r>
        <w:rPr>
          <w:spacing w:val="-6"/>
        </w:rPr>
        <w:t> </w:t>
      </w:r>
      <w:r>
        <w:rPr>
          <w:spacing w:val="-2"/>
        </w:rPr>
        <w:t>1.330.680,00</w:t>
      </w:r>
      <w:r>
        <w:rPr>
          <w:spacing w:val="-7"/>
        </w:rPr>
        <w:t> </w:t>
      </w:r>
      <w:r>
        <w:rPr>
          <w:spacing w:val="-2"/>
        </w:rPr>
        <w:t>EUR,</w:t>
      </w:r>
      <w:r>
        <w:rPr>
          <w:spacing w:val="-4"/>
        </w:rPr>
        <w:t> </w:t>
      </w:r>
      <w:r>
        <w:rPr>
          <w:spacing w:val="-2"/>
        </w:rPr>
        <w:t>kako</w:t>
      </w:r>
      <w:r>
        <w:rPr>
          <w:spacing w:val="-8"/>
        </w:rPr>
        <w:t> </w:t>
      </w:r>
      <w:r>
        <w:rPr>
          <w:spacing w:val="-2"/>
        </w:rPr>
        <w:t>slijedi: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6"/>
        </w:numPr>
        <w:tabs>
          <w:tab w:pos="986" w:val="left" w:leader="none"/>
          <w:tab w:pos="8082" w:val="left" w:leader="none"/>
        </w:tabs>
        <w:spacing w:line="252" w:lineRule="exact" w:before="1" w:after="0"/>
        <w:ind w:left="986" w:right="0" w:hanging="136"/>
        <w:jc w:val="left"/>
        <w:rPr>
          <w:sz w:val="22"/>
        </w:rPr>
      </w:pPr>
      <w:r>
        <w:rPr>
          <w:sz w:val="22"/>
        </w:rPr>
        <w:t>prihodi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1.419.926,00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6"/>
        </w:numPr>
        <w:tabs>
          <w:tab w:pos="983" w:val="left" w:leader="none"/>
          <w:tab w:pos="8360" w:val="left" w:leader="none"/>
        </w:tabs>
        <w:spacing w:line="252" w:lineRule="exact" w:before="0" w:after="0"/>
        <w:ind w:left="983" w:right="0" w:hanging="133"/>
        <w:jc w:val="left"/>
        <w:rPr>
          <w:sz w:val="22"/>
        </w:rPr>
      </w:pPr>
      <w:r>
        <w:rPr>
          <w:sz w:val="22"/>
        </w:rPr>
        <w:t>manjak</w:t>
      </w:r>
      <w:r>
        <w:rPr>
          <w:spacing w:val="-6"/>
          <w:sz w:val="22"/>
        </w:rPr>
        <w:t> </w:t>
      </w:r>
      <w:r>
        <w:rPr>
          <w:sz w:val="22"/>
        </w:rPr>
        <w:t>prihoda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89.246,00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ind w:left="850" w:right="1271"/>
        <w:jc w:val="both"/>
      </w:pPr>
      <w:r>
        <w:rPr/>
        <w:t>Prvim izmjenama i dopunama financijskog plana za 2026. godinu rashodi i izdaci Umjetničk</w:t>
      </w:r>
      <w:r>
        <w:rPr/>
        <w:t>e</w:t>
      </w:r>
      <w:r>
        <w:rPr/>
        <w:t> škole Matka Brajše Rašana planirani su u iznosu od 1.330.680,00 EUR, kako slijedi:</w:t>
      </w:r>
    </w:p>
    <w:p>
      <w:pPr>
        <w:pStyle w:val="ListParagraph"/>
        <w:numPr>
          <w:ilvl w:val="0"/>
          <w:numId w:val="36"/>
        </w:numPr>
        <w:tabs>
          <w:tab w:pos="986" w:val="left" w:leader="none"/>
          <w:tab w:pos="8020" w:val="left" w:leader="none"/>
        </w:tabs>
        <w:spacing w:line="252" w:lineRule="exact" w:before="253" w:after="0"/>
        <w:ind w:left="986" w:right="0" w:hanging="136"/>
        <w:jc w:val="left"/>
        <w:rPr>
          <w:sz w:val="22"/>
        </w:rPr>
      </w:pPr>
      <w:r>
        <w:rPr>
          <w:sz w:val="22"/>
        </w:rPr>
        <w:t>rashodi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1.315.180,00</w:t>
      </w:r>
      <w:r>
        <w:rPr>
          <w:spacing w:val="-12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6"/>
        </w:numPr>
        <w:tabs>
          <w:tab w:pos="986" w:val="left" w:leader="none"/>
          <w:tab w:pos="8360" w:val="left" w:leader="none"/>
        </w:tabs>
        <w:spacing w:line="252" w:lineRule="exact" w:before="0" w:after="0"/>
        <w:ind w:left="986" w:right="0" w:hanging="136"/>
        <w:jc w:val="left"/>
        <w:rPr>
          <w:sz w:val="22"/>
        </w:rPr>
      </w:pPr>
      <w:r>
        <w:rPr>
          <w:sz w:val="22"/>
        </w:rPr>
        <w:t>rashodi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nabavu</w:t>
      </w:r>
      <w:r>
        <w:rPr>
          <w:spacing w:val="-7"/>
          <w:sz w:val="22"/>
        </w:rPr>
        <w:t> </w:t>
      </w:r>
      <w:r>
        <w:rPr>
          <w:sz w:val="22"/>
        </w:rPr>
        <w:t>nefinancijske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15.500,00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Heading5"/>
        <w:spacing w:line="252" w:lineRule="exact"/>
        <w:ind w:left="699" w:right="1128"/>
        <w:jc w:val="center"/>
      </w:pPr>
      <w:r>
        <w:rPr/>
        <w:t>OBRAZLOŽENJE</w:t>
      </w:r>
      <w:r>
        <w:rPr>
          <w:spacing w:val="39"/>
        </w:rPr>
        <w:t> </w:t>
      </w:r>
      <w:r>
        <w:rPr/>
        <w:t>PRIJEDLOGA</w:t>
      </w:r>
      <w:r>
        <w:rPr>
          <w:spacing w:val="41"/>
        </w:rPr>
        <w:t> </w:t>
      </w:r>
      <w:r>
        <w:rPr/>
        <w:t>PRVIH</w:t>
      </w:r>
      <w:r>
        <w:rPr>
          <w:spacing w:val="40"/>
        </w:rPr>
        <w:t> </w:t>
      </w:r>
      <w:r>
        <w:rPr/>
        <w:t>IZMJENA</w:t>
      </w:r>
      <w:r>
        <w:rPr>
          <w:spacing w:val="41"/>
        </w:rPr>
        <w:t> </w:t>
      </w:r>
      <w:r>
        <w:rPr/>
        <w:t>I</w:t>
      </w:r>
      <w:r>
        <w:rPr>
          <w:spacing w:val="42"/>
        </w:rPr>
        <w:t> </w:t>
      </w:r>
      <w:r>
        <w:rPr/>
        <w:t>DOPUNA</w:t>
      </w:r>
      <w:r>
        <w:rPr>
          <w:spacing w:val="41"/>
        </w:rPr>
        <w:t> </w:t>
      </w:r>
      <w:r>
        <w:rPr/>
        <w:t>FINANCIJSKOG</w:t>
      </w:r>
      <w:r>
        <w:rPr>
          <w:spacing w:val="42"/>
        </w:rPr>
        <w:t> </w:t>
      </w:r>
      <w:r>
        <w:rPr>
          <w:spacing w:val="-2"/>
        </w:rPr>
        <w:t>PLANA</w:t>
      </w:r>
    </w:p>
    <w:p>
      <w:pPr>
        <w:spacing w:line="252" w:lineRule="exact" w:before="0"/>
        <w:ind w:left="702" w:right="1128" w:firstLine="0"/>
        <w:jc w:val="center"/>
        <w:rPr>
          <w:b/>
          <w:sz w:val="22"/>
        </w:rPr>
      </w:pPr>
      <w:r>
        <w:rPr>
          <w:b/>
          <w:sz w:val="22"/>
        </w:rPr>
        <w:t>PRIHODA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PRIMITAKA,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RASHODA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IZDATAKA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PREMA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EKONOMSKOJ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KLASIFIKACIJI</w:t>
      </w:r>
    </w:p>
    <w:p>
      <w:pPr>
        <w:pStyle w:val="BodyText"/>
        <w:rPr>
          <w:b/>
        </w:rPr>
      </w:pPr>
    </w:p>
    <w:p>
      <w:pPr>
        <w:pStyle w:val="BodyText"/>
        <w:ind w:left="850" w:right="1270"/>
        <w:jc w:val="both"/>
      </w:pPr>
      <w:r>
        <w:rPr>
          <w:b/>
        </w:rPr>
        <w:t>Prihodi</w:t>
      </w:r>
      <w:r>
        <w:rPr>
          <w:b/>
          <w:spacing w:val="-13"/>
        </w:rPr>
        <w:t> </w:t>
      </w:r>
      <w:r>
        <w:rPr>
          <w:b/>
        </w:rPr>
        <w:t>i</w:t>
      </w:r>
      <w:r>
        <w:rPr>
          <w:b/>
          <w:spacing w:val="-10"/>
        </w:rPr>
        <w:t> </w:t>
      </w:r>
      <w:r>
        <w:rPr>
          <w:b/>
        </w:rPr>
        <w:t>primici</w:t>
      </w:r>
      <w:r>
        <w:rPr>
          <w:b/>
          <w:spacing w:val="-10"/>
        </w:rPr>
        <w:t> </w:t>
      </w:r>
      <w:r>
        <w:rPr>
          <w:b/>
        </w:rPr>
        <w:t>poslovanja</w:t>
      </w:r>
      <w:r>
        <w:rPr>
          <w:b/>
          <w:spacing w:val="-9"/>
        </w:rPr>
        <w:t> </w:t>
      </w:r>
      <w:r>
        <w:rPr/>
        <w:t>povećani</w:t>
      </w:r>
      <w:r>
        <w:rPr>
          <w:spacing w:val="-12"/>
        </w:rPr>
        <w:t> </w:t>
      </w:r>
      <w:r>
        <w:rPr/>
        <w:t>su</w:t>
      </w:r>
      <w:r>
        <w:rPr>
          <w:spacing w:val="-11"/>
        </w:rPr>
        <w:t> </w:t>
      </w:r>
      <w:r>
        <w:rPr/>
        <w:t>Prvim</w:t>
      </w:r>
      <w:r>
        <w:rPr>
          <w:spacing w:val="-10"/>
        </w:rPr>
        <w:t> </w:t>
      </w:r>
      <w:r>
        <w:rPr/>
        <w:t>izmjenama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dopunama</w:t>
      </w:r>
      <w:r>
        <w:rPr>
          <w:spacing w:val="-14"/>
        </w:rPr>
        <w:t> </w:t>
      </w:r>
      <w:r>
        <w:rPr/>
        <w:t>financijskog</w:t>
      </w:r>
      <w:r>
        <w:rPr>
          <w:spacing w:val="-12"/>
        </w:rPr>
        <w:t> </w:t>
      </w:r>
      <w:r>
        <w:rPr/>
        <w:t>plana</w:t>
      </w:r>
      <w:r>
        <w:rPr>
          <w:spacing w:val="-11"/>
        </w:rPr>
        <w:t> </w:t>
      </w:r>
      <w:r>
        <w:rPr/>
        <w:t>za</w:t>
      </w:r>
      <w:r>
        <w:rPr/>
        <w:t> 79.456,00</w:t>
      </w:r>
      <w:r>
        <w:rPr>
          <w:spacing w:val="-4"/>
        </w:rPr>
        <w:t> </w:t>
      </w:r>
      <w:r>
        <w:rPr/>
        <w:t>EUR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iznose</w:t>
      </w:r>
      <w:r>
        <w:rPr>
          <w:spacing w:val="-4"/>
        </w:rPr>
        <w:t> </w:t>
      </w:r>
      <w:r>
        <w:rPr/>
        <w:t>1.419.926,00</w:t>
      </w:r>
      <w:r>
        <w:rPr>
          <w:spacing w:val="-3"/>
        </w:rPr>
        <w:t> </w:t>
      </w:r>
      <w:r>
        <w:rPr/>
        <w:t>EUR,</w:t>
      </w:r>
      <w:r>
        <w:rPr>
          <w:spacing w:val="-3"/>
        </w:rPr>
        <w:t> </w:t>
      </w:r>
      <w:r>
        <w:rPr/>
        <w:t>odnosno</w:t>
      </w:r>
      <w:r>
        <w:rPr>
          <w:spacing w:val="-4"/>
        </w:rPr>
        <w:t> </w:t>
      </w:r>
      <w:r>
        <w:rPr/>
        <w:t>5,93%</w:t>
      </w:r>
      <w:r>
        <w:rPr>
          <w:spacing w:val="-6"/>
        </w:rPr>
        <w:t> </w:t>
      </w:r>
      <w:r>
        <w:rPr/>
        <w:t>više</w:t>
      </w:r>
      <w:r>
        <w:rPr>
          <w:spacing w:val="-4"/>
        </w:rPr>
        <w:t> </w:t>
      </w:r>
      <w:r>
        <w:rPr/>
        <w:t>od</w:t>
      </w:r>
      <w:r>
        <w:rPr>
          <w:spacing w:val="-4"/>
        </w:rPr>
        <w:t> </w:t>
      </w:r>
      <w:r>
        <w:rPr/>
        <w:t>Financijskog</w:t>
      </w:r>
      <w:r>
        <w:rPr>
          <w:spacing w:val="-4"/>
        </w:rPr>
        <w:t> </w:t>
      </w:r>
      <w:r>
        <w:rPr/>
        <w:t>plana</w:t>
      </w:r>
      <w:r>
        <w:rPr>
          <w:spacing w:val="-4"/>
        </w:rPr>
        <w:t> </w:t>
      </w:r>
      <w:r>
        <w:rPr/>
        <w:t>2026</w:t>
      </w:r>
      <w:r>
        <w:rPr/>
        <w:t>.</w:t>
      </w:r>
      <w:r>
        <w:rPr/>
        <w:t> </w:t>
      </w:r>
      <w:r>
        <w:rPr>
          <w:spacing w:val="-2"/>
        </w:rPr>
        <w:t>godine.</w:t>
      </w:r>
    </w:p>
    <w:p>
      <w:pPr>
        <w:pStyle w:val="Heading6"/>
        <w:spacing w:before="240"/>
      </w:pPr>
      <w:r>
        <w:rPr/>
        <w:t>63</w:t>
      </w:r>
      <w:r>
        <w:rPr>
          <w:spacing w:val="-7"/>
        </w:rPr>
        <w:t> </w:t>
      </w:r>
      <w:r>
        <w:rPr/>
        <w:t>Pomoći</w:t>
      </w:r>
      <w:r>
        <w:rPr>
          <w:spacing w:val="-6"/>
        </w:rPr>
        <w:t> </w:t>
      </w:r>
      <w:r>
        <w:rPr/>
        <w:t>iz</w:t>
      </w:r>
      <w:r>
        <w:rPr>
          <w:spacing w:val="-6"/>
        </w:rPr>
        <w:t> </w:t>
      </w:r>
      <w:r>
        <w:rPr/>
        <w:t>inozemstva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od</w:t>
      </w:r>
      <w:r>
        <w:rPr>
          <w:spacing w:val="-4"/>
        </w:rPr>
        <w:t> </w:t>
      </w:r>
      <w:r>
        <w:rPr/>
        <w:t>subjekata</w:t>
      </w:r>
      <w:r>
        <w:rPr>
          <w:spacing w:val="-6"/>
        </w:rPr>
        <w:t> </w:t>
      </w:r>
      <w:r>
        <w:rPr/>
        <w:t>unutar</w:t>
      </w:r>
      <w:r>
        <w:rPr>
          <w:spacing w:val="-3"/>
        </w:rPr>
        <w:t> </w:t>
      </w:r>
      <w:r>
        <w:rPr/>
        <w:t>općeg</w:t>
      </w:r>
      <w:r>
        <w:rPr>
          <w:spacing w:val="-4"/>
        </w:rPr>
        <w:t> </w:t>
      </w:r>
      <w:r>
        <w:rPr>
          <w:spacing w:val="-2"/>
        </w:rPr>
        <w:t>proračuna</w:t>
      </w:r>
    </w:p>
    <w:p>
      <w:pPr>
        <w:pStyle w:val="BodyText"/>
        <w:spacing w:before="160"/>
        <w:ind w:left="850" w:right="1269"/>
        <w:jc w:val="both"/>
      </w:pPr>
      <w:r>
        <w:rPr/>
        <w:t>Prihodi</w:t>
      </w:r>
      <w:r>
        <w:rPr>
          <w:spacing w:val="-7"/>
        </w:rPr>
        <w:t> </w:t>
      </w:r>
      <w:r>
        <w:rPr/>
        <w:t>su</w:t>
      </w:r>
      <w:r>
        <w:rPr>
          <w:spacing w:val="-6"/>
        </w:rPr>
        <w:t> </w:t>
      </w:r>
      <w:r>
        <w:rPr/>
        <w:t>planirani</w:t>
      </w:r>
      <w:r>
        <w:rPr>
          <w:spacing w:val="-7"/>
        </w:rPr>
        <w:t> </w:t>
      </w:r>
      <w:r>
        <w:rPr/>
        <w:t>u</w:t>
      </w:r>
      <w:r>
        <w:rPr>
          <w:spacing w:val="-6"/>
        </w:rPr>
        <w:t> </w:t>
      </w:r>
      <w:r>
        <w:rPr/>
        <w:t>iznosu</w:t>
      </w:r>
      <w:r>
        <w:rPr>
          <w:spacing w:val="-6"/>
        </w:rPr>
        <w:t> </w:t>
      </w:r>
      <w:r>
        <w:rPr/>
        <w:t>1.236.699,00</w:t>
      </w:r>
      <w:r>
        <w:rPr>
          <w:spacing w:val="-7"/>
        </w:rPr>
        <w:t> </w:t>
      </w:r>
      <w:r>
        <w:rPr/>
        <w:t>EUR</w:t>
      </w:r>
      <w:r>
        <w:rPr>
          <w:spacing w:val="-7"/>
        </w:rPr>
        <w:t> </w:t>
      </w:r>
      <w:r>
        <w:rPr/>
        <w:t>te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6,79%</w:t>
      </w:r>
      <w:r>
        <w:rPr>
          <w:spacing w:val="-6"/>
        </w:rPr>
        <w:t> </w:t>
      </w:r>
      <w:r>
        <w:rPr/>
        <w:t>veći</w:t>
      </w:r>
      <w:r>
        <w:rPr>
          <w:spacing w:val="-7"/>
        </w:rPr>
        <w:t> </w:t>
      </w:r>
      <w:r>
        <w:rPr/>
        <w:t>u</w:t>
      </w:r>
      <w:r>
        <w:rPr>
          <w:spacing w:val="-9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Financijski</w:t>
      </w:r>
      <w:r>
        <w:rPr>
          <w:spacing w:val="-7"/>
        </w:rPr>
        <w:t> </w:t>
      </w:r>
      <w:r>
        <w:rPr/>
        <w:t>pl</w:t>
      </w:r>
      <w:r>
        <w:rPr/>
        <w:t>an</w:t>
      </w:r>
      <w:r>
        <w:rPr/>
        <w:t> 2026. godine, a odnose se na prihode Ministarstva znanosti, obrazovanja i mladih </w:t>
      </w:r>
      <w:r>
        <w:rPr/>
        <w:t>za</w:t>
      </w:r>
      <w:r>
        <w:rPr/>
        <w:t> financiranje plaća zaposlenih, pomoći Državnog proračuna za organizaciju manifestacij</w:t>
      </w:r>
      <w:r>
        <w:rPr/>
        <w:t>a,</w:t>
      </w:r>
      <w:r>
        <w:rPr/>
        <w:t> pomoći</w:t>
      </w:r>
      <w:r>
        <w:rPr>
          <w:spacing w:val="-12"/>
        </w:rPr>
        <w:t> </w:t>
      </w:r>
      <w:r>
        <w:rPr/>
        <w:t>Županije</w:t>
      </w:r>
      <w:r>
        <w:rPr>
          <w:spacing w:val="-11"/>
        </w:rPr>
        <w:t> </w:t>
      </w:r>
      <w:r>
        <w:rPr/>
        <w:t>za</w:t>
      </w:r>
      <w:r>
        <w:rPr>
          <w:spacing w:val="-14"/>
        </w:rPr>
        <w:t> </w:t>
      </w:r>
      <w:r>
        <w:rPr/>
        <w:t>nabavu</w:t>
      </w:r>
      <w:r>
        <w:rPr>
          <w:spacing w:val="-11"/>
        </w:rPr>
        <w:t> </w:t>
      </w:r>
      <w:r>
        <w:rPr/>
        <w:t>higijenskih</w:t>
      </w:r>
      <w:r>
        <w:rPr>
          <w:spacing w:val="-10"/>
        </w:rPr>
        <w:t> </w:t>
      </w:r>
      <w:r>
        <w:rPr/>
        <w:t>potrepština,</w:t>
      </w:r>
      <w:r>
        <w:rPr>
          <w:spacing w:val="-10"/>
        </w:rPr>
        <w:t> </w:t>
      </w:r>
      <w:r>
        <w:rPr/>
        <w:t>općinsko</w:t>
      </w:r>
      <w:r>
        <w:rPr>
          <w:spacing w:val="-12"/>
        </w:rPr>
        <w:t> </w:t>
      </w:r>
      <w:r>
        <w:rPr/>
        <w:t>sufinanciranje</w:t>
      </w:r>
      <w:r>
        <w:rPr>
          <w:spacing w:val="-16"/>
        </w:rPr>
        <w:t> </w:t>
      </w:r>
      <w:r>
        <w:rPr/>
        <w:t>najma</w:t>
      </w:r>
      <w:r>
        <w:rPr>
          <w:spacing w:val="-13"/>
        </w:rPr>
        <w:t> </w:t>
      </w:r>
      <w:r>
        <w:rPr/>
        <w:t>prostora</w:t>
      </w:r>
      <w:r>
        <w:rPr>
          <w:spacing w:val="-13"/>
        </w:rPr>
        <w:t> </w:t>
      </w:r>
      <w:r>
        <w:rPr/>
        <w:t>za</w:t>
      </w:r>
      <w:r>
        <w:rPr/>
        <w:t> rad Umjetničke škole Područnog odjela Lovran i Plesnog odjela Područnog odjela Buzet</w:t>
      </w:r>
      <w:r>
        <w:rPr/>
        <w:t>.</w:t>
      </w:r>
      <w:r>
        <w:rPr/>
        <w:t> Prihodi</w:t>
      </w:r>
      <w:r>
        <w:rPr>
          <w:spacing w:val="-7"/>
        </w:rPr>
        <w:t> </w:t>
      </w:r>
      <w:r>
        <w:rPr/>
        <w:t>su</w:t>
      </w:r>
      <w:r>
        <w:rPr>
          <w:spacing w:val="-6"/>
        </w:rPr>
        <w:t> </w:t>
      </w:r>
      <w:r>
        <w:rPr/>
        <w:t>uvećani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manjak</w:t>
      </w:r>
      <w:r>
        <w:rPr>
          <w:spacing w:val="-6"/>
        </w:rPr>
        <w:t> </w:t>
      </w:r>
      <w:r>
        <w:rPr/>
        <w:t>prethodne</w:t>
      </w:r>
      <w:r>
        <w:rPr>
          <w:spacing w:val="-9"/>
        </w:rPr>
        <w:t> </w:t>
      </w:r>
      <w:r>
        <w:rPr/>
        <w:t>godine</w:t>
      </w:r>
      <w:r>
        <w:rPr>
          <w:spacing w:val="-7"/>
        </w:rPr>
        <w:t> </w:t>
      </w:r>
      <w:r>
        <w:rPr/>
        <w:t>u</w:t>
      </w:r>
      <w:r>
        <w:rPr>
          <w:spacing w:val="-6"/>
        </w:rPr>
        <w:t> </w:t>
      </w:r>
      <w:r>
        <w:rPr/>
        <w:t>iznosu</w:t>
      </w:r>
      <w:r>
        <w:rPr>
          <w:spacing w:val="-6"/>
        </w:rPr>
        <w:t> </w:t>
      </w:r>
      <w:r>
        <w:rPr/>
        <w:t>91.299,00</w:t>
      </w:r>
      <w:r>
        <w:rPr>
          <w:spacing w:val="-4"/>
        </w:rPr>
        <w:t> </w:t>
      </w:r>
      <w:r>
        <w:rPr/>
        <w:t>EUR</w:t>
      </w:r>
      <w:r>
        <w:rPr>
          <w:spacing w:val="-10"/>
        </w:rPr>
        <w:t> </w:t>
      </w:r>
      <w:r>
        <w:rPr/>
        <w:t>te</w:t>
      </w:r>
      <w:r>
        <w:rPr>
          <w:spacing w:val="-9"/>
        </w:rPr>
        <w:t> </w:t>
      </w:r>
      <w:r>
        <w:rPr/>
        <w:t>smanjeni</w:t>
      </w:r>
      <w:r>
        <w:rPr>
          <w:spacing w:val="-9"/>
        </w:rPr>
        <w:t> </w:t>
      </w:r>
      <w:r>
        <w:rPr/>
        <w:t>za</w:t>
      </w:r>
      <w:r>
        <w:rPr>
          <w:spacing w:val="-6"/>
        </w:rPr>
        <w:t> </w:t>
      </w:r>
      <w:r>
        <w:rPr/>
        <w:t>izno</w:t>
      </w:r>
      <w:r>
        <w:rPr/>
        <w:t>s</w:t>
      </w:r>
      <w:r>
        <w:rPr/>
        <w:t> 12.700,00 EUR prihoda kojeg je Škola planirala za projekt za financiranje plaća djelatnika </w:t>
      </w:r>
      <w:r>
        <w:rPr/>
        <w:t>za</w:t>
      </w:r>
      <w:r>
        <w:rPr/>
        <w:t> pilot projekt provedbe edukativnih, kulturnih i sportskih aktivnosti djece predškolske dobi </w:t>
      </w:r>
      <w:r>
        <w:rPr/>
        <w:t>i</w:t>
      </w:r>
      <w:r>
        <w:rPr/>
        <w:t> djece do IV razreda te režijskih troškova, no projekt nije prihvaćen, a čiji je nositelj trebao bi</w:t>
      </w:r>
      <w:r>
        <w:rPr/>
        <w:t>ti</w:t>
      </w:r>
      <w:r>
        <w:rPr/>
        <w:t> Grad Labin.</w:t>
      </w:r>
    </w:p>
    <w:p>
      <w:pPr>
        <w:pStyle w:val="BodyText"/>
        <w:spacing w:before="160"/>
      </w:pPr>
    </w:p>
    <w:p>
      <w:pPr>
        <w:pStyle w:val="Heading6"/>
      </w:pPr>
      <w:r>
        <w:rPr/>
        <w:t>65</w:t>
      </w:r>
      <w:r>
        <w:rPr>
          <w:spacing w:val="-12"/>
        </w:rPr>
        <w:t> </w:t>
      </w:r>
      <w:r>
        <w:rPr/>
        <w:t>Prihodi</w:t>
      </w:r>
      <w:r>
        <w:rPr>
          <w:spacing w:val="-10"/>
        </w:rPr>
        <w:t> </w:t>
      </w:r>
      <w:r>
        <w:rPr/>
        <w:t>od</w:t>
      </w:r>
      <w:r>
        <w:rPr>
          <w:spacing w:val="-11"/>
        </w:rPr>
        <w:t> </w:t>
      </w:r>
      <w:r>
        <w:rPr/>
        <w:t>upravnih</w:t>
      </w:r>
      <w:r>
        <w:rPr>
          <w:spacing w:val="-11"/>
        </w:rPr>
        <w:t> </w:t>
      </w:r>
      <w:r>
        <w:rPr/>
        <w:t>i</w:t>
      </w:r>
      <w:r>
        <w:rPr>
          <w:spacing w:val="-7"/>
        </w:rPr>
        <w:t> </w:t>
      </w:r>
      <w:r>
        <w:rPr/>
        <w:t>administrativnih</w:t>
      </w:r>
      <w:r>
        <w:rPr>
          <w:spacing w:val="-11"/>
        </w:rPr>
        <w:t> </w:t>
      </w:r>
      <w:r>
        <w:rPr/>
        <w:t>pristojbi</w:t>
      </w:r>
      <w:r>
        <w:rPr>
          <w:spacing w:val="-9"/>
        </w:rPr>
        <w:t> </w:t>
      </w:r>
      <w:r>
        <w:rPr/>
        <w:t>po</w:t>
      </w:r>
      <w:r>
        <w:rPr>
          <w:spacing w:val="-11"/>
        </w:rPr>
        <w:t> </w:t>
      </w:r>
      <w:r>
        <w:rPr/>
        <w:t>posebnim</w:t>
      </w:r>
      <w:r>
        <w:rPr>
          <w:spacing w:val="-8"/>
        </w:rPr>
        <w:t> </w:t>
      </w:r>
      <w:r>
        <w:rPr/>
        <w:t>propisima</w:t>
      </w:r>
      <w:r>
        <w:rPr>
          <w:spacing w:val="-11"/>
        </w:rPr>
        <w:t> </w:t>
      </w:r>
      <w:r>
        <w:rPr/>
        <w:t>i</w:t>
      </w:r>
      <w:r>
        <w:rPr>
          <w:spacing w:val="-9"/>
        </w:rPr>
        <w:t> </w:t>
      </w:r>
      <w:r>
        <w:rPr>
          <w:spacing w:val="-2"/>
        </w:rPr>
        <w:t>naknadama</w:t>
      </w:r>
    </w:p>
    <w:p>
      <w:pPr>
        <w:pStyle w:val="BodyText"/>
        <w:spacing w:before="160"/>
        <w:ind w:left="850"/>
        <w:jc w:val="both"/>
      </w:pPr>
      <w:r>
        <w:rPr/>
        <w:t>Prihodi</w:t>
      </w:r>
      <w:r>
        <w:rPr>
          <w:spacing w:val="-8"/>
        </w:rPr>
        <w:t> </w:t>
      </w:r>
      <w:r>
        <w:rPr/>
        <w:t>po</w:t>
      </w:r>
      <w:r>
        <w:rPr>
          <w:spacing w:val="-7"/>
        </w:rPr>
        <w:t> </w:t>
      </w:r>
      <w:r>
        <w:rPr/>
        <w:t>posebnim</w:t>
      </w:r>
      <w:r>
        <w:rPr>
          <w:spacing w:val="-6"/>
        </w:rPr>
        <w:t> </w:t>
      </w:r>
      <w:r>
        <w:rPr/>
        <w:t>propisima</w:t>
      </w:r>
      <w:r>
        <w:rPr>
          <w:spacing w:val="-6"/>
        </w:rPr>
        <w:t> </w:t>
      </w:r>
      <w:r>
        <w:rPr/>
        <w:t>su</w:t>
      </w:r>
      <w:r>
        <w:rPr>
          <w:spacing w:val="-5"/>
        </w:rPr>
        <w:t> </w:t>
      </w:r>
      <w:r>
        <w:rPr/>
        <w:t>planirani</w:t>
      </w:r>
      <w:r>
        <w:rPr>
          <w:spacing w:val="-8"/>
        </w:rPr>
        <w:t> </w:t>
      </w:r>
      <w:r>
        <w:rPr/>
        <w:t>u</w:t>
      </w:r>
      <w:r>
        <w:rPr>
          <w:spacing w:val="-7"/>
        </w:rPr>
        <w:t> </w:t>
      </w:r>
      <w:r>
        <w:rPr/>
        <w:t>iznosu</w:t>
      </w:r>
      <w:r>
        <w:rPr>
          <w:spacing w:val="-7"/>
        </w:rPr>
        <w:t> </w:t>
      </w:r>
      <w:r>
        <w:rPr/>
        <w:t>128.750,00</w:t>
      </w:r>
      <w:r>
        <w:rPr>
          <w:spacing w:val="-6"/>
        </w:rPr>
        <w:t> </w:t>
      </w:r>
      <w:r>
        <w:rPr/>
        <w:t>EUR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ostaju</w:t>
      </w:r>
      <w:r>
        <w:rPr>
          <w:spacing w:val="-6"/>
        </w:rPr>
        <w:t> </w:t>
      </w:r>
      <w:r>
        <w:rPr>
          <w:spacing w:val="-2"/>
        </w:rPr>
        <w:t>nepromijenjeni.</w:t>
      </w:r>
    </w:p>
    <w:p>
      <w:pPr>
        <w:pStyle w:val="BodyText"/>
        <w:spacing w:before="161"/>
      </w:pPr>
    </w:p>
    <w:p>
      <w:pPr>
        <w:pStyle w:val="Heading6"/>
      </w:pPr>
      <w:r>
        <w:rPr/>
        <w:t>66</w:t>
      </w:r>
      <w:r>
        <w:rPr>
          <w:spacing w:val="-4"/>
        </w:rPr>
        <w:t> </w:t>
      </w:r>
      <w:r>
        <w:rPr/>
        <w:t>Prihodi</w:t>
      </w:r>
      <w:r>
        <w:rPr>
          <w:spacing w:val="-1"/>
        </w:rPr>
        <w:t> </w:t>
      </w:r>
      <w:r>
        <w:rPr/>
        <w:t>od</w:t>
      </w:r>
      <w:r>
        <w:rPr>
          <w:spacing w:val="-6"/>
        </w:rPr>
        <w:t> </w:t>
      </w:r>
      <w:r>
        <w:rPr/>
        <w:t>prodaje</w:t>
      </w:r>
      <w:r>
        <w:rPr>
          <w:spacing w:val="-3"/>
        </w:rPr>
        <w:t> </w:t>
      </w:r>
      <w:r>
        <w:rPr/>
        <w:t>proizvoda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robe</w:t>
      </w:r>
      <w:r>
        <w:rPr>
          <w:spacing w:val="-6"/>
        </w:rPr>
        <w:t> </w:t>
      </w:r>
      <w:r>
        <w:rPr/>
        <w:t>te</w:t>
      </w:r>
      <w:r>
        <w:rPr>
          <w:spacing w:val="-5"/>
        </w:rPr>
        <w:t> </w:t>
      </w:r>
      <w:r>
        <w:rPr/>
        <w:t>pruženih</w:t>
      </w:r>
      <w:r>
        <w:rPr>
          <w:spacing w:val="-3"/>
        </w:rPr>
        <w:t> </w:t>
      </w:r>
      <w:r>
        <w:rPr/>
        <w:t>usluga</w:t>
      </w:r>
      <w:r>
        <w:rPr>
          <w:spacing w:val="-5"/>
        </w:rPr>
        <w:t> </w:t>
      </w:r>
      <w:r>
        <w:rPr/>
        <w:t>i</w:t>
      </w:r>
      <w:r>
        <w:rPr>
          <w:spacing w:val="-1"/>
        </w:rPr>
        <w:t> </w:t>
      </w:r>
      <w:r>
        <w:rPr/>
        <w:t>prihodi</w:t>
      </w:r>
      <w:r>
        <w:rPr>
          <w:spacing w:val="-1"/>
        </w:rPr>
        <w:t> </w:t>
      </w:r>
      <w:r>
        <w:rPr/>
        <w:t>od</w:t>
      </w:r>
      <w:r>
        <w:rPr>
          <w:spacing w:val="-3"/>
        </w:rPr>
        <w:t> </w:t>
      </w:r>
      <w:r>
        <w:rPr>
          <w:spacing w:val="-2"/>
        </w:rPr>
        <w:t>donacija</w:t>
      </w:r>
    </w:p>
    <w:p>
      <w:pPr>
        <w:pStyle w:val="BodyText"/>
        <w:spacing w:before="160"/>
        <w:ind w:left="850" w:right="1275"/>
        <w:jc w:val="both"/>
      </w:pPr>
      <w:r>
        <w:rPr/>
        <w:t>Prihodi</w:t>
      </w:r>
      <w:r>
        <w:rPr>
          <w:spacing w:val="-2"/>
        </w:rPr>
        <w:t> </w:t>
      </w:r>
      <w:r>
        <w:rPr/>
        <w:t>od</w:t>
      </w:r>
      <w:r>
        <w:rPr>
          <w:spacing w:val="-1"/>
        </w:rPr>
        <w:t> </w:t>
      </w:r>
      <w:r>
        <w:rPr/>
        <w:t>prodaje</w:t>
      </w:r>
      <w:r>
        <w:rPr>
          <w:spacing w:val="-1"/>
        </w:rPr>
        <w:t> </w:t>
      </w:r>
      <w:r>
        <w:rPr/>
        <w:t>proizvoda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robe</w:t>
      </w:r>
      <w:r>
        <w:rPr>
          <w:spacing w:val="-3"/>
        </w:rPr>
        <w:t> </w:t>
      </w:r>
      <w:r>
        <w:rPr/>
        <w:t>planirani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1"/>
        </w:rPr>
        <w:t> </w:t>
      </w:r>
      <w:r>
        <w:rPr/>
        <w:t>120,00 EUR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ostaju</w:t>
      </w:r>
      <w:r>
        <w:rPr>
          <w:spacing w:val="-1"/>
        </w:rPr>
        <w:t> </w:t>
      </w:r>
      <w:r>
        <w:rPr/>
        <w:t>nepromijenjeni</w:t>
      </w:r>
      <w:r>
        <w:rPr/>
        <w:t>.</w:t>
      </w:r>
      <w:r>
        <w:rPr/>
        <w:t> Donacije od pravnih i fizičkih osoba izvan općeg proračuna – Prihodi su planirani u i</w:t>
      </w:r>
      <w:r>
        <w:rPr/>
        <w:t>znosu</w:t>
      </w:r>
      <w:r>
        <w:rPr/>
        <w:t> 500,00 EUR i ostaju nepromijenjeni.</w:t>
      </w:r>
    </w:p>
    <w:p>
      <w:pPr>
        <w:pStyle w:val="BodyText"/>
        <w:spacing w:before="159"/>
      </w:pPr>
    </w:p>
    <w:p>
      <w:pPr>
        <w:pStyle w:val="Heading6"/>
        <w:spacing w:before="1"/>
      </w:pPr>
      <w:r>
        <w:rPr/>
        <w:t>67</w:t>
      </w:r>
      <w:r>
        <w:rPr>
          <w:spacing w:val="-6"/>
        </w:rPr>
        <w:t> </w:t>
      </w:r>
      <w:r>
        <w:rPr/>
        <w:t>Prihodi</w:t>
      </w:r>
      <w:r>
        <w:rPr>
          <w:spacing w:val="-4"/>
        </w:rPr>
        <w:t> </w:t>
      </w:r>
      <w:r>
        <w:rPr/>
        <w:t>iz</w:t>
      </w:r>
      <w:r>
        <w:rPr>
          <w:spacing w:val="-5"/>
        </w:rPr>
        <w:t> </w:t>
      </w:r>
      <w:r>
        <w:rPr/>
        <w:t>nadležnog</w:t>
      </w:r>
      <w:r>
        <w:rPr>
          <w:spacing w:val="-5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od</w:t>
      </w:r>
      <w:r>
        <w:rPr>
          <w:spacing w:val="-3"/>
        </w:rPr>
        <w:t> </w:t>
      </w:r>
      <w:r>
        <w:rPr/>
        <w:t>HZZO-a</w:t>
      </w:r>
      <w:r>
        <w:rPr>
          <w:spacing w:val="-5"/>
        </w:rPr>
        <w:t> </w:t>
      </w:r>
      <w:r>
        <w:rPr/>
        <w:t>temeljem</w:t>
      </w:r>
      <w:r>
        <w:rPr>
          <w:spacing w:val="-5"/>
        </w:rPr>
        <w:t> </w:t>
      </w:r>
      <w:r>
        <w:rPr/>
        <w:t>ugovornih</w:t>
      </w:r>
      <w:r>
        <w:rPr>
          <w:spacing w:val="-5"/>
        </w:rPr>
        <w:t> </w:t>
      </w:r>
      <w:r>
        <w:rPr>
          <w:spacing w:val="-2"/>
        </w:rPr>
        <w:t>obveza</w:t>
      </w:r>
    </w:p>
    <w:p>
      <w:pPr>
        <w:pStyle w:val="BodyText"/>
        <w:spacing w:before="159"/>
        <w:ind w:left="850" w:right="1275"/>
        <w:jc w:val="both"/>
      </w:pPr>
      <w:r>
        <w:rPr/>
        <w:t>Prihodi decentraliziranih funkcija osnovnog školstva za 2026. godinu Grada Labina i prihod</w:t>
      </w:r>
      <w:r>
        <w:rPr/>
        <w:t>i</w:t>
      </w:r>
      <w:r>
        <w:rPr/>
        <w:t> nadležnog proračuna Grada Labina ostaju nepromijenjeni Prvim izmjenama i dopunam</w:t>
      </w:r>
      <w:r>
        <w:rPr/>
        <w:t>a</w:t>
      </w:r>
      <w:r>
        <w:rPr/>
        <w:t> financijskog plana. Izmjena je napravljena kod decentraliziranih funkcija </w:t>
      </w:r>
      <w:r>
        <w:rPr/>
        <w:t>osnovnog</w:t>
      </w:r>
      <w:r>
        <w:rPr/>
        <w:t> obrazovanja gdje je 27.052,00 EUR prebačeno na Opće prihode i primitke sukladno </w:t>
      </w:r>
      <w:r>
        <w:rPr/>
        <w:t>uputi</w:t>
      </w:r>
      <w:r>
        <w:rPr/>
        <w:t> nadležnog proračuna. Prihodi su uvećani za metodološki manjak u iznosu 857,00 EUR.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spacing w:before="77"/>
        <w:ind w:left="850" w:right="1270" w:firstLine="0"/>
        <w:jc w:val="both"/>
        <w:rPr>
          <w:sz w:val="22"/>
        </w:rPr>
      </w:pPr>
      <w:r>
        <w:rPr>
          <w:b/>
          <w:sz w:val="22"/>
        </w:rPr>
        <w:t>Rashodi i izdaci poslovanja </w:t>
      </w:r>
      <w:r>
        <w:rPr>
          <w:sz w:val="22"/>
        </w:rPr>
        <w:t>planirani su u</w:t>
      </w:r>
      <w:r>
        <w:rPr>
          <w:spacing w:val="-1"/>
          <w:sz w:val="22"/>
        </w:rPr>
        <w:t> </w:t>
      </w:r>
      <w:r>
        <w:rPr>
          <w:sz w:val="22"/>
        </w:rPr>
        <w:t>iznosu 1.330.680,00 EUR, što</w:t>
      </w:r>
      <w:r>
        <w:rPr>
          <w:spacing w:val="-2"/>
          <w:sz w:val="22"/>
        </w:rPr>
        <w:t> </w:t>
      </w:r>
      <w:r>
        <w:rPr>
          <w:sz w:val="22"/>
        </w:rPr>
        <w:t>je 11.290,00 </w:t>
      </w:r>
      <w:r>
        <w:rPr>
          <w:sz w:val="22"/>
        </w:rPr>
        <w:t>EUR</w:t>
      </w:r>
      <w:r>
        <w:rPr>
          <w:sz w:val="22"/>
        </w:rPr>
        <w:t> manje od financijskog plana 2026. godine.</w:t>
      </w:r>
    </w:p>
    <w:p>
      <w:pPr>
        <w:pStyle w:val="BodyText"/>
        <w:spacing w:before="2"/>
      </w:pPr>
    </w:p>
    <w:p>
      <w:pPr>
        <w:pStyle w:val="Heading6"/>
        <w:spacing w:before="1"/>
      </w:pPr>
      <w:r>
        <w:rPr/>
        <w:t>3</w:t>
      </w:r>
      <w:r>
        <w:rPr>
          <w:spacing w:val="-3"/>
        </w:rPr>
        <w:t> </w:t>
      </w:r>
      <w:r>
        <w:rPr/>
        <w:t>Rashodi </w:t>
      </w:r>
      <w:r>
        <w:rPr>
          <w:spacing w:val="-2"/>
        </w:rPr>
        <w:t>poslovanja</w:t>
      </w:r>
    </w:p>
    <w:p>
      <w:pPr>
        <w:pStyle w:val="BodyText"/>
        <w:spacing w:before="159"/>
        <w:ind w:left="850" w:right="1272"/>
        <w:jc w:val="both"/>
      </w:pPr>
      <w:r>
        <w:rPr/>
        <w:t>Rashodi poslovanja za 2026. godinu planirani su u iznosu 1.326.470,00 EUR te se isti Prvi</w:t>
      </w:r>
      <w:r>
        <w:rPr/>
        <w:t>m</w:t>
      </w:r>
      <w:r>
        <w:rPr/>
        <w:t> izmjenama i dopunama Financijskog plana 2026. godine smanjuju za 0,84% </w:t>
      </w:r>
      <w:r>
        <w:rPr/>
        <w:t>odnosno</w:t>
      </w:r>
      <w:r>
        <w:rPr/>
        <w:t> 11.290,00 EUR i sada iznose 1.315.180,00 EUR.</w:t>
      </w:r>
    </w:p>
    <w:p>
      <w:pPr>
        <w:pStyle w:val="Heading6"/>
        <w:spacing w:before="252"/>
      </w:pPr>
      <w:r>
        <w:rPr/>
        <w:t>31</w:t>
      </w:r>
      <w:r>
        <w:rPr>
          <w:spacing w:val="-3"/>
        </w:rPr>
        <w:t> </w:t>
      </w:r>
      <w:r>
        <w:rPr/>
        <w:t>Rashodi</w:t>
      </w:r>
      <w:r>
        <w:rPr>
          <w:spacing w:val="-4"/>
        </w:rPr>
        <w:t> </w:t>
      </w:r>
      <w:r>
        <w:rPr/>
        <w:t>za</w:t>
      </w:r>
      <w:r>
        <w:rPr>
          <w:spacing w:val="-2"/>
        </w:rPr>
        <w:t> zaposlene</w:t>
      </w:r>
    </w:p>
    <w:p>
      <w:pPr>
        <w:pStyle w:val="BodyText"/>
        <w:spacing w:before="160"/>
        <w:ind w:left="850" w:right="1271"/>
        <w:jc w:val="both"/>
      </w:pPr>
      <w:r>
        <w:rPr/>
        <w:t>Rashodi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zaposlene</w:t>
      </w:r>
      <w:r>
        <w:rPr>
          <w:spacing w:val="-7"/>
        </w:rPr>
        <w:t> </w:t>
      </w:r>
      <w:r>
        <w:rPr/>
        <w:t>su</w:t>
      </w:r>
      <w:r>
        <w:rPr>
          <w:spacing w:val="-9"/>
        </w:rPr>
        <w:t> </w:t>
      </w:r>
      <w:r>
        <w:rPr/>
        <w:t>smanjeni</w:t>
      </w:r>
      <w:r>
        <w:rPr>
          <w:spacing w:val="-9"/>
        </w:rPr>
        <w:t> </w:t>
      </w:r>
      <w:r>
        <w:rPr/>
        <w:t>za</w:t>
      </w:r>
      <w:r>
        <w:rPr>
          <w:spacing w:val="-9"/>
        </w:rPr>
        <w:t> </w:t>
      </w:r>
      <w:r>
        <w:rPr/>
        <w:t>12.000,00</w:t>
      </w:r>
      <w:r>
        <w:rPr>
          <w:spacing w:val="-10"/>
        </w:rPr>
        <w:t> </w:t>
      </w:r>
      <w:r>
        <w:rPr/>
        <w:t>EUR</w:t>
      </w:r>
      <w:r>
        <w:rPr>
          <w:spacing w:val="-7"/>
        </w:rPr>
        <w:t> </w:t>
      </w:r>
      <w:r>
        <w:rPr/>
        <w:t>odnosno</w:t>
      </w:r>
      <w:r>
        <w:rPr>
          <w:spacing w:val="-7"/>
        </w:rPr>
        <w:t> </w:t>
      </w:r>
      <w:r>
        <w:rPr/>
        <w:t>1,14%</w:t>
      </w:r>
      <w:r>
        <w:rPr>
          <w:spacing w:val="-10"/>
        </w:rPr>
        <w:t> </w:t>
      </w:r>
      <w:r>
        <w:rPr/>
        <w:t>te</w:t>
      </w:r>
      <w:r>
        <w:rPr>
          <w:spacing w:val="-7"/>
        </w:rPr>
        <w:t> </w:t>
      </w:r>
      <w:r>
        <w:rPr/>
        <w:t>iznose</w:t>
      </w:r>
      <w:r>
        <w:rPr>
          <w:spacing w:val="-7"/>
        </w:rPr>
        <w:t> </w:t>
      </w:r>
      <w:r>
        <w:rPr/>
        <w:t>1.041.800,</w:t>
      </w:r>
      <w:r>
        <w:rPr/>
        <w:t>00</w:t>
      </w:r>
      <w:r>
        <w:rPr/>
        <w:t> EUR. Smanjeni su rashodi za zaposlenike pripremnog glazbenog i plesnog obrazovan</w:t>
      </w:r>
      <w:r>
        <w:rPr/>
        <w:t>ja</w:t>
      </w:r>
      <w:r>
        <w:rPr/>
        <w:t> obzirom da škola nije realizirala prijavljeni projekt.</w:t>
      </w:r>
    </w:p>
    <w:p>
      <w:pPr>
        <w:pStyle w:val="BodyText"/>
      </w:pPr>
    </w:p>
    <w:p>
      <w:pPr>
        <w:pStyle w:val="Heading6"/>
        <w:spacing w:before="1"/>
      </w:pPr>
      <w:r>
        <w:rPr/>
        <w:t>32</w:t>
      </w:r>
      <w:r>
        <w:rPr>
          <w:spacing w:val="-6"/>
        </w:rPr>
        <w:t> </w:t>
      </w:r>
      <w:r>
        <w:rPr/>
        <w:t>Materijalni</w:t>
      </w:r>
      <w:r>
        <w:rPr>
          <w:spacing w:val="-6"/>
        </w:rPr>
        <w:t> </w:t>
      </w:r>
      <w:r>
        <w:rPr>
          <w:spacing w:val="-2"/>
        </w:rPr>
        <w:t>rashodi</w:t>
      </w:r>
    </w:p>
    <w:p>
      <w:pPr>
        <w:pStyle w:val="BodyText"/>
        <w:spacing w:before="160"/>
        <w:ind w:left="850" w:right="1273"/>
        <w:jc w:val="both"/>
      </w:pPr>
      <w:r>
        <w:rPr/>
        <w:t>Materijalni</w:t>
      </w:r>
      <w:r>
        <w:rPr>
          <w:spacing w:val="-16"/>
        </w:rPr>
        <w:t> </w:t>
      </w:r>
      <w:r>
        <w:rPr/>
        <w:t>rashodi</w:t>
      </w:r>
      <w:r>
        <w:rPr>
          <w:spacing w:val="-13"/>
        </w:rPr>
        <w:t> </w:t>
      </w:r>
      <w:r>
        <w:rPr/>
        <w:t>se</w:t>
      </w:r>
      <w:r>
        <w:rPr>
          <w:spacing w:val="-16"/>
        </w:rPr>
        <w:t> </w:t>
      </w:r>
      <w:r>
        <w:rPr/>
        <w:t>povećavaju</w:t>
      </w:r>
      <w:r>
        <w:rPr>
          <w:spacing w:val="-15"/>
        </w:rPr>
        <w:t> </w:t>
      </w:r>
      <w:r>
        <w:rPr/>
        <w:t>za</w:t>
      </w:r>
      <w:r>
        <w:rPr>
          <w:spacing w:val="-14"/>
        </w:rPr>
        <w:t> </w:t>
      </w:r>
      <w:r>
        <w:rPr/>
        <w:t>0,26%</w:t>
      </w:r>
      <w:r>
        <w:rPr>
          <w:spacing w:val="-13"/>
        </w:rPr>
        <w:t> </w:t>
      </w:r>
      <w:r>
        <w:rPr/>
        <w:t>odnosno</w:t>
      </w:r>
      <w:r>
        <w:rPr>
          <w:spacing w:val="-14"/>
        </w:rPr>
        <w:t> </w:t>
      </w:r>
      <w:r>
        <w:rPr/>
        <w:t>povećavaju</w:t>
      </w:r>
      <w:r>
        <w:rPr>
          <w:spacing w:val="-14"/>
        </w:rPr>
        <w:t> </w:t>
      </w:r>
      <w:r>
        <w:rPr/>
        <w:t>se</w:t>
      </w:r>
      <w:r>
        <w:rPr>
          <w:spacing w:val="-16"/>
        </w:rPr>
        <w:t> </w:t>
      </w:r>
      <w:r>
        <w:rPr/>
        <w:t>za</w:t>
      </w:r>
      <w:r>
        <w:rPr>
          <w:spacing w:val="-13"/>
        </w:rPr>
        <w:t> </w:t>
      </w:r>
      <w:r>
        <w:rPr/>
        <w:t>ostvareni</w:t>
      </w:r>
      <w:r>
        <w:rPr>
          <w:spacing w:val="-15"/>
        </w:rPr>
        <w:t> </w:t>
      </w:r>
      <w:r>
        <w:rPr/>
        <w:t>višak</w:t>
      </w:r>
      <w:r>
        <w:rPr>
          <w:spacing w:val="-13"/>
        </w:rPr>
        <w:t> </w:t>
      </w:r>
      <w:r>
        <w:rPr/>
        <w:t>prihod</w:t>
      </w:r>
      <w:r>
        <w:rPr/>
        <w:t>a</w:t>
      </w:r>
      <w:r>
        <w:rPr/>
        <w:t> poslovanja</w:t>
      </w:r>
      <w:r>
        <w:rPr>
          <w:spacing w:val="40"/>
        </w:rPr>
        <w:t> </w:t>
      </w:r>
      <w:r>
        <w:rPr/>
        <w:t>koji će se temeljem Odluke o raspodjeli utrošiti na rashode za djecu.</w:t>
      </w:r>
    </w:p>
    <w:p>
      <w:pPr>
        <w:pStyle w:val="BodyText"/>
        <w:spacing w:before="160"/>
      </w:pPr>
    </w:p>
    <w:p>
      <w:pPr>
        <w:pStyle w:val="Heading6"/>
      </w:pPr>
      <w:r>
        <w:rPr/>
        <w:t>34</w:t>
      </w:r>
      <w:r>
        <w:rPr>
          <w:spacing w:val="-6"/>
        </w:rPr>
        <w:t> </w:t>
      </w:r>
      <w:r>
        <w:rPr/>
        <w:t>Financijski</w:t>
      </w:r>
      <w:r>
        <w:rPr>
          <w:spacing w:val="-5"/>
        </w:rPr>
        <w:t> </w:t>
      </w:r>
      <w:r>
        <w:rPr>
          <w:spacing w:val="-2"/>
        </w:rPr>
        <w:t>rashodi</w:t>
      </w:r>
    </w:p>
    <w:p>
      <w:pPr>
        <w:pStyle w:val="BodyText"/>
        <w:spacing w:before="160"/>
        <w:ind w:left="850" w:right="1271"/>
        <w:jc w:val="both"/>
      </w:pPr>
      <w:r>
        <w:rPr/>
        <w:t>Financijski</w:t>
      </w:r>
      <w:r>
        <w:rPr>
          <w:spacing w:val="-5"/>
        </w:rPr>
        <w:t> </w:t>
      </w:r>
      <w:r>
        <w:rPr/>
        <w:t>rashodi</w:t>
      </w:r>
      <w:r>
        <w:rPr>
          <w:spacing w:val="-7"/>
        </w:rPr>
        <w:t> </w:t>
      </w:r>
      <w:r>
        <w:rPr/>
        <w:t>su</w:t>
      </w:r>
      <w:r>
        <w:rPr>
          <w:spacing w:val="-4"/>
        </w:rPr>
        <w:t> </w:t>
      </w:r>
      <w:r>
        <w:rPr/>
        <w:t>planirani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6"/>
        </w:rPr>
        <w:t> </w:t>
      </w:r>
      <w:r>
        <w:rPr/>
        <w:t>50,00</w:t>
      </w:r>
      <w:r>
        <w:rPr>
          <w:spacing w:val="-6"/>
        </w:rPr>
        <w:t> </w:t>
      </w:r>
      <w:r>
        <w:rPr/>
        <w:t>EUR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odnose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na</w:t>
      </w:r>
      <w:r>
        <w:rPr>
          <w:spacing w:val="-7"/>
        </w:rPr>
        <w:t> </w:t>
      </w:r>
      <w:r>
        <w:rPr/>
        <w:t>bankarske</w:t>
      </w:r>
      <w:r>
        <w:rPr>
          <w:spacing w:val="-4"/>
        </w:rPr>
        <w:t> </w:t>
      </w:r>
      <w:r>
        <w:rPr/>
        <w:t>usluge</w:t>
      </w:r>
      <w:r>
        <w:rPr>
          <w:spacing w:val="-4"/>
        </w:rPr>
        <w:t> </w:t>
      </w:r>
      <w:r>
        <w:rPr/>
        <w:t>i</w:t>
      </w:r>
      <w:r>
        <w:rPr>
          <w:spacing w:val="-7"/>
        </w:rPr>
        <w:t> </w:t>
      </w:r>
      <w:r>
        <w:rPr/>
        <w:t>uslug</w:t>
      </w:r>
      <w:r>
        <w:rPr/>
        <w:t>e</w:t>
      </w:r>
      <w:r>
        <w:rPr/>
        <w:t> platnog prometa te zatezne kamate i ostaju nepromijenjeni.</w:t>
      </w:r>
    </w:p>
    <w:p>
      <w:pPr>
        <w:pStyle w:val="Heading6"/>
        <w:spacing w:before="161"/>
      </w:pPr>
      <w:r>
        <w:rPr/>
        <w:t>38</w:t>
      </w:r>
      <w:r>
        <w:rPr>
          <w:spacing w:val="-4"/>
        </w:rPr>
        <w:t> </w:t>
      </w:r>
      <w:r>
        <w:rPr/>
        <w:t>Ostali</w:t>
      </w:r>
      <w:r>
        <w:rPr>
          <w:spacing w:val="-3"/>
        </w:rPr>
        <w:t> </w:t>
      </w:r>
      <w:r>
        <w:rPr>
          <w:spacing w:val="-2"/>
        </w:rPr>
        <w:t>rashodi</w:t>
      </w:r>
    </w:p>
    <w:p>
      <w:pPr>
        <w:pStyle w:val="BodyText"/>
        <w:spacing w:line="252" w:lineRule="exact" w:before="160"/>
        <w:ind w:left="850"/>
        <w:jc w:val="both"/>
      </w:pPr>
      <w:r>
        <w:rPr/>
        <w:t>Ostali</w:t>
      </w:r>
      <w:r>
        <w:rPr>
          <w:spacing w:val="-6"/>
        </w:rPr>
        <w:t> </w:t>
      </w:r>
      <w:r>
        <w:rPr/>
        <w:t>rashodi</w:t>
      </w:r>
      <w:r>
        <w:rPr>
          <w:spacing w:val="-2"/>
        </w:rPr>
        <w:t> </w:t>
      </w:r>
      <w:r>
        <w:rPr/>
        <w:t>se</w:t>
      </w:r>
      <w:r>
        <w:rPr>
          <w:spacing w:val="-4"/>
        </w:rPr>
        <w:t> </w:t>
      </w:r>
      <w:r>
        <w:rPr/>
        <w:t>povećavaju</w:t>
      </w:r>
      <w:r>
        <w:rPr>
          <w:spacing w:val="-1"/>
        </w:rPr>
        <w:t> </w:t>
      </w:r>
      <w:r>
        <w:rPr/>
        <w:t>za</w:t>
      </w:r>
      <w:r>
        <w:rPr>
          <w:spacing w:val="-1"/>
        </w:rPr>
        <w:t> </w:t>
      </w:r>
      <w:r>
        <w:rPr/>
        <w:t>1,00</w:t>
      </w:r>
      <w:r>
        <w:rPr>
          <w:spacing w:val="1"/>
        </w:rPr>
        <w:t> </w:t>
      </w:r>
      <w:r>
        <w:rPr/>
        <w:t>EUR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odnose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na</w:t>
      </w:r>
      <w:r>
        <w:rPr>
          <w:spacing w:val="-4"/>
        </w:rPr>
        <w:t> </w:t>
      </w:r>
      <w:r>
        <w:rPr/>
        <w:t>ostvareni</w:t>
      </w:r>
      <w:r>
        <w:rPr>
          <w:spacing w:val="-5"/>
        </w:rPr>
        <w:t> </w:t>
      </w:r>
      <w:r>
        <w:rPr/>
        <w:t>višak</w:t>
      </w:r>
      <w:r>
        <w:rPr>
          <w:spacing w:val="-4"/>
        </w:rPr>
        <w:t> </w:t>
      </w:r>
      <w:r>
        <w:rPr/>
        <w:t>prihoda</w:t>
      </w:r>
      <w:r>
        <w:rPr>
          <w:spacing w:val="-1"/>
        </w:rPr>
        <w:t> </w:t>
      </w:r>
      <w:r>
        <w:rPr>
          <w:spacing w:val="-2"/>
        </w:rPr>
        <w:t>poslovanja</w:t>
      </w:r>
    </w:p>
    <w:p>
      <w:pPr>
        <w:pStyle w:val="BodyText"/>
        <w:spacing w:line="252" w:lineRule="exact"/>
        <w:ind w:left="850"/>
        <w:jc w:val="both"/>
      </w:pPr>
      <w:r>
        <w:rPr/>
        <w:t>u</w:t>
      </w:r>
      <w:r>
        <w:rPr>
          <w:spacing w:val="-5"/>
        </w:rPr>
        <w:t> </w:t>
      </w:r>
      <w:r>
        <w:rPr/>
        <w:t>prethodnoj</w:t>
      </w:r>
      <w:r>
        <w:rPr>
          <w:spacing w:val="-4"/>
        </w:rPr>
        <w:t> </w:t>
      </w:r>
      <w:r>
        <w:rPr>
          <w:spacing w:val="-2"/>
        </w:rPr>
        <w:t>godini.</w:t>
      </w:r>
    </w:p>
    <w:p>
      <w:pPr>
        <w:pStyle w:val="BodyText"/>
        <w:spacing w:before="161"/>
      </w:pPr>
    </w:p>
    <w:p>
      <w:pPr>
        <w:pStyle w:val="Heading6"/>
      </w:pPr>
      <w:r>
        <w:rPr/>
        <w:t>4</w:t>
      </w:r>
      <w:r>
        <w:rPr>
          <w:spacing w:val="-5"/>
        </w:rPr>
        <w:t> </w:t>
      </w:r>
      <w:r>
        <w:rPr/>
        <w:t>Rashodi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nabavu</w:t>
      </w:r>
      <w:r>
        <w:rPr>
          <w:spacing w:val="-6"/>
        </w:rPr>
        <w:t> </w:t>
      </w:r>
      <w:r>
        <w:rPr/>
        <w:t>nefinancijske</w:t>
      </w:r>
      <w:r>
        <w:rPr>
          <w:spacing w:val="-5"/>
        </w:rPr>
        <w:t> </w:t>
      </w:r>
      <w:r>
        <w:rPr>
          <w:spacing w:val="-2"/>
        </w:rPr>
        <w:t>imovine</w:t>
      </w:r>
    </w:p>
    <w:p>
      <w:pPr>
        <w:pStyle w:val="BodyText"/>
        <w:spacing w:before="161"/>
        <w:ind w:left="850"/>
        <w:jc w:val="both"/>
      </w:pPr>
      <w:r>
        <w:rPr/>
        <w:t>Rashodi</w:t>
      </w:r>
      <w:r>
        <w:rPr>
          <w:spacing w:val="-7"/>
        </w:rPr>
        <w:t> </w:t>
      </w:r>
      <w:r>
        <w:rPr/>
        <w:t>za</w:t>
      </w:r>
      <w:r>
        <w:rPr>
          <w:spacing w:val="-6"/>
        </w:rPr>
        <w:t> </w:t>
      </w:r>
      <w:r>
        <w:rPr/>
        <w:t>nabavu</w:t>
      </w:r>
      <w:r>
        <w:rPr>
          <w:spacing w:val="-7"/>
        </w:rPr>
        <w:t> </w:t>
      </w:r>
      <w:r>
        <w:rPr/>
        <w:t>financijske</w:t>
      </w:r>
      <w:r>
        <w:rPr>
          <w:spacing w:val="-6"/>
        </w:rPr>
        <w:t> </w:t>
      </w:r>
      <w:r>
        <w:rPr/>
        <w:t>imovine</w:t>
      </w:r>
      <w:r>
        <w:rPr>
          <w:spacing w:val="-5"/>
        </w:rPr>
        <w:t> </w:t>
      </w:r>
      <w:r>
        <w:rPr/>
        <w:t>ostaju</w:t>
      </w:r>
      <w:r>
        <w:rPr>
          <w:spacing w:val="-7"/>
        </w:rPr>
        <w:t> </w:t>
      </w:r>
      <w:r>
        <w:rPr>
          <w:spacing w:val="-4"/>
        </w:rPr>
        <w:t>isti.</w:t>
      </w:r>
    </w:p>
    <w:p>
      <w:pPr>
        <w:pStyle w:val="BodyText"/>
        <w:spacing w:before="158"/>
      </w:pPr>
    </w:p>
    <w:p>
      <w:pPr>
        <w:pStyle w:val="Heading5"/>
      </w:pPr>
      <w:r>
        <w:rPr/>
        <w:t>OBRAZLOŽENJE</w:t>
      </w:r>
      <w:r>
        <w:rPr>
          <w:spacing w:val="39"/>
        </w:rPr>
        <w:t> </w:t>
      </w:r>
      <w:r>
        <w:rPr/>
        <w:t>PRIJEDLOGA</w:t>
      </w:r>
      <w:r>
        <w:rPr>
          <w:spacing w:val="41"/>
        </w:rPr>
        <w:t> </w:t>
      </w:r>
      <w:r>
        <w:rPr/>
        <w:t>PRVIH</w:t>
      </w:r>
      <w:r>
        <w:rPr>
          <w:spacing w:val="40"/>
        </w:rPr>
        <w:t> </w:t>
      </w:r>
      <w:r>
        <w:rPr/>
        <w:t>IZMJENA</w:t>
      </w:r>
      <w:r>
        <w:rPr>
          <w:spacing w:val="41"/>
        </w:rPr>
        <w:t> </w:t>
      </w:r>
      <w:r>
        <w:rPr/>
        <w:t>I</w:t>
      </w:r>
      <w:r>
        <w:rPr>
          <w:spacing w:val="42"/>
        </w:rPr>
        <w:t> </w:t>
      </w:r>
      <w:r>
        <w:rPr/>
        <w:t>DOPUNA</w:t>
      </w:r>
      <w:r>
        <w:rPr>
          <w:spacing w:val="41"/>
        </w:rPr>
        <w:t> </w:t>
      </w:r>
      <w:r>
        <w:rPr/>
        <w:t>FINANCIJSKOG</w:t>
      </w:r>
      <w:r>
        <w:rPr>
          <w:spacing w:val="42"/>
        </w:rPr>
        <w:t> </w:t>
      </w:r>
      <w:r>
        <w:rPr>
          <w:spacing w:val="-2"/>
        </w:rPr>
        <w:t>PLANA</w:t>
      </w:r>
    </w:p>
    <w:p>
      <w:pPr>
        <w:spacing w:before="2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PRIHODA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PRIMITAKA,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RASHODA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IZDATAKAPREMA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IZVORIMA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FINANCIRANJA</w:t>
      </w:r>
    </w:p>
    <w:p>
      <w:pPr>
        <w:pStyle w:val="BodyText"/>
        <w:spacing w:before="251"/>
        <w:ind w:left="850" w:right="1276"/>
        <w:jc w:val="both"/>
      </w:pPr>
      <w:r>
        <w:rPr/>
        <w:t>Tabelarni pregled realiziranih prihoda i primitaka, rashoda i izdataka, te rezultata poslovanj</w:t>
      </w:r>
      <w:r>
        <w:rPr/>
        <w:t>a</w:t>
      </w:r>
      <w:r>
        <w:rPr/>
        <w:t> prema izvorima financiranja u izvještajnom razdoblju s prenesenim viškovima/manjkovi</w:t>
      </w:r>
      <w:r>
        <w:rPr/>
        <w:t>ma</w:t>
      </w:r>
      <w:r>
        <w:rPr/>
        <w:t> 2025. godine.</w:t>
      </w:r>
    </w:p>
    <w:p>
      <w:pPr>
        <w:pStyle w:val="BodyText"/>
        <w:spacing w:before="200"/>
      </w:pPr>
    </w:p>
    <w:p>
      <w:pPr>
        <w:tabs>
          <w:tab w:pos="9242" w:val="left" w:leader="none"/>
        </w:tabs>
        <w:spacing w:before="0"/>
        <w:ind w:left="850" w:right="0" w:firstLine="0"/>
        <w:jc w:val="left"/>
        <w:rPr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1.</w:t>
      </w:r>
      <w:r>
        <w:rPr>
          <w:b/>
          <w:sz w:val="22"/>
        </w:rPr>
        <w:tab/>
      </w:r>
      <w:r>
        <w:rPr>
          <w:sz w:val="22"/>
        </w:rPr>
        <w:t>U </w:t>
      </w:r>
      <w:r>
        <w:rPr>
          <w:spacing w:val="-5"/>
          <w:sz w:val="22"/>
        </w:rPr>
        <w:t>EUR</w:t>
      </w: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2"/>
        <w:gridCol w:w="926"/>
        <w:gridCol w:w="1152"/>
        <w:gridCol w:w="1317"/>
        <w:gridCol w:w="1425"/>
        <w:gridCol w:w="1581"/>
        <w:gridCol w:w="1200"/>
        <w:gridCol w:w="1425"/>
      </w:tblGrid>
      <w:tr>
        <w:trPr>
          <w:trHeight w:val="1286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NAZIV</w:t>
            </w:r>
            <w:r>
              <w:rPr>
                <w:b/>
                <w:spacing w:val="79"/>
                <w:sz w:val="16"/>
              </w:rPr>
              <w:t> </w:t>
            </w:r>
            <w:r>
              <w:rPr>
                <w:b/>
                <w:sz w:val="16"/>
              </w:rPr>
              <w:t>IZVOR</w:t>
            </w:r>
            <w:r>
              <w:rPr>
                <w:b/>
                <w:sz w:val="16"/>
              </w:rPr>
              <w:t>A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PRIHODA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IZVOR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left="110" w:right="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PLANIRAN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PRIHOD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2026.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left="1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REZULTA</w:t>
            </w:r>
            <w:r>
              <w:rPr>
                <w:b/>
                <w:spacing w:val="-2"/>
                <w:sz w:val="16"/>
              </w:rPr>
              <w:t>T</w:t>
            </w:r>
            <w:r>
              <w:rPr>
                <w:b/>
                <w:spacing w:val="-2"/>
                <w:sz w:val="16"/>
              </w:rPr>
              <w:t> POSLOVANJA</w:t>
            </w:r>
          </w:p>
          <w:p>
            <w:pPr>
              <w:pStyle w:val="TableParagraph"/>
              <w:spacing w:line="240" w:lineRule="auto" w:before="181"/>
              <w:ind w:left="10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2025.</w:t>
            </w:r>
          </w:p>
        </w:tc>
        <w:tc>
          <w:tcPr>
            <w:tcW w:w="1425" w:type="dxa"/>
          </w:tcPr>
          <w:p>
            <w:pPr>
              <w:pStyle w:val="TableParagraph"/>
              <w:tabs>
                <w:tab w:pos="637" w:val="left" w:leader="none"/>
              </w:tabs>
              <w:spacing w:line="240" w:lineRule="auto" w:before="1"/>
              <w:ind w:left="111" w:right="8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PRVE</w:t>
            </w:r>
            <w:r>
              <w:rPr>
                <w:b/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IZMJEN</w:t>
            </w:r>
            <w:r>
              <w:rPr>
                <w:b/>
                <w:sz w:val="16"/>
              </w:rPr>
              <w:t>E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I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DOPUN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FINANCIJSK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PLAN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> 2026.GODINE-</w:t>
            </w:r>
          </w:p>
          <w:p>
            <w:pPr>
              <w:pStyle w:val="TableParagraph"/>
              <w:spacing w:line="182" w:lineRule="exact"/>
              <w:ind w:left="111" w:right="8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PRIHODI-</w:t>
            </w:r>
            <w:r>
              <w:rPr>
                <w:b/>
                <w:spacing w:val="-2"/>
                <w:sz w:val="16"/>
              </w:rPr>
              <w:t>NOV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PLAN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left="11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REZULTA</w:t>
            </w:r>
            <w:r>
              <w:rPr>
                <w:b/>
                <w:spacing w:val="-2"/>
                <w:sz w:val="16"/>
              </w:rPr>
              <w:t>T</w:t>
            </w:r>
            <w:r>
              <w:rPr>
                <w:b/>
                <w:spacing w:val="-2"/>
                <w:sz w:val="16"/>
              </w:rPr>
              <w:t> 2025.+PLANIRAN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PRIHODI 2026.</w:t>
            </w:r>
          </w:p>
          <w:p>
            <w:pPr>
              <w:pStyle w:val="TableParagraph"/>
              <w:spacing w:line="182" w:lineRule="exact"/>
              <w:ind w:left="11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(kolona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4+5)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left="11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PLANIRAN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RASHOD</w:t>
            </w:r>
            <w:r>
              <w:rPr>
                <w:b/>
                <w:spacing w:val="-2"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> 2026.</w:t>
            </w:r>
          </w:p>
        </w:tc>
        <w:tc>
          <w:tcPr>
            <w:tcW w:w="1425" w:type="dxa"/>
          </w:tcPr>
          <w:p>
            <w:pPr>
              <w:pStyle w:val="TableParagraph"/>
              <w:tabs>
                <w:tab w:pos="636" w:val="left" w:leader="none"/>
              </w:tabs>
              <w:spacing w:line="240" w:lineRule="auto" w:before="1"/>
              <w:ind w:left="111" w:right="8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PRVE IZMJEN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I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DOPUN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-2"/>
                <w:sz w:val="16"/>
              </w:rPr>
              <w:t> FINANCIJSK</w:t>
            </w:r>
            <w:r>
              <w:rPr>
                <w:b/>
                <w:spacing w:val="-2"/>
                <w:sz w:val="16"/>
              </w:rPr>
              <w:t>OG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PLANA 2026.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</w:rPr>
            </w:r>
            <w:r>
              <w:rPr>
                <w:b/>
                <w:spacing w:val="-2"/>
                <w:sz w:val="16"/>
              </w:rPr>
              <w:t>RASHODI-N</w:t>
            </w:r>
            <w:r>
              <w:rPr>
                <w:b/>
                <w:spacing w:val="-2"/>
                <w:sz w:val="16"/>
              </w:rPr>
              <w:t>OVI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PLAN</w:t>
            </w:r>
          </w:p>
        </w:tc>
      </w:tr>
      <w:tr>
        <w:trPr>
          <w:trHeight w:val="299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2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1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2"/>
              <w:ind w:left="107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2"/>
              <w:ind w:left="110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2"/>
              <w:ind w:left="108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4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2"/>
              <w:ind w:left="111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5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2"/>
              <w:ind w:left="112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6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2"/>
              <w:ind w:left="111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7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2"/>
              <w:ind w:left="111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8</w:t>
            </w:r>
          </w:p>
        </w:tc>
      </w:tr>
      <w:tr>
        <w:trPr>
          <w:trHeight w:val="508" w:hRule="atLeast"/>
        </w:trPr>
        <w:tc>
          <w:tcPr>
            <w:tcW w:w="1462" w:type="dxa"/>
          </w:tcPr>
          <w:p>
            <w:pPr>
              <w:pStyle w:val="TableParagraph"/>
              <w:spacing w:line="183" w:lineRule="exact" w:before="1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Opći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prihodi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  <w:p>
            <w:pPr>
              <w:pStyle w:val="TableParagraph"/>
              <w:spacing w:line="183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primici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1.1.001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18.700,00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-24,00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33.052,00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33.076,00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18.700,00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33.052,00</w:t>
            </w:r>
          </w:p>
        </w:tc>
      </w:tr>
      <w:tr>
        <w:trPr>
          <w:trHeight w:val="520" w:hRule="atLeast"/>
        </w:trPr>
        <w:tc>
          <w:tcPr>
            <w:tcW w:w="1462" w:type="dxa"/>
          </w:tcPr>
          <w:p>
            <w:pPr>
              <w:pStyle w:val="TableParagraph"/>
              <w:spacing w:line="183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Vlastiti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prihodi</w:t>
            </w:r>
          </w:p>
        </w:tc>
        <w:tc>
          <w:tcPr>
            <w:tcW w:w="926" w:type="dxa"/>
          </w:tcPr>
          <w:p>
            <w:pPr>
              <w:pStyle w:val="TableParagraph"/>
              <w:spacing w:line="183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3.9.00001</w:t>
            </w:r>
          </w:p>
        </w:tc>
        <w:tc>
          <w:tcPr>
            <w:tcW w:w="1152" w:type="dxa"/>
          </w:tcPr>
          <w:p>
            <w:pPr>
              <w:pStyle w:val="TableParagraph"/>
              <w:spacing w:line="183" w:lineRule="exact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183" w:lineRule="exact"/>
              <w:ind w:right="9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183" w:lineRule="exact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183" w:lineRule="exact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  <w:tc>
          <w:tcPr>
            <w:tcW w:w="1200" w:type="dxa"/>
          </w:tcPr>
          <w:p>
            <w:pPr>
              <w:pStyle w:val="TableParagraph"/>
              <w:spacing w:line="183" w:lineRule="exact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183" w:lineRule="exact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</w:tr>
      <w:tr>
        <w:trPr>
          <w:trHeight w:val="558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za</w:t>
            </w:r>
          </w:p>
          <w:p>
            <w:pPr>
              <w:pStyle w:val="TableParagraph"/>
              <w:spacing w:line="182" w:lineRule="exact"/>
              <w:ind w:left="107" w:right="72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posebn</w:t>
            </w:r>
            <w:r>
              <w:rPr>
                <w:spacing w:val="-2"/>
                <w:sz w:val="16"/>
              </w:rPr>
              <w:t>e</w:t>
            </w:r>
            <w:r>
              <w:rPr>
                <w:spacing w:val="-2"/>
                <w:sz w:val="16"/>
              </w:rPr>
              <w:t> namjene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4.9.00001</w:t>
            </w:r>
          </w:p>
          <w:p>
            <w:pPr>
              <w:pStyle w:val="TableParagraph"/>
              <w:spacing w:line="240" w:lineRule="auto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4.9.00002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128.750,00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2.909,00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128.750,00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131.659,00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130.250,00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131.659,00</w:t>
            </w:r>
          </w:p>
        </w:tc>
      </w:tr>
    </w:tbl>
    <w:p>
      <w:pPr>
        <w:pStyle w:val="TableParagraph"/>
        <w:spacing w:after="0" w:line="240" w:lineRule="auto"/>
        <w:rPr>
          <w:sz w:val="16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2"/>
        <w:gridCol w:w="926"/>
        <w:gridCol w:w="1152"/>
        <w:gridCol w:w="1317"/>
        <w:gridCol w:w="1425"/>
        <w:gridCol w:w="1581"/>
        <w:gridCol w:w="1200"/>
        <w:gridCol w:w="1425"/>
      </w:tblGrid>
      <w:tr>
        <w:trPr>
          <w:trHeight w:val="921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 w:right="160"/>
              <w:jc w:val="left"/>
              <w:rPr>
                <w:sz w:val="16"/>
              </w:rPr>
            </w:pPr>
            <w:r>
              <w:rPr>
                <w:sz w:val="16"/>
              </w:rPr>
              <w:t>Prihodi </w:t>
            </w:r>
            <w:r>
              <w:rPr>
                <w:sz w:val="16"/>
              </w:rPr>
              <w:t>za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decentraliziran</w:t>
            </w:r>
            <w:r>
              <w:rPr>
                <w:spacing w:val="-2"/>
                <w:sz w:val="16"/>
              </w:rPr>
              <w:t>e</w:t>
            </w:r>
            <w:r>
              <w:rPr>
                <w:spacing w:val="-2"/>
                <w:sz w:val="16"/>
              </w:rPr>
              <w:t> funkci</w:t>
            </w:r>
            <w:r>
              <w:rPr>
                <w:spacing w:val="-2"/>
                <w:sz w:val="16"/>
              </w:rPr>
              <w:t>je</w:t>
            </w:r>
            <w:r>
              <w:rPr>
                <w:spacing w:val="-2"/>
                <w:sz w:val="16"/>
              </w:rPr>
              <w:t> osnovnog</w:t>
            </w:r>
          </w:p>
          <w:p>
            <w:pPr>
              <w:pStyle w:val="TableParagraph"/>
              <w:spacing w:line="163" w:lineRule="exact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obrazovanja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5.0.111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47.000,00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-833,00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19.948,00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20.781,00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47.000,00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19.948,00</w:t>
            </w:r>
          </w:p>
        </w:tc>
      </w:tr>
      <w:tr>
        <w:trPr>
          <w:trHeight w:val="522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Pomoći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korisnika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5.9.00001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20.700,00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20.700,00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20.701,00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20.700,00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20.701,00</w:t>
            </w:r>
          </w:p>
        </w:tc>
      </w:tr>
      <w:tr>
        <w:trPr>
          <w:trHeight w:val="520" w:hRule="atLeast"/>
        </w:trPr>
        <w:tc>
          <w:tcPr>
            <w:tcW w:w="1462" w:type="dxa"/>
          </w:tcPr>
          <w:p>
            <w:pPr>
              <w:pStyle w:val="TableParagraph"/>
              <w:spacing w:line="183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Pomoći-državna</w:t>
            </w:r>
          </w:p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riznica</w:t>
            </w:r>
          </w:p>
        </w:tc>
        <w:tc>
          <w:tcPr>
            <w:tcW w:w="926" w:type="dxa"/>
          </w:tcPr>
          <w:p>
            <w:pPr>
              <w:pStyle w:val="TableParagraph"/>
              <w:spacing w:line="183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5.9.00003</w:t>
            </w:r>
          </w:p>
        </w:tc>
        <w:tc>
          <w:tcPr>
            <w:tcW w:w="1152" w:type="dxa"/>
          </w:tcPr>
          <w:p>
            <w:pPr>
              <w:pStyle w:val="TableParagraph"/>
              <w:spacing w:line="183" w:lineRule="exact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1.124.700,00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183" w:lineRule="exact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-91.299,00</w:t>
            </w:r>
          </w:p>
        </w:tc>
        <w:tc>
          <w:tcPr>
            <w:tcW w:w="1425" w:type="dxa"/>
          </w:tcPr>
          <w:p>
            <w:pPr>
              <w:pStyle w:val="TableParagraph"/>
              <w:spacing w:line="183" w:lineRule="exact"/>
              <w:ind w:right="89"/>
              <w:rPr>
                <w:sz w:val="16"/>
              </w:rPr>
            </w:pPr>
            <w:r>
              <w:rPr>
                <w:spacing w:val="-2"/>
                <w:sz w:val="16"/>
              </w:rPr>
              <w:t>1.124.700,00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183" w:lineRule="exact"/>
              <w:ind w:right="88"/>
              <w:rPr>
                <w:sz w:val="16"/>
              </w:rPr>
            </w:pPr>
            <w:r>
              <w:rPr>
                <w:spacing w:val="-2"/>
                <w:sz w:val="16"/>
              </w:rPr>
              <w:t>1.215.999,00</w:t>
            </w:r>
          </w:p>
        </w:tc>
        <w:tc>
          <w:tcPr>
            <w:tcW w:w="1200" w:type="dxa"/>
          </w:tcPr>
          <w:p>
            <w:pPr>
              <w:pStyle w:val="TableParagraph"/>
              <w:spacing w:line="183" w:lineRule="exact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1.124.700,00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183" w:lineRule="exact"/>
              <w:ind w:right="89"/>
              <w:rPr>
                <w:sz w:val="16"/>
              </w:rPr>
            </w:pPr>
            <w:r>
              <w:rPr>
                <w:spacing w:val="-2"/>
                <w:sz w:val="16"/>
              </w:rPr>
              <w:t>1.124.700,00</w:t>
            </w:r>
          </w:p>
        </w:tc>
      </w:tr>
      <w:tr>
        <w:trPr>
          <w:trHeight w:val="261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Donacije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6.9.00001</w:t>
            </w: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right="93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91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42" w:hRule="atLeast"/>
        </w:trPr>
        <w:tc>
          <w:tcPr>
            <w:tcW w:w="1462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UKUPNO</w:t>
            </w:r>
          </w:p>
        </w:tc>
        <w:tc>
          <w:tcPr>
            <w:tcW w:w="92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1.340.470,00</w:t>
            </w:r>
          </w:p>
        </w:tc>
        <w:tc>
          <w:tcPr>
            <w:tcW w:w="1317" w:type="dxa"/>
          </w:tcPr>
          <w:p>
            <w:pPr>
              <w:pStyle w:val="TableParagraph"/>
              <w:spacing w:line="240" w:lineRule="auto" w:before="1"/>
              <w:ind w:right="9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-89.246,00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1.327.770,00</w:t>
            </w:r>
          </w:p>
        </w:tc>
        <w:tc>
          <w:tcPr>
            <w:tcW w:w="1581" w:type="dxa"/>
          </w:tcPr>
          <w:p>
            <w:pPr>
              <w:pStyle w:val="TableParagraph"/>
              <w:spacing w:line="240" w:lineRule="auto" w:before="1"/>
              <w:ind w:right="8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1.422.836,00</w:t>
            </w:r>
          </w:p>
        </w:tc>
        <w:tc>
          <w:tcPr>
            <w:tcW w:w="1200" w:type="dxa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1.341.970,00</w:t>
            </w:r>
          </w:p>
        </w:tc>
        <w:tc>
          <w:tcPr>
            <w:tcW w:w="1425" w:type="dxa"/>
          </w:tcPr>
          <w:p>
            <w:pPr>
              <w:pStyle w:val="TableParagraph"/>
              <w:spacing w:line="240" w:lineRule="auto" w:before="1"/>
              <w:ind w:right="8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1.330.680,00</w:t>
            </w:r>
          </w:p>
        </w:tc>
      </w:tr>
    </w:tbl>
    <w:p>
      <w:pPr>
        <w:pStyle w:val="BodyText"/>
        <w:spacing w:before="199"/>
      </w:pPr>
    </w:p>
    <w:p>
      <w:pPr>
        <w:pStyle w:val="Heading6"/>
        <w:spacing w:line="252" w:lineRule="exact"/>
      </w:pPr>
      <w:r>
        <w:rPr/>
        <w:t>Izvor</w:t>
      </w:r>
      <w:r>
        <w:rPr>
          <w:spacing w:val="-5"/>
        </w:rPr>
        <w:t> </w:t>
      </w:r>
      <w:r>
        <w:rPr/>
        <w:t>1.1.001</w:t>
      </w:r>
      <w:r>
        <w:rPr>
          <w:spacing w:val="-6"/>
        </w:rPr>
        <w:t> </w:t>
      </w:r>
      <w:r>
        <w:rPr/>
        <w:t>Opći</w:t>
      </w:r>
      <w:r>
        <w:rPr>
          <w:spacing w:val="-5"/>
        </w:rPr>
        <w:t> </w:t>
      </w:r>
      <w:r>
        <w:rPr/>
        <w:t>prihodi</w:t>
      </w:r>
      <w:r>
        <w:rPr>
          <w:spacing w:val="-5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primitci</w:t>
      </w:r>
    </w:p>
    <w:p>
      <w:pPr>
        <w:pStyle w:val="BodyText"/>
        <w:ind w:left="850" w:right="1270"/>
        <w:jc w:val="both"/>
      </w:pPr>
      <w:r>
        <w:rPr/>
        <w:t>Opći prihodi i primitci su Prvim izmjenama i dopunama financijskog plana 2026. godi</w:t>
      </w:r>
      <w:r>
        <w:rPr/>
        <w:t>ne</w:t>
      </w:r>
      <w:r>
        <w:rPr/>
        <w:t> povećani za 14.376,00 EUR. Decentralizirana sredstva osnovnog obrazovanja su smanjen</w:t>
      </w:r>
      <w:r>
        <w:rPr/>
        <w:t>a</w:t>
      </w:r>
      <w:r>
        <w:rPr/>
        <w:t> za</w:t>
      </w:r>
      <w:r>
        <w:rPr>
          <w:spacing w:val="-2"/>
        </w:rPr>
        <w:t> </w:t>
      </w:r>
      <w:r>
        <w:rPr/>
        <w:t>27.052,00</w:t>
      </w:r>
      <w:r>
        <w:rPr>
          <w:spacing w:val="-4"/>
        </w:rPr>
        <w:t> </w:t>
      </w:r>
      <w:r>
        <w:rPr/>
        <w:t>EUR</w:t>
      </w:r>
      <w:r>
        <w:rPr>
          <w:spacing w:val="-5"/>
        </w:rPr>
        <w:t> </w:t>
      </w:r>
      <w:r>
        <w:rPr/>
        <w:t>te</w:t>
      </w:r>
      <w:r>
        <w:rPr>
          <w:spacing w:val="-4"/>
        </w:rPr>
        <w:t> </w:t>
      </w:r>
      <w:r>
        <w:rPr/>
        <w:t>su</w:t>
      </w:r>
      <w:r>
        <w:rPr>
          <w:spacing w:val="-6"/>
        </w:rPr>
        <w:t> </w:t>
      </w:r>
      <w:r>
        <w:rPr/>
        <w:t>prema</w:t>
      </w:r>
      <w:r>
        <w:rPr>
          <w:spacing w:val="-4"/>
        </w:rPr>
        <w:t> </w:t>
      </w:r>
      <w:r>
        <w:rPr/>
        <w:t>uputi</w:t>
      </w:r>
      <w:r>
        <w:rPr>
          <w:spacing w:val="-5"/>
        </w:rPr>
        <w:t> </w:t>
      </w:r>
      <w:r>
        <w:rPr/>
        <w:t>Grada</w:t>
      </w:r>
      <w:r>
        <w:rPr>
          <w:spacing w:val="-4"/>
        </w:rPr>
        <w:t> </w:t>
      </w:r>
      <w:r>
        <w:rPr/>
        <w:t>Labina,</w:t>
      </w:r>
      <w:r>
        <w:rPr>
          <w:spacing w:val="-1"/>
        </w:rPr>
        <w:t> </w:t>
      </w:r>
      <w:r>
        <w:rPr/>
        <w:t>a</w:t>
      </w:r>
      <w:r>
        <w:rPr>
          <w:spacing w:val="-6"/>
        </w:rPr>
        <w:t> </w:t>
      </w:r>
      <w:r>
        <w:rPr/>
        <w:t>temeljem</w:t>
      </w:r>
      <w:r>
        <w:rPr>
          <w:spacing w:val="-3"/>
        </w:rPr>
        <w:t> </w:t>
      </w:r>
      <w:r>
        <w:rPr/>
        <w:t>Izmjena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dopune</w:t>
      </w:r>
      <w:r>
        <w:rPr>
          <w:spacing w:val="-2"/>
        </w:rPr>
        <w:t> </w:t>
      </w:r>
      <w:r>
        <w:rPr/>
        <w:t>Pravilnika </w:t>
      </w:r>
      <w:r>
        <w:rPr/>
        <w:t>o</w:t>
      </w:r>
      <w:r>
        <w:rPr/>
        <w:t> proračunskim klasifikacijama („Narodne novine“, broj 122/25) prebačeni na Opće prihode </w:t>
      </w:r>
      <w:r>
        <w:rPr/>
        <w:t>i</w:t>
      </w:r>
      <w:r>
        <w:rPr/>
        <w:t> primitke. U općim prihodima smanjen je iznos od 12.700,00 koji je planiran za isplatu pl</w:t>
      </w:r>
      <w:r>
        <w:rPr/>
        <w:t>aća</w:t>
      </w:r>
      <w:r>
        <w:rPr/>
        <w:t> zaposlenika u pripremnom glazbenom i plesnom programu koji su trebali biti zaposleni </w:t>
      </w:r>
      <w:r>
        <w:rPr/>
        <w:t>na</w:t>
      </w:r>
      <w:r>
        <w:rPr/>
        <w:t> projektu, a čiji je nositelj trebao biti Grad Labin, no projekt nije prihvaćen.</w:t>
      </w:r>
    </w:p>
    <w:p>
      <w:pPr>
        <w:pStyle w:val="BodyText"/>
        <w:ind w:left="850"/>
        <w:jc w:val="both"/>
      </w:pPr>
      <w:r>
        <w:rPr/>
        <w:t>U</w:t>
      </w:r>
      <w:r>
        <w:rPr>
          <w:spacing w:val="-10"/>
        </w:rPr>
        <w:t> </w:t>
      </w:r>
      <w:r>
        <w:rPr/>
        <w:t>Općim</w:t>
      </w:r>
      <w:r>
        <w:rPr>
          <w:spacing w:val="-11"/>
        </w:rPr>
        <w:t> </w:t>
      </w:r>
      <w:r>
        <w:rPr/>
        <w:t>prihodima</w:t>
      </w:r>
      <w:r>
        <w:rPr>
          <w:spacing w:val="-12"/>
        </w:rPr>
        <w:t> </w:t>
      </w:r>
      <w:r>
        <w:rPr/>
        <w:t>i</w:t>
      </w:r>
      <w:r>
        <w:rPr>
          <w:spacing w:val="-10"/>
        </w:rPr>
        <w:t> </w:t>
      </w:r>
      <w:r>
        <w:rPr/>
        <w:t>primitcima</w:t>
      </w:r>
      <w:r>
        <w:rPr>
          <w:spacing w:val="-12"/>
        </w:rPr>
        <w:t> </w:t>
      </w:r>
      <w:r>
        <w:rPr/>
        <w:t>je</w:t>
      </w:r>
      <w:r>
        <w:rPr>
          <w:spacing w:val="-11"/>
        </w:rPr>
        <w:t> </w:t>
      </w:r>
      <w:r>
        <w:rPr/>
        <w:t>ostvaren</w:t>
      </w:r>
      <w:r>
        <w:rPr>
          <w:spacing w:val="-12"/>
        </w:rPr>
        <w:t> </w:t>
      </w:r>
      <w:r>
        <w:rPr/>
        <w:t>metodološki</w:t>
      </w:r>
      <w:r>
        <w:rPr>
          <w:spacing w:val="-10"/>
        </w:rPr>
        <w:t> </w:t>
      </w:r>
      <w:r>
        <w:rPr/>
        <w:t>manjak</w:t>
      </w:r>
      <w:r>
        <w:rPr>
          <w:spacing w:val="-9"/>
        </w:rPr>
        <w:t> </w:t>
      </w:r>
      <w:r>
        <w:rPr/>
        <w:t>krajem</w:t>
      </w:r>
      <w:r>
        <w:rPr>
          <w:spacing w:val="-11"/>
        </w:rPr>
        <w:t> </w:t>
      </w:r>
      <w:r>
        <w:rPr/>
        <w:t>2025.</w:t>
      </w:r>
      <w:r>
        <w:rPr>
          <w:spacing w:val="-8"/>
        </w:rPr>
        <w:t> </w:t>
      </w:r>
      <w:r>
        <w:rPr/>
        <w:t>godine</w:t>
      </w:r>
      <w:r>
        <w:rPr>
          <w:spacing w:val="-10"/>
        </w:rPr>
        <w:t> </w:t>
      </w:r>
      <w:r>
        <w:rPr/>
        <w:t>u</w:t>
      </w:r>
      <w:r>
        <w:rPr>
          <w:spacing w:val="-11"/>
        </w:rPr>
        <w:t> </w:t>
      </w:r>
      <w:r>
        <w:rPr>
          <w:spacing w:val="-2"/>
        </w:rPr>
        <w:t>iznosu</w:t>
      </w:r>
    </w:p>
    <w:p>
      <w:pPr>
        <w:pStyle w:val="BodyText"/>
        <w:spacing w:before="2"/>
        <w:ind w:left="850"/>
        <w:jc w:val="both"/>
      </w:pPr>
      <w:r>
        <w:rPr/>
        <w:t>24,00</w:t>
      </w:r>
      <w:r>
        <w:rPr>
          <w:spacing w:val="-6"/>
        </w:rPr>
        <w:t> </w:t>
      </w:r>
      <w:r>
        <w:rPr/>
        <w:t>EUR</w:t>
      </w:r>
      <w:r>
        <w:rPr>
          <w:spacing w:val="-6"/>
        </w:rPr>
        <w:t> </w:t>
      </w:r>
      <w:r>
        <w:rPr/>
        <w:t>te</w:t>
      </w:r>
      <w:r>
        <w:rPr>
          <w:spacing w:val="-6"/>
        </w:rPr>
        <w:t> </w:t>
      </w:r>
      <w:r>
        <w:rPr/>
        <w:t>je</w:t>
      </w:r>
      <w:r>
        <w:rPr>
          <w:spacing w:val="-4"/>
        </w:rPr>
        <w:t> </w:t>
      </w:r>
      <w:r>
        <w:rPr/>
        <w:t>isti</w:t>
      </w:r>
      <w:r>
        <w:rPr>
          <w:spacing w:val="-3"/>
        </w:rPr>
        <w:t> </w:t>
      </w:r>
      <w:r>
        <w:rPr/>
        <w:t>uvršten</w:t>
      </w:r>
      <w:r>
        <w:rPr>
          <w:spacing w:val="-4"/>
        </w:rPr>
        <w:t> </w:t>
      </w:r>
      <w:r>
        <w:rPr/>
        <w:t>u</w:t>
      </w:r>
      <w:r>
        <w:rPr>
          <w:spacing w:val="-3"/>
        </w:rPr>
        <w:t> </w:t>
      </w:r>
      <w:r>
        <w:rPr/>
        <w:t>Prve</w:t>
      </w:r>
      <w:r>
        <w:rPr>
          <w:spacing w:val="-4"/>
        </w:rPr>
        <w:t> </w:t>
      </w:r>
      <w:r>
        <w:rPr/>
        <w:t>izmjene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dopune</w:t>
      </w:r>
      <w:r>
        <w:rPr>
          <w:spacing w:val="-4"/>
        </w:rPr>
        <w:t> </w:t>
      </w:r>
      <w:r>
        <w:rPr/>
        <w:t>financijskog</w:t>
      </w:r>
      <w:r>
        <w:rPr>
          <w:spacing w:val="-3"/>
        </w:rPr>
        <w:t> </w:t>
      </w:r>
      <w:r>
        <w:rPr/>
        <w:t>plana</w:t>
      </w:r>
      <w:r>
        <w:rPr>
          <w:spacing w:val="-4"/>
        </w:rPr>
        <w:t> </w:t>
      </w:r>
      <w:r>
        <w:rPr/>
        <w:t>2026.</w:t>
      </w:r>
      <w:r>
        <w:rPr>
          <w:spacing w:val="-1"/>
        </w:rPr>
        <w:t> </w:t>
      </w:r>
      <w:r>
        <w:rPr>
          <w:spacing w:val="-2"/>
        </w:rPr>
        <w:t>godine.</w:t>
      </w:r>
    </w:p>
    <w:p>
      <w:pPr>
        <w:pStyle w:val="Heading6"/>
        <w:spacing w:before="251"/>
      </w:pPr>
      <w:r>
        <w:rPr/>
        <w:t>Izvor</w:t>
      </w:r>
      <w:r>
        <w:rPr>
          <w:spacing w:val="-8"/>
        </w:rPr>
        <w:t> </w:t>
      </w:r>
      <w:r>
        <w:rPr/>
        <w:t>3.9.000001</w:t>
      </w:r>
      <w:r>
        <w:rPr>
          <w:spacing w:val="-7"/>
        </w:rPr>
        <w:t> </w:t>
      </w:r>
      <w:r>
        <w:rPr/>
        <w:t>Vlastiti</w:t>
      </w:r>
      <w:r>
        <w:rPr>
          <w:spacing w:val="-5"/>
        </w:rPr>
        <w:t> </w:t>
      </w:r>
      <w:r>
        <w:rPr>
          <w:spacing w:val="-2"/>
        </w:rPr>
        <w:t>prihodi</w:t>
      </w:r>
    </w:p>
    <w:p>
      <w:pPr>
        <w:pStyle w:val="BodyText"/>
        <w:spacing w:before="1"/>
        <w:ind w:left="850" w:right="1276"/>
        <w:jc w:val="both"/>
      </w:pPr>
      <w:r>
        <w:rPr/>
        <w:t>Vlastiti prihodi su planirani u iznosu 120,00 EUR i ostaju nepromijenjeni Prvim izmjenama </w:t>
      </w:r>
      <w:r>
        <w:rPr/>
        <w:t>i</w:t>
      </w:r>
      <w:r>
        <w:rPr/>
        <w:t> dopunama Financijskog plana 2026. godine.</w:t>
      </w:r>
    </w:p>
    <w:p>
      <w:pPr>
        <w:pStyle w:val="Heading6"/>
        <w:spacing w:line="252" w:lineRule="exact" w:before="253"/>
      </w:pPr>
      <w:r>
        <w:rPr/>
        <w:t>Izvor</w:t>
      </w:r>
      <w:r>
        <w:rPr>
          <w:spacing w:val="-7"/>
        </w:rPr>
        <w:t> </w:t>
      </w:r>
      <w:r>
        <w:rPr/>
        <w:t>4.9.000001</w:t>
      </w:r>
      <w:r>
        <w:rPr>
          <w:spacing w:val="-5"/>
        </w:rPr>
        <w:t> </w:t>
      </w:r>
      <w:r>
        <w:rPr/>
        <w:t>Prihodi</w:t>
      </w:r>
      <w:r>
        <w:rPr>
          <w:spacing w:val="-4"/>
        </w:rPr>
        <w:t> </w:t>
      </w:r>
      <w:r>
        <w:rPr/>
        <w:t>za</w:t>
      </w:r>
      <w:r>
        <w:rPr>
          <w:spacing w:val="-7"/>
        </w:rPr>
        <w:t> </w:t>
      </w:r>
      <w:r>
        <w:rPr/>
        <w:t>posebne</w:t>
      </w:r>
      <w:r>
        <w:rPr>
          <w:spacing w:val="-5"/>
        </w:rPr>
        <w:t> </w:t>
      </w:r>
      <w:r>
        <w:rPr>
          <w:spacing w:val="-2"/>
        </w:rPr>
        <w:t>namjene</w:t>
      </w:r>
    </w:p>
    <w:p>
      <w:pPr>
        <w:pStyle w:val="BodyText"/>
        <w:ind w:left="850" w:right="1272"/>
        <w:jc w:val="both"/>
      </w:pPr>
      <w:r>
        <w:rPr/>
        <w:t>Prihodi po posebnim namjenama ostaju nepromijenjeni. U izvoru 4.9.00001 je u 2025. godi</w:t>
      </w:r>
      <w:r>
        <w:rPr/>
        <w:t>ni</w:t>
      </w:r>
      <w:r>
        <w:rPr/>
        <w:t> ostvaren višak prihoda poslovanja 2.909,00 EUR koji je Odlukom o raspodjeli rezult</w:t>
      </w:r>
      <w:r>
        <w:rPr/>
        <w:t>ata</w:t>
      </w:r>
      <w:r>
        <w:rPr/>
        <w:t> usmjeren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naknadu</w:t>
      </w:r>
      <w:r>
        <w:rPr>
          <w:spacing w:val="-3"/>
        </w:rPr>
        <w:t> </w:t>
      </w:r>
      <w:r>
        <w:rPr/>
        <w:t>troškova</w:t>
      </w:r>
      <w:r>
        <w:rPr>
          <w:spacing w:val="-1"/>
        </w:rPr>
        <w:t> </w:t>
      </w:r>
      <w:r>
        <w:rPr/>
        <w:t>za djecu.</w:t>
      </w:r>
      <w:r>
        <w:rPr>
          <w:spacing w:val="-1"/>
        </w:rPr>
        <w:t> </w:t>
      </w:r>
      <w:r>
        <w:rPr/>
        <w:t>Isti</w:t>
      </w:r>
      <w:r>
        <w:rPr>
          <w:spacing w:val="-3"/>
        </w:rPr>
        <w:t> </w:t>
      </w:r>
      <w:r>
        <w:rPr/>
        <w:t>je</w:t>
      </w:r>
      <w:r>
        <w:rPr>
          <w:spacing w:val="-3"/>
        </w:rPr>
        <w:t> </w:t>
      </w:r>
      <w:r>
        <w:rPr/>
        <w:t>planiran</w:t>
      </w:r>
      <w:r>
        <w:rPr>
          <w:spacing w:val="-1"/>
        </w:rPr>
        <w:t> </w:t>
      </w:r>
      <w:r>
        <w:rPr/>
        <w:t>Financijskim planom</w:t>
      </w:r>
      <w:r>
        <w:rPr>
          <w:spacing w:val="-2"/>
        </w:rPr>
        <w:t> </w:t>
      </w:r>
      <w:r>
        <w:rPr/>
        <w:t>za 2026.</w:t>
      </w:r>
      <w:r>
        <w:rPr>
          <w:spacing w:val="-1"/>
        </w:rPr>
        <w:t> </w:t>
      </w:r>
      <w:r>
        <w:rPr/>
        <w:t>godi</w:t>
      </w:r>
      <w:r>
        <w:rPr/>
        <w:t>nu</w:t>
      </w:r>
      <w:r>
        <w:rPr/>
        <w:t> u iznosu 1.500,00 EUR, te je Prvim izmjenama i dopunama financijskog plana 2026. godi</w:t>
      </w:r>
      <w:r>
        <w:rPr/>
        <w:t>ne</w:t>
      </w:r>
      <w:r>
        <w:rPr/>
        <w:t> povećan za 1.409,00 EUR.</w:t>
      </w:r>
    </w:p>
    <w:p>
      <w:pPr>
        <w:pStyle w:val="BodyText"/>
        <w:spacing w:before="1"/>
      </w:pPr>
    </w:p>
    <w:p>
      <w:pPr>
        <w:pStyle w:val="Heading6"/>
        <w:spacing w:line="252" w:lineRule="exact"/>
      </w:pPr>
      <w:r>
        <w:rPr/>
        <w:t>5.0.111</w:t>
      </w:r>
      <w:r>
        <w:rPr>
          <w:spacing w:val="-11"/>
        </w:rPr>
        <w:t> </w:t>
      </w:r>
      <w:r>
        <w:rPr/>
        <w:t>Prihodi</w:t>
      </w:r>
      <w:r>
        <w:rPr>
          <w:spacing w:val="-7"/>
        </w:rPr>
        <w:t> </w:t>
      </w:r>
      <w:r>
        <w:rPr/>
        <w:t>za</w:t>
      </w:r>
      <w:r>
        <w:rPr>
          <w:spacing w:val="-7"/>
        </w:rPr>
        <w:t> </w:t>
      </w:r>
      <w:r>
        <w:rPr/>
        <w:t>decentralizirane</w:t>
      </w:r>
      <w:r>
        <w:rPr>
          <w:spacing w:val="-8"/>
        </w:rPr>
        <w:t> </w:t>
      </w:r>
      <w:r>
        <w:rPr/>
        <w:t>funkcije</w:t>
      </w:r>
      <w:r>
        <w:rPr>
          <w:spacing w:val="-8"/>
        </w:rPr>
        <w:t> </w:t>
      </w:r>
      <w:r>
        <w:rPr/>
        <w:t>osnovnog</w:t>
      </w:r>
      <w:r>
        <w:rPr>
          <w:spacing w:val="-6"/>
        </w:rPr>
        <w:t> </w:t>
      </w:r>
      <w:r>
        <w:rPr>
          <w:spacing w:val="-2"/>
        </w:rPr>
        <w:t>obrazovanja</w:t>
      </w:r>
    </w:p>
    <w:p>
      <w:pPr>
        <w:pStyle w:val="BodyText"/>
        <w:ind w:left="850" w:right="1274"/>
        <w:jc w:val="both"/>
      </w:pPr>
      <w:r>
        <w:rPr/>
        <w:t>Sredstva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smanjena</w:t>
      </w:r>
      <w:r>
        <w:rPr>
          <w:spacing w:val="-14"/>
        </w:rPr>
        <w:t> </w:t>
      </w:r>
      <w:r>
        <w:rPr/>
        <w:t>za</w:t>
      </w:r>
      <w:r>
        <w:rPr>
          <w:spacing w:val="-14"/>
        </w:rPr>
        <w:t> </w:t>
      </w:r>
      <w:r>
        <w:rPr/>
        <w:t>27.052,00</w:t>
      </w:r>
      <w:r>
        <w:rPr>
          <w:spacing w:val="-11"/>
        </w:rPr>
        <w:t> </w:t>
      </w:r>
      <w:r>
        <w:rPr/>
        <w:t>EUR</w:t>
      </w:r>
      <w:r>
        <w:rPr>
          <w:spacing w:val="-14"/>
        </w:rPr>
        <w:t> </w:t>
      </w:r>
      <w:r>
        <w:rPr/>
        <w:t>te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prema</w:t>
      </w:r>
      <w:r>
        <w:rPr>
          <w:spacing w:val="-14"/>
        </w:rPr>
        <w:t> </w:t>
      </w:r>
      <w:r>
        <w:rPr/>
        <w:t>uputi</w:t>
      </w:r>
      <w:r>
        <w:rPr>
          <w:spacing w:val="-14"/>
        </w:rPr>
        <w:t> </w:t>
      </w:r>
      <w:r>
        <w:rPr/>
        <w:t>Grada</w:t>
      </w:r>
      <w:r>
        <w:rPr>
          <w:spacing w:val="-14"/>
        </w:rPr>
        <w:t> </w:t>
      </w:r>
      <w:r>
        <w:rPr/>
        <w:t>Labina,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/>
        <w:t>temeljem</w:t>
      </w:r>
      <w:r>
        <w:rPr>
          <w:spacing w:val="-15"/>
        </w:rPr>
        <w:t> </w:t>
      </w:r>
      <w:r>
        <w:rPr/>
        <w:t>Izmjen</w:t>
      </w:r>
      <w:r>
        <w:rPr/>
        <w:t>a</w:t>
      </w:r>
      <w:r>
        <w:rPr/>
        <w:t> i dopune Pravilnika o proračunskim klasifikacijama prebačeni na Opće prihode i primi</w:t>
      </w:r>
      <w:r>
        <w:rPr/>
        <w:t>tke.</w:t>
      </w:r>
      <w:r>
        <w:rPr/>
        <w:t> Prihodi</w:t>
      </w:r>
      <w:r>
        <w:rPr>
          <w:spacing w:val="-3"/>
        </w:rPr>
        <w:t> </w:t>
      </w:r>
      <w:r>
        <w:rPr/>
        <w:t>decentraliziranih</w:t>
      </w:r>
      <w:r>
        <w:rPr>
          <w:spacing w:val="-4"/>
        </w:rPr>
        <w:t> </w:t>
      </w:r>
      <w:r>
        <w:rPr/>
        <w:t>sredstava</w:t>
      </w:r>
      <w:r>
        <w:rPr>
          <w:spacing w:val="-2"/>
        </w:rPr>
        <w:t> </w:t>
      </w:r>
      <w:r>
        <w:rPr/>
        <w:t>u</w:t>
      </w:r>
      <w:r>
        <w:rPr>
          <w:spacing w:val="-4"/>
        </w:rPr>
        <w:t> </w:t>
      </w:r>
      <w:r>
        <w:rPr/>
        <w:t>ukupnom</w:t>
      </w:r>
      <w:r>
        <w:rPr>
          <w:spacing w:val="-1"/>
        </w:rPr>
        <w:t> </w:t>
      </w:r>
      <w:r>
        <w:rPr/>
        <w:t>iznosu</w:t>
      </w:r>
      <w:r>
        <w:rPr>
          <w:spacing w:val="-2"/>
        </w:rPr>
        <w:t> </w:t>
      </w:r>
      <w:r>
        <w:rPr/>
        <w:t>ostaju</w:t>
      </w:r>
      <w:r>
        <w:rPr>
          <w:spacing w:val="-4"/>
        </w:rPr>
        <w:t> </w:t>
      </w:r>
      <w:r>
        <w:rPr/>
        <w:t>isti,</w:t>
      </w:r>
      <w:r>
        <w:rPr>
          <w:spacing w:val="-3"/>
        </w:rPr>
        <w:t> </w:t>
      </w:r>
      <w:r>
        <w:rPr/>
        <w:t>samo</w:t>
      </w:r>
      <w:r>
        <w:rPr>
          <w:spacing w:val="-2"/>
        </w:rPr>
        <w:t> </w:t>
      </w:r>
      <w:r>
        <w:rPr/>
        <w:t>se</w:t>
      </w:r>
      <w:r>
        <w:rPr>
          <w:spacing w:val="-6"/>
        </w:rPr>
        <w:t> </w:t>
      </w:r>
      <w:r>
        <w:rPr/>
        <w:t>prikazuju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u</w:t>
      </w:r>
      <w:r>
        <w:rPr>
          <w:spacing w:val="-4"/>
        </w:rPr>
        <w:t> </w:t>
      </w:r>
      <w:r>
        <w:rPr/>
        <w:t>Opći</w:t>
      </w:r>
      <w:r>
        <w:rPr/>
        <w:t>m</w:t>
      </w:r>
      <w:r>
        <w:rPr/>
        <w:t> prihodima i primicima i decentraliziranim funkcijama osnovnog obrazovanja.</w:t>
      </w:r>
    </w:p>
    <w:p>
      <w:pPr>
        <w:pStyle w:val="BodyText"/>
        <w:ind w:left="850" w:right="1276"/>
        <w:jc w:val="both"/>
      </w:pPr>
      <w:r>
        <w:rPr/>
        <w:t>U decentraliziranim funkcije osnovnog obrazovanja je ostvaren metodološki manjak kraje</w:t>
      </w:r>
      <w:r>
        <w:rPr/>
        <w:t>m</w:t>
      </w:r>
      <w:r>
        <w:rPr/>
        <w:t> 2025. godine u iznosu 833,000 EUR te je isti uvršten u Prve izmjene i dopune financijsko</w:t>
      </w:r>
      <w:r>
        <w:rPr/>
        <w:t>g</w:t>
      </w:r>
      <w:r>
        <w:rPr/>
        <w:t> plana 2026. godine.</w:t>
      </w:r>
    </w:p>
    <w:p>
      <w:pPr>
        <w:pStyle w:val="BodyText"/>
        <w:spacing w:before="1"/>
      </w:pPr>
    </w:p>
    <w:p>
      <w:pPr>
        <w:pStyle w:val="Heading6"/>
        <w:spacing w:line="252" w:lineRule="exact"/>
      </w:pPr>
      <w:r>
        <w:rPr/>
        <w:t>5.9.000001</w:t>
      </w:r>
      <w:r>
        <w:rPr>
          <w:spacing w:val="-8"/>
        </w:rPr>
        <w:t> </w:t>
      </w:r>
      <w:r>
        <w:rPr/>
        <w:t>Pomoći</w:t>
      </w:r>
      <w:r>
        <w:rPr>
          <w:spacing w:val="-4"/>
        </w:rPr>
        <w:t> </w:t>
      </w:r>
      <w:r>
        <w:rPr>
          <w:spacing w:val="-2"/>
        </w:rPr>
        <w:t>korisnika</w:t>
      </w:r>
    </w:p>
    <w:p>
      <w:pPr>
        <w:pStyle w:val="BodyText"/>
        <w:ind w:left="850" w:right="1272"/>
        <w:jc w:val="both"/>
      </w:pPr>
      <w:r>
        <w:rPr/>
        <w:t>Iz</w:t>
      </w:r>
      <w:r>
        <w:rPr>
          <w:spacing w:val="-8"/>
        </w:rPr>
        <w:t> </w:t>
      </w:r>
      <w:r>
        <w:rPr/>
        <w:t>sredstava</w:t>
      </w:r>
      <w:r>
        <w:rPr>
          <w:spacing w:val="-9"/>
        </w:rPr>
        <w:t> </w:t>
      </w:r>
      <w:r>
        <w:rPr/>
        <w:t>pomoći</w:t>
      </w:r>
      <w:r>
        <w:rPr>
          <w:spacing w:val="-10"/>
        </w:rPr>
        <w:t> </w:t>
      </w:r>
      <w:r>
        <w:rPr/>
        <w:t>planiraju</w:t>
      </w:r>
      <w:r>
        <w:rPr>
          <w:spacing w:val="-9"/>
        </w:rPr>
        <w:t> </w:t>
      </w:r>
      <w:r>
        <w:rPr/>
        <w:t>se</w:t>
      </w:r>
      <w:r>
        <w:rPr>
          <w:spacing w:val="-11"/>
        </w:rPr>
        <w:t> </w:t>
      </w:r>
      <w:r>
        <w:rPr/>
        <w:t>sredstva</w:t>
      </w:r>
      <w:r>
        <w:rPr>
          <w:spacing w:val="-9"/>
        </w:rPr>
        <w:t> </w:t>
      </w:r>
      <w:r>
        <w:rPr/>
        <w:t>iz</w:t>
      </w:r>
      <w:r>
        <w:rPr>
          <w:spacing w:val="-11"/>
        </w:rPr>
        <w:t> </w:t>
      </w:r>
      <w:r>
        <w:rPr/>
        <w:t>proračuna</w:t>
      </w:r>
      <w:r>
        <w:rPr>
          <w:spacing w:val="-9"/>
        </w:rPr>
        <w:t> </w:t>
      </w:r>
      <w:r>
        <w:rPr/>
        <w:t>Općine</w:t>
      </w:r>
      <w:r>
        <w:rPr>
          <w:spacing w:val="-9"/>
        </w:rPr>
        <w:t> </w:t>
      </w:r>
      <w:r>
        <w:rPr/>
        <w:t>Lovran,</w:t>
      </w:r>
      <w:r>
        <w:rPr>
          <w:spacing w:val="-10"/>
        </w:rPr>
        <w:t> </w:t>
      </w:r>
      <w:r>
        <w:rPr/>
        <w:t>Grada</w:t>
      </w:r>
      <w:r>
        <w:rPr>
          <w:spacing w:val="-9"/>
        </w:rPr>
        <w:t> </w:t>
      </w:r>
      <w:r>
        <w:rPr/>
        <w:t>Opatije</w:t>
      </w:r>
      <w:r>
        <w:rPr>
          <w:spacing w:val="-9"/>
        </w:rPr>
        <w:t> </w:t>
      </w:r>
      <w:r>
        <w:rPr/>
        <w:t>i</w:t>
      </w:r>
      <w:r>
        <w:rPr>
          <w:spacing w:val="-12"/>
        </w:rPr>
        <w:t> </w:t>
      </w:r>
      <w:r>
        <w:rPr/>
        <w:t>Opći</w:t>
      </w:r>
      <w:r>
        <w:rPr/>
        <w:t>ne</w:t>
      </w:r>
      <w:r>
        <w:rPr/>
        <w:t> Mošćenička</w:t>
      </w:r>
      <w:r>
        <w:rPr>
          <w:spacing w:val="-15"/>
        </w:rPr>
        <w:t> </w:t>
      </w:r>
      <w:r>
        <w:rPr/>
        <w:t>Draga</w:t>
      </w:r>
      <w:r>
        <w:rPr>
          <w:spacing w:val="-14"/>
        </w:rPr>
        <w:t> </w:t>
      </w:r>
      <w:r>
        <w:rPr/>
        <w:t>(sredstva</w:t>
      </w:r>
      <w:r>
        <w:rPr>
          <w:spacing w:val="-14"/>
        </w:rPr>
        <w:t> </w:t>
      </w:r>
      <w:r>
        <w:rPr/>
        <w:t>za</w:t>
      </w:r>
      <w:r>
        <w:rPr>
          <w:spacing w:val="-16"/>
        </w:rPr>
        <w:t> </w:t>
      </w:r>
      <w:r>
        <w:rPr/>
        <w:t>zakup</w:t>
      </w:r>
      <w:r>
        <w:rPr>
          <w:spacing w:val="-13"/>
        </w:rPr>
        <w:t> </w:t>
      </w:r>
      <w:r>
        <w:rPr/>
        <w:t>prostora</w:t>
      </w:r>
      <w:r>
        <w:rPr>
          <w:spacing w:val="-14"/>
        </w:rPr>
        <w:t> </w:t>
      </w:r>
      <w:r>
        <w:rPr/>
        <w:t>PO</w:t>
      </w:r>
      <w:r>
        <w:rPr>
          <w:spacing w:val="-12"/>
        </w:rPr>
        <w:t> </w:t>
      </w:r>
      <w:r>
        <w:rPr/>
        <w:t>Lovran)</w:t>
      </w:r>
      <w:r>
        <w:rPr>
          <w:spacing w:val="-13"/>
        </w:rPr>
        <w:t> </w:t>
      </w:r>
      <w:r>
        <w:rPr/>
        <w:t>i</w:t>
      </w:r>
      <w:r>
        <w:rPr>
          <w:spacing w:val="-16"/>
        </w:rPr>
        <w:t> </w:t>
      </w:r>
      <w:r>
        <w:rPr/>
        <w:t>Grada</w:t>
      </w:r>
      <w:r>
        <w:rPr>
          <w:spacing w:val="-15"/>
        </w:rPr>
        <w:t> </w:t>
      </w:r>
      <w:r>
        <w:rPr/>
        <w:t>Buzeta</w:t>
      </w:r>
      <w:r>
        <w:rPr>
          <w:spacing w:val="-13"/>
        </w:rPr>
        <w:t> </w:t>
      </w:r>
      <w:r>
        <w:rPr/>
        <w:t>(sredstva</w:t>
      </w:r>
      <w:r>
        <w:rPr>
          <w:spacing w:val="-16"/>
        </w:rPr>
        <w:t> </w:t>
      </w:r>
      <w:r>
        <w:rPr/>
        <w:t>za</w:t>
      </w:r>
      <w:r>
        <w:rPr>
          <w:spacing w:val="-13"/>
        </w:rPr>
        <w:t> </w:t>
      </w:r>
      <w:r>
        <w:rPr/>
        <w:t>zaku</w:t>
      </w:r>
      <w:r>
        <w:rPr/>
        <w:t>p</w:t>
      </w:r>
      <w:r>
        <w:rPr/>
        <w:t> prostora Plesnog odjela PO Buzet), pomoći Ministarstva znanosti, obrazovanja i mladih </w:t>
      </w:r>
      <w:r>
        <w:rPr/>
        <w:t>za</w:t>
      </w:r>
      <w:r>
        <w:rPr/>
        <w:t> organizaciju tradicionalne manifestacije Klavirski maraton i pomoći Istarske županije </w:t>
      </w:r>
      <w:r>
        <w:rPr/>
        <w:t>za</w:t>
      </w:r>
      <w:r>
        <w:rPr/>
        <w:t> nabavu higijenskih potrepština. U izvoru 5.9.00004 je u 2025. godini ostvaren višak prihod</w:t>
      </w:r>
      <w:r>
        <w:rPr/>
        <w:t>a</w:t>
      </w:r>
      <w:r>
        <w:rPr/>
        <w:t> poslovanja u iznosu 1,00 EUR.</w:t>
      </w:r>
    </w:p>
    <w:p>
      <w:pPr>
        <w:pStyle w:val="BodyText"/>
      </w:pPr>
    </w:p>
    <w:p>
      <w:pPr>
        <w:pStyle w:val="Heading6"/>
        <w:spacing w:line="252" w:lineRule="exact" w:before="1"/>
      </w:pPr>
      <w:r>
        <w:rPr/>
        <w:t>5.9.000003</w:t>
      </w:r>
      <w:r>
        <w:rPr>
          <w:spacing w:val="-9"/>
        </w:rPr>
        <w:t> </w:t>
      </w:r>
      <w:r>
        <w:rPr/>
        <w:t>Pomoći</w:t>
      </w:r>
      <w:r>
        <w:rPr>
          <w:spacing w:val="-4"/>
        </w:rPr>
        <w:t> </w:t>
      </w:r>
      <w:r>
        <w:rPr/>
        <w:t>Državna</w:t>
      </w:r>
      <w:r>
        <w:rPr>
          <w:spacing w:val="-6"/>
        </w:rPr>
        <w:t> </w:t>
      </w:r>
      <w:r>
        <w:rPr>
          <w:spacing w:val="-2"/>
        </w:rPr>
        <w:t>riznica</w:t>
      </w:r>
    </w:p>
    <w:p>
      <w:pPr>
        <w:pStyle w:val="BodyText"/>
        <w:ind w:left="850" w:right="1277"/>
        <w:jc w:val="both"/>
      </w:pPr>
      <w:r>
        <w:rPr/>
        <w:t>Iz sredstava Pomoći, sredstva iz Državnog</w:t>
      </w:r>
      <w:r>
        <w:rPr>
          <w:spacing w:val="-1"/>
        </w:rPr>
        <w:t> </w:t>
      </w:r>
      <w:r>
        <w:rPr/>
        <w:t>proračuna je ostvaren</w:t>
      </w:r>
      <w:r>
        <w:rPr>
          <w:spacing w:val="-3"/>
        </w:rPr>
        <w:t> </w:t>
      </w:r>
      <w:r>
        <w:rPr/>
        <w:t>manjak</w:t>
      </w:r>
      <w:r>
        <w:rPr>
          <w:spacing w:val="-5"/>
        </w:rPr>
        <w:t> </w:t>
      </w:r>
      <w:r>
        <w:rPr/>
        <w:t>u iznosu 91.299,</w:t>
      </w:r>
      <w:r>
        <w:rPr/>
        <w:t>00</w:t>
      </w:r>
      <w:r>
        <w:rPr/>
        <w:t> EUR, a odnosi se na plaću za prosinac 2025. godine koja će biti isplaćena u siječnju 2026</w:t>
      </w:r>
      <w:r>
        <w:rPr/>
        <w:t>.</w:t>
      </w:r>
      <w:r>
        <w:rPr/>
        <w:t> </w:t>
      </w:r>
      <w:r>
        <w:rPr>
          <w:spacing w:val="-2"/>
        </w:rPr>
        <w:t>godine.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Heading6"/>
        <w:spacing w:before="77"/>
        <w:jc w:val="left"/>
      </w:pPr>
      <w:r>
        <w:rPr/>
        <w:t>Izvor</w:t>
      </w:r>
      <w:r>
        <w:rPr>
          <w:spacing w:val="-7"/>
        </w:rPr>
        <w:t> </w:t>
      </w:r>
      <w:r>
        <w:rPr/>
        <w:t>6.9.000001</w:t>
      </w:r>
      <w:r>
        <w:rPr>
          <w:spacing w:val="-5"/>
        </w:rPr>
        <w:t> </w:t>
      </w:r>
      <w:r>
        <w:rPr>
          <w:spacing w:val="-2"/>
        </w:rPr>
        <w:t>Donacije</w:t>
      </w:r>
    </w:p>
    <w:p>
      <w:pPr>
        <w:pStyle w:val="BodyText"/>
        <w:spacing w:before="2"/>
        <w:ind w:left="850"/>
      </w:pPr>
      <w:r>
        <w:rPr/>
        <w:t>Prihodi</w:t>
      </w:r>
      <w:r>
        <w:rPr>
          <w:spacing w:val="-8"/>
        </w:rPr>
        <w:t> </w:t>
      </w:r>
      <w:r>
        <w:rPr/>
        <w:t>donacija</w:t>
      </w:r>
      <w:r>
        <w:rPr>
          <w:spacing w:val="-4"/>
        </w:rPr>
        <w:t> </w:t>
      </w:r>
      <w:r>
        <w:rPr/>
        <w:t>u</w:t>
      </w:r>
      <w:r>
        <w:rPr>
          <w:spacing w:val="-6"/>
        </w:rPr>
        <w:t> </w:t>
      </w:r>
      <w:r>
        <w:rPr/>
        <w:t>iznosu</w:t>
      </w:r>
      <w:r>
        <w:rPr>
          <w:spacing w:val="-7"/>
        </w:rPr>
        <w:t> </w:t>
      </w:r>
      <w:r>
        <w:rPr/>
        <w:t>500,00</w:t>
      </w:r>
      <w:r>
        <w:rPr>
          <w:spacing w:val="-4"/>
        </w:rPr>
        <w:t> </w:t>
      </w:r>
      <w:r>
        <w:rPr/>
        <w:t>EUR</w:t>
      </w:r>
      <w:r>
        <w:rPr>
          <w:spacing w:val="-4"/>
        </w:rPr>
        <w:t> </w:t>
      </w:r>
      <w:r>
        <w:rPr/>
        <w:t>ostaju</w:t>
      </w:r>
      <w:r>
        <w:rPr>
          <w:spacing w:val="-6"/>
        </w:rPr>
        <w:t> </w:t>
      </w:r>
      <w:r>
        <w:rPr>
          <w:spacing w:val="-2"/>
        </w:rPr>
        <w:t>nepromijenjeni.</w:t>
      </w:r>
    </w:p>
    <w:p>
      <w:pPr>
        <w:pStyle w:val="BodyText"/>
        <w:spacing w:before="252"/>
      </w:pPr>
    </w:p>
    <w:p>
      <w:pPr>
        <w:pStyle w:val="Heading5"/>
        <w:spacing w:line="252" w:lineRule="exact" w:before="1"/>
      </w:pPr>
      <w:r>
        <w:rPr/>
        <w:t>OBRAZLOŽENJE</w:t>
      </w:r>
      <w:r>
        <w:rPr>
          <w:spacing w:val="62"/>
          <w:w w:val="150"/>
        </w:rPr>
        <w:t> </w:t>
      </w:r>
      <w:r>
        <w:rPr/>
        <w:t>POSEBNOG</w:t>
      </w:r>
      <w:r>
        <w:rPr>
          <w:spacing w:val="64"/>
          <w:w w:val="150"/>
        </w:rPr>
        <w:t> </w:t>
      </w:r>
      <w:r>
        <w:rPr/>
        <w:t>DIJELA</w:t>
      </w:r>
      <w:r>
        <w:rPr>
          <w:spacing w:val="64"/>
          <w:w w:val="150"/>
        </w:rPr>
        <w:t> </w:t>
      </w:r>
      <w:r>
        <w:rPr/>
        <w:t>PRIJEDLOGA</w:t>
      </w:r>
      <w:r>
        <w:rPr>
          <w:spacing w:val="65"/>
          <w:w w:val="150"/>
        </w:rPr>
        <w:t> </w:t>
      </w:r>
      <w:r>
        <w:rPr/>
        <w:t>PRVIH</w:t>
      </w:r>
      <w:r>
        <w:rPr>
          <w:spacing w:val="60"/>
          <w:w w:val="150"/>
        </w:rPr>
        <w:t> </w:t>
      </w:r>
      <w:r>
        <w:rPr/>
        <w:t>IZMJENA</w:t>
      </w:r>
      <w:r>
        <w:rPr>
          <w:spacing w:val="64"/>
          <w:w w:val="150"/>
        </w:rPr>
        <w:t> </w:t>
      </w:r>
      <w:r>
        <w:rPr/>
        <w:t>I</w:t>
      </w:r>
      <w:r>
        <w:rPr>
          <w:spacing w:val="65"/>
          <w:w w:val="150"/>
        </w:rPr>
        <w:t> </w:t>
      </w:r>
      <w:r>
        <w:rPr>
          <w:spacing w:val="-2"/>
        </w:rPr>
        <w:t>DOPUNA</w:t>
      </w:r>
    </w:p>
    <w:p>
      <w:pPr>
        <w:spacing w:line="252" w:lineRule="exact" w:before="0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FINANCIJSKOG</w:t>
      </w:r>
      <w:r>
        <w:rPr>
          <w:b/>
          <w:spacing w:val="-14"/>
          <w:sz w:val="22"/>
        </w:rPr>
        <w:t> </w:t>
      </w:r>
      <w:r>
        <w:rPr>
          <w:b/>
          <w:spacing w:val="-4"/>
          <w:sz w:val="22"/>
        </w:rPr>
        <w:t>PLANA</w:t>
      </w:r>
    </w:p>
    <w:p>
      <w:pPr>
        <w:pStyle w:val="BodyText"/>
        <w:spacing w:before="161"/>
        <w:rPr>
          <w:b/>
        </w:rPr>
      </w:pPr>
    </w:p>
    <w:p>
      <w:pPr>
        <w:pStyle w:val="Heading6"/>
        <w:spacing w:line="252" w:lineRule="exact"/>
        <w:jc w:val="left"/>
      </w:pPr>
      <w:r>
        <w:rPr>
          <w:u w:val="single"/>
        </w:rPr>
        <w:t>Zakonska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osnova</w:t>
      </w:r>
    </w:p>
    <w:p>
      <w:pPr>
        <w:pStyle w:val="ListParagraph"/>
        <w:numPr>
          <w:ilvl w:val="0"/>
          <w:numId w:val="37"/>
        </w:numPr>
        <w:tabs>
          <w:tab w:pos="1556" w:val="left" w:leader="none"/>
        </w:tabs>
        <w:spacing w:line="240" w:lineRule="auto" w:before="0" w:after="0"/>
        <w:ind w:left="1556" w:right="1272" w:hanging="706"/>
        <w:jc w:val="left"/>
        <w:rPr>
          <w:sz w:val="22"/>
        </w:rPr>
      </w:pPr>
      <w:r>
        <w:rPr>
          <w:sz w:val="22"/>
        </w:rPr>
        <w:t>Zakon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odgoju</w:t>
      </w:r>
      <w:r>
        <w:rPr>
          <w:spacing w:val="-11"/>
          <w:sz w:val="22"/>
        </w:rPr>
        <w:t> </w:t>
      </w:r>
      <w:r>
        <w:rPr>
          <w:sz w:val="22"/>
        </w:rPr>
        <w:t>i</w:t>
      </w:r>
      <w:r>
        <w:rPr>
          <w:spacing w:val="-11"/>
          <w:sz w:val="22"/>
        </w:rPr>
        <w:t> </w:t>
      </w:r>
      <w:r>
        <w:rPr>
          <w:sz w:val="22"/>
        </w:rPr>
        <w:t>obrazovanju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pacing w:val="-10"/>
          <w:sz w:val="22"/>
        </w:rPr>
        <w:t> </w:t>
      </w:r>
      <w:r>
        <w:rPr>
          <w:sz w:val="22"/>
        </w:rPr>
        <w:t>osnovnoj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11"/>
          <w:sz w:val="22"/>
        </w:rPr>
        <w:t> </w:t>
      </w:r>
      <w:r>
        <w:rPr>
          <w:sz w:val="22"/>
        </w:rPr>
        <w:t>srednjoj</w:t>
      </w:r>
      <w:r>
        <w:rPr>
          <w:spacing w:val="-8"/>
          <w:sz w:val="22"/>
        </w:rPr>
        <w:t> </w:t>
      </w:r>
      <w:r>
        <w:rPr>
          <w:sz w:val="22"/>
        </w:rPr>
        <w:t>školi</w:t>
      </w:r>
      <w:r>
        <w:rPr>
          <w:spacing w:val="-7"/>
          <w:sz w:val="22"/>
        </w:rPr>
        <w:t> </w:t>
      </w:r>
      <w:r>
        <w:rPr>
          <w:sz w:val="22"/>
        </w:rPr>
        <w:t>(„Narodne</w:t>
      </w:r>
      <w:r>
        <w:rPr>
          <w:spacing w:val="-10"/>
          <w:sz w:val="22"/>
        </w:rPr>
        <w:t> </w:t>
      </w:r>
      <w:r>
        <w:rPr>
          <w:sz w:val="22"/>
        </w:rPr>
        <w:t>novine“,</w:t>
      </w:r>
      <w:r>
        <w:rPr>
          <w:spacing w:val="-11"/>
          <w:sz w:val="22"/>
        </w:rPr>
        <w:t> </w:t>
      </w:r>
      <w:r>
        <w:rPr>
          <w:sz w:val="22"/>
        </w:rPr>
        <w:t>broj</w:t>
      </w:r>
      <w:r>
        <w:rPr>
          <w:spacing w:val="-9"/>
          <w:sz w:val="22"/>
        </w:rPr>
        <w:t> </w:t>
      </w:r>
      <w:r>
        <w:rPr>
          <w:sz w:val="22"/>
        </w:rPr>
        <w:t>87/08</w:t>
      </w:r>
      <w:r>
        <w:rPr>
          <w:sz w:val="22"/>
        </w:rPr>
        <w:t>,</w:t>
      </w:r>
      <w:r>
        <w:rPr>
          <w:sz w:val="22"/>
        </w:rPr>
        <w:t> 86/09, 92/10, 105/10, 90/11, 5/12, 16/12, 86/12, 126/12, 94/13, 152/14, 07/17, 68/18,</w:t>
      </w:r>
    </w:p>
    <w:p>
      <w:pPr>
        <w:pStyle w:val="BodyText"/>
        <w:ind w:left="1556"/>
      </w:pPr>
      <w:r>
        <w:rPr/>
        <w:t>98/19,</w:t>
      </w:r>
      <w:r>
        <w:rPr>
          <w:spacing w:val="-7"/>
        </w:rPr>
        <w:t> </w:t>
      </w:r>
      <w:r>
        <w:rPr/>
        <w:t>64/20,</w:t>
      </w:r>
      <w:r>
        <w:rPr>
          <w:spacing w:val="-3"/>
        </w:rPr>
        <w:t> </w:t>
      </w:r>
      <w:r>
        <w:rPr/>
        <w:t>151/22,</w:t>
      </w:r>
      <w:r>
        <w:rPr>
          <w:spacing w:val="-6"/>
        </w:rPr>
        <w:t> </w:t>
      </w:r>
      <w:r>
        <w:rPr/>
        <w:t>155/23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>
          <w:spacing w:val="-2"/>
        </w:rPr>
        <w:t>156/23)</w:t>
      </w:r>
    </w:p>
    <w:p>
      <w:pPr>
        <w:pStyle w:val="ListParagraph"/>
        <w:numPr>
          <w:ilvl w:val="0"/>
          <w:numId w:val="37"/>
        </w:numPr>
        <w:tabs>
          <w:tab w:pos="1558" w:val="left" w:leader="none"/>
        </w:tabs>
        <w:spacing w:line="252" w:lineRule="exact" w:before="1" w:after="0"/>
        <w:ind w:left="1558" w:right="0" w:hanging="708"/>
        <w:jc w:val="left"/>
        <w:rPr>
          <w:sz w:val="22"/>
        </w:rPr>
      </w:pPr>
      <w:r>
        <w:rPr>
          <w:sz w:val="22"/>
        </w:rPr>
        <w:t>Zakon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umjetničkom</w:t>
      </w:r>
      <w:r>
        <w:rPr>
          <w:spacing w:val="-6"/>
          <w:sz w:val="22"/>
        </w:rPr>
        <w:t> </w:t>
      </w:r>
      <w:r>
        <w:rPr>
          <w:sz w:val="22"/>
        </w:rPr>
        <w:t>obrazovanju</w:t>
      </w:r>
      <w:r>
        <w:rPr>
          <w:spacing w:val="-7"/>
          <w:sz w:val="22"/>
        </w:rPr>
        <w:t> </w:t>
      </w:r>
      <w:r>
        <w:rPr>
          <w:sz w:val="22"/>
        </w:rPr>
        <w:t>(„Narodne</w:t>
      </w:r>
      <w:r>
        <w:rPr>
          <w:spacing w:val="-10"/>
          <w:sz w:val="22"/>
        </w:rPr>
        <w:t> </w:t>
      </w:r>
      <w:r>
        <w:rPr>
          <w:sz w:val="22"/>
        </w:rPr>
        <w:t>novine“,</w:t>
      </w:r>
      <w:r>
        <w:rPr>
          <w:spacing w:val="-5"/>
          <w:sz w:val="22"/>
        </w:rPr>
        <w:t> </w:t>
      </w:r>
      <w:r>
        <w:rPr>
          <w:sz w:val="22"/>
        </w:rPr>
        <w:t>broj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130/11)</w:t>
      </w:r>
    </w:p>
    <w:p>
      <w:pPr>
        <w:pStyle w:val="ListParagraph"/>
        <w:numPr>
          <w:ilvl w:val="0"/>
          <w:numId w:val="37"/>
        </w:numPr>
        <w:tabs>
          <w:tab w:pos="1558" w:val="left" w:leader="none"/>
        </w:tabs>
        <w:spacing w:line="252" w:lineRule="exact" w:before="0" w:after="0"/>
        <w:ind w:left="1558" w:right="0" w:hanging="708"/>
        <w:jc w:val="left"/>
        <w:rPr>
          <w:sz w:val="22"/>
        </w:rPr>
      </w:pPr>
      <w:r>
        <w:rPr>
          <w:sz w:val="22"/>
        </w:rPr>
        <w:t>Zakon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proračunu</w:t>
      </w:r>
      <w:r>
        <w:rPr>
          <w:spacing w:val="-8"/>
          <w:sz w:val="22"/>
        </w:rPr>
        <w:t> </w:t>
      </w:r>
      <w:r>
        <w:rPr>
          <w:sz w:val="22"/>
        </w:rPr>
        <w:t>(„Narodne</w:t>
      </w:r>
      <w:r>
        <w:rPr>
          <w:spacing w:val="-5"/>
          <w:sz w:val="22"/>
        </w:rPr>
        <w:t> </w:t>
      </w:r>
      <w:r>
        <w:rPr>
          <w:sz w:val="22"/>
        </w:rPr>
        <w:t>novine“,</w:t>
      </w:r>
      <w:r>
        <w:rPr>
          <w:spacing w:val="-7"/>
          <w:sz w:val="22"/>
        </w:rPr>
        <w:t> </w:t>
      </w:r>
      <w:r>
        <w:rPr>
          <w:sz w:val="22"/>
        </w:rPr>
        <w:t>broj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144/21)</w:t>
      </w:r>
    </w:p>
    <w:p>
      <w:pPr>
        <w:pStyle w:val="ListParagraph"/>
        <w:numPr>
          <w:ilvl w:val="0"/>
          <w:numId w:val="37"/>
        </w:numPr>
        <w:tabs>
          <w:tab w:pos="1555" w:val="left" w:leader="none"/>
        </w:tabs>
        <w:spacing w:line="252" w:lineRule="exact" w:before="0" w:after="0"/>
        <w:ind w:left="1555" w:right="0" w:hanging="705"/>
        <w:jc w:val="left"/>
        <w:rPr>
          <w:sz w:val="22"/>
        </w:rPr>
      </w:pPr>
      <w:r>
        <w:rPr>
          <w:sz w:val="22"/>
        </w:rPr>
        <w:t>Godišnji</w:t>
      </w:r>
      <w:r>
        <w:rPr>
          <w:spacing w:val="42"/>
          <w:sz w:val="22"/>
        </w:rPr>
        <w:t> </w:t>
      </w:r>
      <w:r>
        <w:rPr>
          <w:sz w:val="22"/>
        </w:rPr>
        <w:t>plan</w:t>
      </w:r>
      <w:r>
        <w:rPr>
          <w:spacing w:val="44"/>
          <w:sz w:val="22"/>
        </w:rPr>
        <w:t> </w:t>
      </w:r>
      <w:r>
        <w:rPr>
          <w:sz w:val="22"/>
        </w:rPr>
        <w:t>i</w:t>
      </w:r>
      <w:r>
        <w:rPr>
          <w:spacing w:val="42"/>
          <w:sz w:val="22"/>
        </w:rPr>
        <w:t> </w:t>
      </w:r>
      <w:r>
        <w:rPr>
          <w:sz w:val="22"/>
        </w:rPr>
        <w:t>program</w:t>
      </w:r>
      <w:r>
        <w:rPr>
          <w:spacing w:val="43"/>
          <w:sz w:val="22"/>
        </w:rPr>
        <w:t> </w:t>
      </w:r>
      <w:r>
        <w:rPr>
          <w:sz w:val="22"/>
        </w:rPr>
        <w:t>rada</w:t>
      </w:r>
      <w:r>
        <w:rPr>
          <w:spacing w:val="43"/>
          <w:sz w:val="22"/>
        </w:rPr>
        <w:t> </w:t>
      </w:r>
      <w:r>
        <w:rPr>
          <w:sz w:val="22"/>
        </w:rPr>
        <w:t>Umjetničke</w:t>
      </w:r>
      <w:r>
        <w:rPr>
          <w:spacing w:val="44"/>
          <w:sz w:val="22"/>
        </w:rPr>
        <w:t> </w:t>
      </w:r>
      <w:r>
        <w:rPr>
          <w:sz w:val="22"/>
        </w:rPr>
        <w:t>škole</w:t>
      </w:r>
      <w:r>
        <w:rPr>
          <w:spacing w:val="43"/>
          <w:sz w:val="22"/>
        </w:rPr>
        <w:t> </w:t>
      </w:r>
      <w:r>
        <w:rPr>
          <w:sz w:val="22"/>
        </w:rPr>
        <w:t>Matka</w:t>
      </w:r>
      <w:r>
        <w:rPr>
          <w:spacing w:val="44"/>
          <w:sz w:val="22"/>
        </w:rPr>
        <w:t> </w:t>
      </w:r>
      <w:r>
        <w:rPr>
          <w:sz w:val="22"/>
        </w:rPr>
        <w:t>Brajše</w:t>
      </w:r>
      <w:r>
        <w:rPr>
          <w:spacing w:val="44"/>
          <w:sz w:val="22"/>
        </w:rPr>
        <w:t> </w:t>
      </w:r>
      <w:r>
        <w:rPr>
          <w:sz w:val="22"/>
        </w:rPr>
        <w:t>Rašana</w:t>
      </w:r>
      <w:r>
        <w:rPr>
          <w:spacing w:val="41"/>
          <w:sz w:val="22"/>
        </w:rPr>
        <w:t> </w:t>
      </w:r>
      <w:r>
        <w:rPr>
          <w:sz w:val="22"/>
        </w:rPr>
        <w:t>za</w:t>
      </w:r>
      <w:r>
        <w:rPr>
          <w:spacing w:val="43"/>
          <w:sz w:val="22"/>
        </w:rPr>
        <w:t> </w:t>
      </w:r>
      <w:r>
        <w:rPr>
          <w:sz w:val="22"/>
        </w:rPr>
        <w:t>šk.</w:t>
      </w:r>
      <w:r>
        <w:rPr>
          <w:spacing w:val="45"/>
          <w:sz w:val="22"/>
        </w:rPr>
        <w:t> </w:t>
      </w:r>
      <w:r>
        <w:rPr>
          <w:spacing w:val="-4"/>
          <w:sz w:val="22"/>
        </w:rPr>
        <w:t>god.</w:t>
      </w:r>
    </w:p>
    <w:p>
      <w:pPr>
        <w:pStyle w:val="BodyText"/>
        <w:spacing w:line="253" w:lineRule="exact" w:before="2"/>
        <w:ind w:left="1556"/>
      </w:pPr>
      <w:r>
        <w:rPr>
          <w:spacing w:val="-2"/>
        </w:rPr>
        <w:t>2025./2026.</w:t>
      </w:r>
    </w:p>
    <w:p>
      <w:pPr>
        <w:pStyle w:val="ListParagraph"/>
        <w:numPr>
          <w:ilvl w:val="0"/>
          <w:numId w:val="37"/>
        </w:numPr>
        <w:tabs>
          <w:tab w:pos="1558" w:val="left" w:leader="none"/>
        </w:tabs>
        <w:spacing w:line="240" w:lineRule="auto" w:before="0" w:after="0"/>
        <w:ind w:left="1558" w:right="0" w:hanging="708"/>
        <w:jc w:val="left"/>
        <w:rPr>
          <w:sz w:val="22"/>
        </w:rPr>
      </w:pPr>
      <w:r>
        <w:rPr>
          <w:sz w:val="22"/>
        </w:rPr>
        <w:t>Školski</w:t>
      </w:r>
      <w:r>
        <w:rPr>
          <w:spacing w:val="-8"/>
          <w:sz w:val="22"/>
        </w:rPr>
        <w:t> </w:t>
      </w:r>
      <w:r>
        <w:rPr>
          <w:sz w:val="22"/>
        </w:rPr>
        <w:t>kurikulum</w:t>
      </w:r>
      <w:r>
        <w:rPr>
          <w:spacing w:val="-4"/>
          <w:sz w:val="22"/>
        </w:rPr>
        <w:t> </w:t>
      </w:r>
      <w:r>
        <w:rPr>
          <w:sz w:val="22"/>
        </w:rPr>
        <w:t>Umjetničke</w:t>
      </w:r>
      <w:r>
        <w:rPr>
          <w:spacing w:val="-6"/>
          <w:sz w:val="22"/>
        </w:rPr>
        <w:t> </w:t>
      </w:r>
      <w:r>
        <w:rPr>
          <w:sz w:val="22"/>
        </w:rPr>
        <w:t>škole</w:t>
      </w:r>
      <w:r>
        <w:rPr>
          <w:spacing w:val="-7"/>
          <w:sz w:val="22"/>
        </w:rPr>
        <w:t> </w:t>
      </w:r>
      <w:r>
        <w:rPr>
          <w:sz w:val="22"/>
        </w:rPr>
        <w:t>Matka</w:t>
      </w:r>
      <w:r>
        <w:rPr>
          <w:spacing w:val="-7"/>
          <w:sz w:val="22"/>
        </w:rPr>
        <w:t> </w:t>
      </w:r>
      <w:r>
        <w:rPr>
          <w:sz w:val="22"/>
        </w:rPr>
        <w:t>Brajše</w:t>
      </w:r>
      <w:r>
        <w:rPr>
          <w:spacing w:val="-8"/>
          <w:sz w:val="22"/>
        </w:rPr>
        <w:t> </w:t>
      </w:r>
      <w:r>
        <w:rPr>
          <w:sz w:val="22"/>
        </w:rPr>
        <w:t>Rašana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šk.</w:t>
      </w:r>
      <w:r>
        <w:rPr>
          <w:spacing w:val="-4"/>
          <w:sz w:val="22"/>
        </w:rPr>
        <w:t> </w:t>
      </w:r>
      <w:r>
        <w:rPr>
          <w:sz w:val="22"/>
        </w:rPr>
        <w:t>god.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2025./2026.</w:t>
      </w:r>
    </w:p>
    <w:p>
      <w:pPr>
        <w:pStyle w:val="BodyText"/>
        <w:spacing w:before="5"/>
      </w:pPr>
    </w:p>
    <w:p>
      <w:pPr>
        <w:pStyle w:val="Heading6"/>
        <w:spacing w:line="500" w:lineRule="atLeast"/>
        <w:ind w:right="6871"/>
      </w:pPr>
      <w:r>
        <w:rPr/>
        <w:t>Naziv</w:t>
      </w:r>
      <w:r>
        <w:rPr>
          <w:spacing w:val="-15"/>
        </w:rPr>
        <w:t> </w:t>
      </w:r>
      <w:r>
        <w:rPr/>
        <w:t>programa:</w:t>
      </w:r>
      <w:r>
        <w:rPr>
          <w:spacing w:val="-15"/>
        </w:rPr>
        <w:t> </w:t>
      </w:r>
      <w:r>
        <w:rPr/>
        <w:t>OBRAZOVAN</w:t>
      </w:r>
      <w:r>
        <w:rPr/>
        <w:t>JE</w:t>
      </w:r>
      <w:r>
        <w:rPr/>
        <w:t> Opis i cilj programa:</w:t>
      </w:r>
    </w:p>
    <w:p>
      <w:pPr>
        <w:pStyle w:val="BodyText"/>
        <w:spacing w:before="8"/>
        <w:ind w:left="850" w:right="1271" w:firstLine="707"/>
        <w:jc w:val="both"/>
      </w:pPr>
      <w:r>
        <w:rPr/>
        <w:t>Umjetnička škola Matka Brajše Rašana vrši osnovnoškolsko i predškolsko glazbeno </w:t>
      </w:r>
      <w:r>
        <w:rPr/>
        <w:t>i</w:t>
      </w:r>
      <w:r>
        <w:rPr/>
        <w:t> plesno</w:t>
      </w:r>
      <w:r>
        <w:rPr>
          <w:spacing w:val="-6"/>
        </w:rPr>
        <w:t> </w:t>
      </w:r>
      <w:r>
        <w:rPr/>
        <w:t>obrazovanje</w:t>
      </w:r>
      <w:r>
        <w:rPr>
          <w:spacing w:val="-9"/>
        </w:rPr>
        <w:t> </w:t>
      </w:r>
      <w:r>
        <w:rPr/>
        <w:t>djece</w:t>
      </w:r>
      <w:r>
        <w:rPr>
          <w:spacing w:val="-6"/>
        </w:rPr>
        <w:t> </w:t>
      </w:r>
      <w:r>
        <w:rPr/>
        <w:t>i</w:t>
      </w:r>
      <w:r>
        <w:rPr>
          <w:spacing w:val="-10"/>
        </w:rPr>
        <w:t> </w:t>
      </w:r>
      <w:r>
        <w:rPr/>
        <w:t>mladeži</w:t>
      </w:r>
      <w:r>
        <w:rPr>
          <w:spacing w:val="-7"/>
        </w:rPr>
        <w:t> </w:t>
      </w:r>
      <w:r>
        <w:rPr/>
        <w:t>s</w:t>
      </w:r>
      <w:r>
        <w:rPr>
          <w:spacing w:val="-8"/>
        </w:rPr>
        <w:t> </w:t>
      </w:r>
      <w:r>
        <w:rPr/>
        <w:t>područja</w:t>
      </w:r>
      <w:r>
        <w:rPr>
          <w:spacing w:val="-11"/>
        </w:rPr>
        <w:t> </w:t>
      </w:r>
      <w:r>
        <w:rPr/>
        <w:t>Grada</w:t>
      </w:r>
      <w:r>
        <w:rPr>
          <w:spacing w:val="-6"/>
        </w:rPr>
        <w:t> </w:t>
      </w:r>
      <w:r>
        <w:rPr/>
        <w:t>Labina</w:t>
      </w:r>
      <w:r>
        <w:rPr>
          <w:spacing w:val="-7"/>
        </w:rPr>
        <w:t> </w:t>
      </w:r>
      <w:r>
        <w:rPr/>
        <w:t>i</w:t>
      </w:r>
      <w:r>
        <w:rPr>
          <w:spacing w:val="-9"/>
        </w:rPr>
        <w:t> </w:t>
      </w:r>
      <w:r>
        <w:rPr/>
        <w:t>okolice</w:t>
      </w:r>
      <w:r>
        <w:rPr>
          <w:spacing w:val="-9"/>
        </w:rPr>
        <w:t> </w:t>
      </w:r>
      <w:r>
        <w:rPr/>
        <w:t>te</w:t>
      </w:r>
      <w:r>
        <w:rPr>
          <w:spacing w:val="-9"/>
        </w:rPr>
        <w:t> </w:t>
      </w:r>
      <w:r>
        <w:rPr/>
        <w:t>Grada</w:t>
      </w:r>
      <w:r>
        <w:rPr>
          <w:spacing w:val="-6"/>
        </w:rPr>
        <w:t> </w:t>
      </w:r>
      <w:r>
        <w:rPr/>
        <w:t>Buzeta,</w:t>
      </w:r>
      <w:r>
        <w:rPr>
          <w:spacing w:val="-10"/>
        </w:rPr>
        <w:t> </w:t>
      </w:r>
      <w:r>
        <w:rPr/>
        <w:t>Grad</w:t>
      </w:r>
      <w:r>
        <w:rPr/>
        <w:t>a</w:t>
      </w:r>
      <w:r>
        <w:rPr/>
        <w:t> Opatije i općina Kršan, Pićan, Lovran i Mošćenička Draga. Osnovnoškolski glazbeni i plesn</w:t>
      </w:r>
      <w:r>
        <w:rPr/>
        <w:t>i</w:t>
      </w:r>
      <w:r>
        <w:rPr/>
        <w:t> programi</w:t>
      </w:r>
      <w:r>
        <w:rPr>
          <w:spacing w:val="-7"/>
        </w:rPr>
        <w:t> </w:t>
      </w:r>
      <w:r>
        <w:rPr/>
        <w:t>uključuju</w:t>
      </w:r>
      <w:r>
        <w:rPr>
          <w:spacing w:val="-8"/>
        </w:rPr>
        <w:t> </w:t>
      </w:r>
      <w:r>
        <w:rPr/>
        <w:t>sljedeće</w:t>
      </w:r>
      <w:r>
        <w:rPr>
          <w:spacing w:val="-6"/>
        </w:rPr>
        <w:t> </w:t>
      </w:r>
      <w:r>
        <w:rPr/>
        <w:t>odjele:</w:t>
      </w:r>
      <w:r>
        <w:rPr>
          <w:spacing w:val="-7"/>
        </w:rPr>
        <w:t> </w:t>
      </w:r>
      <w:r>
        <w:rPr/>
        <w:t>klavir,</w:t>
      </w:r>
      <w:r>
        <w:rPr>
          <w:spacing w:val="-7"/>
        </w:rPr>
        <w:t> </w:t>
      </w:r>
      <w:r>
        <w:rPr/>
        <w:t>harmonika,</w:t>
      </w:r>
      <w:r>
        <w:rPr>
          <w:spacing w:val="-7"/>
        </w:rPr>
        <w:t> </w:t>
      </w:r>
      <w:r>
        <w:rPr/>
        <w:t>gitara,</w:t>
      </w:r>
      <w:r>
        <w:rPr>
          <w:spacing w:val="-7"/>
        </w:rPr>
        <w:t> </w:t>
      </w:r>
      <w:r>
        <w:rPr/>
        <w:t>flauta,</w:t>
      </w:r>
      <w:r>
        <w:rPr>
          <w:spacing w:val="-7"/>
        </w:rPr>
        <w:t> </w:t>
      </w:r>
      <w:r>
        <w:rPr/>
        <w:t>klarinet,</w:t>
      </w:r>
      <w:r>
        <w:rPr>
          <w:spacing w:val="-7"/>
        </w:rPr>
        <w:t> </w:t>
      </w:r>
      <w:r>
        <w:rPr/>
        <w:t>saksofon,</w:t>
      </w:r>
      <w:r>
        <w:rPr>
          <w:spacing w:val="-7"/>
        </w:rPr>
        <w:t> </w:t>
      </w:r>
      <w:r>
        <w:rPr/>
        <w:t>violina</w:t>
      </w:r>
      <w:r>
        <w:rPr>
          <w:spacing w:val="-6"/>
        </w:rPr>
        <w:t> </w:t>
      </w:r>
      <w:r>
        <w:rPr/>
        <w:t>i</w:t>
      </w:r>
      <w:r>
        <w:rPr/>
        <w:t> udaraljke te odjel suvremenog plesa. Predškolski programi uključuju kraće glazbeno i plesn</w:t>
      </w:r>
      <w:r>
        <w:rPr/>
        <w:t>o</w:t>
      </w:r>
      <w:r>
        <w:rPr/>
        <w:t> obrazovanje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djecu</w:t>
      </w:r>
      <w:r>
        <w:rPr>
          <w:spacing w:val="-4"/>
        </w:rPr>
        <w:t> </w:t>
      </w:r>
      <w:r>
        <w:rPr/>
        <w:t>predškolske</w:t>
      </w:r>
      <w:r>
        <w:rPr>
          <w:spacing w:val="-4"/>
        </w:rPr>
        <w:t> </w:t>
      </w:r>
      <w:r>
        <w:rPr/>
        <w:t>dobi.</w:t>
      </w:r>
      <w:r>
        <w:rPr>
          <w:spacing w:val="-2"/>
        </w:rPr>
        <w:t> </w:t>
      </w:r>
      <w:r>
        <w:rPr/>
        <w:t>U</w:t>
      </w:r>
      <w:r>
        <w:rPr>
          <w:spacing w:val="-5"/>
        </w:rPr>
        <w:t> </w:t>
      </w:r>
      <w:r>
        <w:rPr/>
        <w:t>školsku</w:t>
      </w:r>
      <w:r>
        <w:rPr>
          <w:spacing w:val="-6"/>
        </w:rPr>
        <w:t> </w:t>
      </w:r>
      <w:r>
        <w:rPr/>
        <w:t>godinu</w:t>
      </w:r>
      <w:r>
        <w:rPr>
          <w:spacing w:val="-4"/>
        </w:rPr>
        <w:t> </w:t>
      </w:r>
      <w:r>
        <w:rPr/>
        <w:t>2025./2026.</w:t>
      </w:r>
      <w:r>
        <w:rPr>
          <w:spacing w:val="-3"/>
        </w:rPr>
        <w:t> </w:t>
      </w:r>
      <w:r>
        <w:rPr/>
        <w:t>je</w:t>
      </w:r>
      <w:r>
        <w:rPr>
          <w:spacing w:val="-4"/>
        </w:rPr>
        <w:t> </w:t>
      </w:r>
      <w:r>
        <w:rPr/>
        <w:t>upisano</w:t>
      </w:r>
      <w:r>
        <w:rPr>
          <w:spacing w:val="-4"/>
        </w:rPr>
        <w:t> </w:t>
      </w:r>
      <w:r>
        <w:rPr/>
        <w:t>ukupno</w:t>
      </w:r>
      <w:r>
        <w:rPr>
          <w:spacing w:val="-4"/>
        </w:rPr>
        <w:t> </w:t>
      </w:r>
      <w:r>
        <w:rPr/>
        <w:t>39</w:t>
      </w:r>
      <w:r>
        <w:rPr/>
        <w:t>6</w:t>
      </w:r>
      <w:r>
        <w:rPr/>
        <w:t> polaznika.</w:t>
      </w:r>
      <w:r>
        <w:rPr>
          <w:spacing w:val="-16"/>
        </w:rPr>
        <w:t> </w:t>
      </w:r>
      <w:r>
        <w:rPr/>
        <w:t>Zaposleno</w:t>
      </w:r>
      <w:r>
        <w:rPr>
          <w:spacing w:val="-15"/>
        </w:rPr>
        <w:t> </w:t>
      </w:r>
      <w:r>
        <w:rPr/>
        <w:t>je</w:t>
      </w:r>
      <w:r>
        <w:rPr>
          <w:spacing w:val="-15"/>
        </w:rPr>
        <w:t> </w:t>
      </w:r>
      <w:r>
        <w:rPr/>
        <w:t>47</w:t>
      </w:r>
      <w:r>
        <w:rPr>
          <w:spacing w:val="-16"/>
        </w:rPr>
        <w:t> </w:t>
      </w:r>
      <w:r>
        <w:rPr/>
        <w:t>djelatnika.</w:t>
      </w:r>
      <w:r>
        <w:rPr>
          <w:spacing w:val="-15"/>
        </w:rPr>
        <w:t> </w:t>
      </w:r>
      <w:r>
        <w:rPr/>
        <w:t>Nastava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odvija</w:t>
      </w:r>
      <w:r>
        <w:rPr>
          <w:spacing w:val="-16"/>
        </w:rPr>
        <w:t> </w:t>
      </w:r>
      <w:r>
        <w:rPr/>
        <w:t>u</w:t>
      </w:r>
      <w:r>
        <w:rPr>
          <w:spacing w:val="-15"/>
        </w:rPr>
        <w:t> </w:t>
      </w:r>
      <w:r>
        <w:rPr/>
        <w:t>Matičnoj</w:t>
      </w:r>
      <w:r>
        <w:rPr>
          <w:spacing w:val="-15"/>
        </w:rPr>
        <w:t> </w:t>
      </w:r>
      <w:r>
        <w:rPr/>
        <w:t>školi</w:t>
      </w:r>
      <w:r>
        <w:rPr>
          <w:spacing w:val="-16"/>
        </w:rPr>
        <w:t> </w:t>
      </w:r>
      <w:r>
        <w:rPr/>
        <w:t>u</w:t>
      </w:r>
      <w:r>
        <w:rPr>
          <w:spacing w:val="-15"/>
        </w:rPr>
        <w:t> </w:t>
      </w:r>
      <w:r>
        <w:rPr/>
        <w:t>Labinu</w:t>
      </w:r>
      <w:r>
        <w:rPr>
          <w:spacing w:val="-15"/>
        </w:rPr>
        <w:t> </w:t>
      </w:r>
      <w:r>
        <w:rPr/>
        <w:t>te</w:t>
      </w:r>
      <w:r>
        <w:rPr>
          <w:spacing w:val="-15"/>
        </w:rPr>
        <w:t> </w:t>
      </w:r>
      <w:r>
        <w:rPr/>
        <w:t>područni</w:t>
      </w:r>
      <w:r>
        <w:rPr/>
        <w:t>m</w:t>
      </w:r>
      <w:r>
        <w:rPr/>
        <w:t> odjelima Potpićan, Buzet i Lovran u poslijepodnevnim satima te u među smjeni, ovisno </w:t>
      </w:r>
      <w:r>
        <w:rPr/>
        <w:t>o</w:t>
      </w:r>
      <w:r>
        <w:rPr/>
        <w:t> individualnom rasporedu.</w:t>
      </w:r>
    </w:p>
    <w:p>
      <w:pPr>
        <w:pStyle w:val="BodyText"/>
      </w:pPr>
    </w:p>
    <w:p>
      <w:pPr>
        <w:pStyle w:val="BodyText"/>
        <w:ind w:left="850" w:right="1273"/>
        <w:jc w:val="both"/>
      </w:pPr>
      <w:r>
        <w:rPr/>
        <w:t>Cilj programa je osposobiti učenike za postizanje što boljih i kvalitetnijih rezultata tijeko</w:t>
      </w:r>
      <w:r>
        <w:rPr/>
        <w:t>m</w:t>
      </w:r>
      <w:r>
        <w:rPr/>
        <w:t> glazbenog i plesnog obrazovanja, usmjeriti ih da</w:t>
      </w:r>
      <w:r>
        <w:rPr>
          <w:spacing w:val="-1"/>
        </w:rPr>
        <w:t> </w:t>
      </w:r>
      <w:r>
        <w:rPr/>
        <w:t>streme ka znanju, uspjehu i konkurentnosti</w:t>
      </w:r>
      <w:r>
        <w:rPr/>
        <w:t>,</w:t>
      </w:r>
      <w:r>
        <w:rPr/>
        <w:t> pružiti im mogućnost daljnjeg nastavka školovanja, odnosno usaditi im ljubav prema glazbi </w:t>
      </w:r>
      <w:r>
        <w:rPr/>
        <w:t>i</w:t>
      </w:r>
      <w:r>
        <w:rPr/>
        <w:t> plesu te prema umjetnosti općenito, a što će ostati u njima kao trajna vrijednost. Cilj je </w:t>
      </w:r>
      <w:r>
        <w:rPr/>
        <w:t>i</w:t>
      </w:r>
      <w:r>
        <w:rPr/>
        <w:t> omogućiti učenicima i polaznicima sudjelovanje na regionalnim, državnim i međunarodni</w:t>
      </w:r>
      <w:r>
        <w:rPr/>
        <w:t>m</w:t>
      </w:r>
      <w:r>
        <w:rPr/>
        <w:t> solističkim, komornim te ostalim skupnim natjecanjima, nastupe na velikom broju prigodni</w:t>
      </w:r>
      <w:r>
        <w:rPr/>
        <w:t>h</w:t>
      </w:r>
      <w:r>
        <w:rPr/>
        <w:t> koncerata,</w:t>
      </w:r>
      <w:r>
        <w:rPr>
          <w:spacing w:val="-3"/>
        </w:rPr>
        <w:t> </w:t>
      </w:r>
      <w:r>
        <w:rPr/>
        <w:t>predstava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manifestacija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organizaciji</w:t>
      </w:r>
      <w:r>
        <w:rPr>
          <w:spacing w:val="-5"/>
        </w:rPr>
        <w:t> </w:t>
      </w:r>
      <w:r>
        <w:rPr/>
        <w:t>Škole,</w:t>
      </w:r>
      <w:r>
        <w:rPr>
          <w:spacing w:val="-1"/>
        </w:rPr>
        <w:t> </w:t>
      </w:r>
      <w:r>
        <w:rPr/>
        <w:t>projektima</w:t>
      </w:r>
      <w:r>
        <w:rPr>
          <w:spacing w:val="-4"/>
        </w:rPr>
        <w:t> </w:t>
      </w:r>
      <w:r>
        <w:rPr/>
        <w:t>Grada</w:t>
      </w:r>
      <w:r>
        <w:rPr>
          <w:spacing w:val="-4"/>
        </w:rPr>
        <w:t> </w:t>
      </w:r>
      <w:r>
        <w:rPr/>
        <w:t>Labina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gradova</w:t>
      </w:r>
      <w:r>
        <w:rPr>
          <w:spacing w:val="-2"/>
        </w:rPr>
        <w:t> </w:t>
      </w:r>
      <w:r>
        <w:rPr/>
        <w:t>i</w:t>
      </w:r>
      <w:r>
        <w:rPr/>
        <w:t> općina</w:t>
      </w:r>
      <w:r>
        <w:rPr>
          <w:spacing w:val="-2"/>
        </w:rPr>
        <w:t> </w:t>
      </w:r>
      <w:r>
        <w:rPr/>
        <w:t>u</w:t>
      </w:r>
      <w:r>
        <w:rPr>
          <w:spacing w:val="-4"/>
        </w:rPr>
        <w:t> </w:t>
      </w:r>
      <w:r>
        <w:rPr/>
        <w:t>kojima</w:t>
      </w:r>
      <w:r>
        <w:rPr>
          <w:spacing w:val="-4"/>
        </w:rPr>
        <w:t> </w:t>
      </w:r>
      <w:r>
        <w:rPr/>
        <w:t>djeluju</w:t>
      </w:r>
      <w:r>
        <w:rPr>
          <w:spacing w:val="-4"/>
        </w:rPr>
        <w:t> </w:t>
      </w:r>
      <w:r>
        <w:rPr/>
        <w:t>područni</w:t>
      </w:r>
      <w:r>
        <w:rPr>
          <w:spacing w:val="-2"/>
        </w:rPr>
        <w:t> </w:t>
      </w:r>
      <w:r>
        <w:rPr/>
        <w:t>odjeli,</w:t>
      </w:r>
      <w:r>
        <w:rPr>
          <w:spacing w:val="-3"/>
        </w:rPr>
        <w:t> </w:t>
      </w:r>
      <w:r>
        <w:rPr/>
        <w:t>kao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razvijanje</w:t>
      </w:r>
      <w:r>
        <w:rPr>
          <w:spacing w:val="-4"/>
        </w:rPr>
        <w:t> </w:t>
      </w:r>
      <w:r>
        <w:rPr/>
        <w:t>suradnje</w:t>
      </w:r>
      <w:r>
        <w:rPr>
          <w:spacing w:val="-4"/>
        </w:rPr>
        <w:t> </w:t>
      </w:r>
      <w:r>
        <w:rPr/>
        <w:t>s</w:t>
      </w:r>
      <w:r>
        <w:rPr>
          <w:spacing w:val="-4"/>
        </w:rPr>
        <w:t> </w:t>
      </w:r>
      <w:r>
        <w:rPr/>
        <w:t>drugim</w:t>
      </w:r>
      <w:r>
        <w:rPr>
          <w:spacing w:val="-3"/>
        </w:rPr>
        <w:t> </w:t>
      </w:r>
      <w:r>
        <w:rPr/>
        <w:t>glazbenim</w:t>
      </w:r>
      <w:r>
        <w:rPr>
          <w:spacing w:val="-1"/>
        </w:rPr>
        <w:t> </w:t>
      </w:r>
      <w:r>
        <w:rPr/>
        <w:t>i</w:t>
      </w:r>
      <w:r>
        <w:rPr>
          <w:spacing w:val="-5"/>
        </w:rPr>
        <w:t> </w:t>
      </w:r>
      <w:r>
        <w:rPr/>
        <w:t>plesni</w:t>
      </w:r>
      <w:r>
        <w:rPr/>
        <w:t>m</w:t>
      </w:r>
      <w:r>
        <w:rPr/>
        <w:t> školama unutar Republike Hrvatske te diljem Europe.</w:t>
      </w:r>
    </w:p>
    <w:p>
      <w:pPr>
        <w:pStyle w:val="BodyText"/>
      </w:pPr>
    </w:p>
    <w:p>
      <w:pPr>
        <w:pStyle w:val="BodyText"/>
        <w:ind w:left="850"/>
        <w:jc w:val="both"/>
      </w:pPr>
      <w:r>
        <w:rPr/>
        <w:t>Škola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financira</w:t>
      </w:r>
      <w:r>
        <w:rPr>
          <w:spacing w:val="-8"/>
        </w:rPr>
        <w:t> </w:t>
      </w:r>
      <w:r>
        <w:rPr/>
        <w:t>iz</w:t>
      </w:r>
      <w:r>
        <w:rPr>
          <w:spacing w:val="-7"/>
        </w:rPr>
        <w:t> </w:t>
      </w:r>
      <w:r>
        <w:rPr/>
        <w:t>različitih</w:t>
      </w:r>
      <w:r>
        <w:rPr>
          <w:spacing w:val="-5"/>
        </w:rPr>
        <w:t> </w:t>
      </w:r>
      <w:r>
        <w:rPr>
          <w:spacing w:val="-2"/>
        </w:rPr>
        <w:t>izvora:</w:t>
      </w:r>
    </w:p>
    <w:p>
      <w:pPr>
        <w:pStyle w:val="ListParagraph"/>
        <w:numPr>
          <w:ilvl w:val="1"/>
          <w:numId w:val="37"/>
        </w:numPr>
        <w:tabs>
          <w:tab w:pos="1569" w:val="left" w:leader="none"/>
        </w:tabs>
        <w:spacing w:line="268" w:lineRule="exact" w:before="1" w:after="0"/>
        <w:ind w:left="1569" w:right="0" w:hanging="359"/>
        <w:jc w:val="both"/>
        <w:rPr>
          <w:sz w:val="22"/>
        </w:rPr>
      </w:pPr>
      <w:r>
        <w:rPr>
          <w:sz w:val="22"/>
        </w:rPr>
        <w:t>prihodi</w:t>
      </w:r>
      <w:r>
        <w:rPr>
          <w:spacing w:val="-8"/>
          <w:sz w:val="22"/>
        </w:rPr>
        <w:t> </w:t>
      </w:r>
      <w:r>
        <w:rPr>
          <w:sz w:val="22"/>
        </w:rPr>
        <w:t>iz</w:t>
      </w:r>
      <w:r>
        <w:rPr>
          <w:spacing w:val="-4"/>
          <w:sz w:val="22"/>
        </w:rPr>
        <w:t> </w:t>
      </w:r>
      <w:r>
        <w:rPr>
          <w:sz w:val="22"/>
        </w:rPr>
        <w:t>državnog</w:t>
      </w:r>
      <w:r>
        <w:rPr>
          <w:spacing w:val="-5"/>
          <w:sz w:val="22"/>
        </w:rPr>
        <w:t> </w:t>
      </w:r>
      <w:r>
        <w:rPr>
          <w:sz w:val="22"/>
        </w:rPr>
        <w:t>proračuna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plaće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naknade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zaposlenika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37" w:lineRule="auto" w:before="0" w:after="0"/>
        <w:ind w:left="1570" w:right="1272" w:hanging="360"/>
        <w:jc w:val="both"/>
        <w:rPr>
          <w:sz w:val="22"/>
        </w:rPr>
      </w:pPr>
      <w:r>
        <w:rPr>
          <w:sz w:val="22"/>
        </w:rPr>
        <w:t>participacija</w:t>
      </w:r>
      <w:r>
        <w:rPr>
          <w:spacing w:val="-4"/>
          <w:sz w:val="22"/>
        </w:rPr>
        <w:t> </w:t>
      </w:r>
      <w:r>
        <w:rPr>
          <w:sz w:val="22"/>
        </w:rPr>
        <w:t>roditelja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6"/>
          <w:sz w:val="22"/>
        </w:rPr>
        <w:t> </w:t>
      </w:r>
      <w:r>
        <w:rPr>
          <w:sz w:val="22"/>
        </w:rPr>
        <w:t>osnovnoškolske</w:t>
      </w:r>
      <w:r>
        <w:rPr>
          <w:spacing w:val="-3"/>
          <w:sz w:val="22"/>
        </w:rPr>
        <w:t> </w:t>
      </w:r>
      <w:r>
        <w:rPr>
          <w:sz w:val="22"/>
        </w:rPr>
        <w:t>programe</w:t>
      </w:r>
      <w:r>
        <w:rPr>
          <w:spacing w:val="-3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4"/>
          <w:sz w:val="22"/>
        </w:rPr>
        <w:t> </w:t>
      </w:r>
      <w:r>
        <w:rPr>
          <w:sz w:val="22"/>
        </w:rPr>
        <w:t>od</w:t>
      </w:r>
      <w:r>
        <w:rPr>
          <w:spacing w:val="-3"/>
          <w:sz w:val="22"/>
        </w:rPr>
        <w:t> </w:t>
      </w:r>
      <w:r>
        <w:rPr>
          <w:sz w:val="22"/>
        </w:rPr>
        <w:t>35,00 EUR</w:t>
      </w:r>
      <w:r>
        <w:rPr>
          <w:spacing w:val="-4"/>
          <w:sz w:val="22"/>
        </w:rPr>
        <w:t> </w:t>
      </w:r>
      <w:r>
        <w:rPr>
          <w:sz w:val="22"/>
        </w:rPr>
        <w:t>mjesečno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za predškolske programe u iznosu od 35,00 EUR mjesečno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40" w:lineRule="auto" w:before="2" w:after="0"/>
        <w:ind w:left="1570" w:right="1274" w:hanging="360"/>
        <w:jc w:val="both"/>
        <w:rPr>
          <w:sz w:val="22"/>
        </w:rPr>
      </w:pPr>
      <w:r>
        <w:rPr>
          <w:sz w:val="22"/>
        </w:rPr>
        <w:t>decentralizirana sredstva za osnovno obrazovanje (Odluka o kriterijima, mjerilima </w:t>
      </w:r>
      <w:r>
        <w:rPr>
          <w:sz w:val="22"/>
        </w:rPr>
        <w:t>i</w:t>
      </w:r>
      <w:r>
        <w:rPr>
          <w:sz w:val="22"/>
        </w:rPr>
        <w:t> načinu</w:t>
      </w:r>
      <w:r>
        <w:rPr>
          <w:spacing w:val="-16"/>
          <w:sz w:val="22"/>
        </w:rPr>
        <w:t> </w:t>
      </w:r>
      <w:r>
        <w:rPr>
          <w:sz w:val="22"/>
        </w:rPr>
        <w:t>financiranja</w:t>
      </w:r>
      <w:r>
        <w:rPr>
          <w:spacing w:val="-15"/>
          <w:sz w:val="22"/>
        </w:rPr>
        <w:t> </w:t>
      </w:r>
      <w:r>
        <w:rPr>
          <w:sz w:val="22"/>
        </w:rPr>
        <w:t>decentraliziranih</w:t>
      </w:r>
      <w:r>
        <w:rPr>
          <w:spacing w:val="-15"/>
          <w:sz w:val="22"/>
        </w:rPr>
        <w:t> </w:t>
      </w:r>
      <w:r>
        <w:rPr>
          <w:sz w:val="22"/>
        </w:rPr>
        <w:t>funkcija</w:t>
      </w:r>
      <w:r>
        <w:rPr>
          <w:spacing w:val="-16"/>
          <w:sz w:val="22"/>
        </w:rPr>
        <w:t> </w:t>
      </w:r>
      <w:r>
        <w:rPr>
          <w:sz w:val="22"/>
        </w:rPr>
        <w:t>osnovnog</w:t>
      </w:r>
      <w:r>
        <w:rPr>
          <w:spacing w:val="-15"/>
          <w:sz w:val="22"/>
        </w:rPr>
        <w:t> </w:t>
      </w:r>
      <w:r>
        <w:rPr>
          <w:sz w:val="22"/>
        </w:rPr>
        <w:t>školstva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2026.</w:t>
      </w:r>
      <w:r>
        <w:rPr>
          <w:spacing w:val="-16"/>
          <w:sz w:val="22"/>
        </w:rPr>
        <w:t> </w:t>
      </w:r>
      <w:r>
        <w:rPr>
          <w:sz w:val="22"/>
        </w:rPr>
        <w:t>godinu</w:t>
      </w:r>
      <w:r>
        <w:rPr>
          <w:spacing w:val="-15"/>
          <w:sz w:val="22"/>
        </w:rPr>
        <w:t> </w:t>
      </w:r>
      <w:r>
        <w:rPr>
          <w:sz w:val="22"/>
        </w:rPr>
        <w:t>Grad</w:t>
      </w:r>
      <w:r>
        <w:rPr>
          <w:sz w:val="22"/>
        </w:rPr>
        <w:t>a</w:t>
      </w:r>
      <w:r>
        <w:rPr>
          <w:sz w:val="22"/>
        </w:rPr>
        <w:t> </w:t>
      </w:r>
      <w:r>
        <w:rPr>
          <w:spacing w:val="-2"/>
          <w:sz w:val="22"/>
        </w:rPr>
        <w:t>Labina)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68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prihodi</w:t>
      </w:r>
      <w:r>
        <w:rPr>
          <w:spacing w:val="-4"/>
          <w:sz w:val="22"/>
        </w:rPr>
        <w:t> </w:t>
      </w:r>
      <w:r>
        <w:rPr>
          <w:sz w:val="22"/>
        </w:rPr>
        <w:t>iz</w:t>
      </w:r>
      <w:r>
        <w:rPr>
          <w:spacing w:val="-4"/>
          <w:sz w:val="22"/>
        </w:rPr>
        <w:t> </w:t>
      </w:r>
      <w:r>
        <w:rPr>
          <w:sz w:val="22"/>
        </w:rPr>
        <w:t>gradskog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proračuna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68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tekuće</w:t>
      </w:r>
      <w:r>
        <w:rPr>
          <w:spacing w:val="-6"/>
          <w:sz w:val="22"/>
        </w:rPr>
        <w:t> </w:t>
      </w:r>
      <w:r>
        <w:rPr>
          <w:sz w:val="22"/>
        </w:rPr>
        <w:t>pomoći</w:t>
      </w:r>
      <w:r>
        <w:rPr>
          <w:spacing w:val="-7"/>
          <w:sz w:val="22"/>
        </w:rPr>
        <w:t> </w:t>
      </w:r>
      <w:r>
        <w:rPr>
          <w:sz w:val="22"/>
        </w:rPr>
        <w:t>iz</w:t>
      </w:r>
      <w:r>
        <w:rPr>
          <w:spacing w:val="-8"/>
          <w:sz w:val="22"/>
        </w:rPr>
        <w:t> </w:t>
      </w:r>
      <w:r>
        <w:rPr>
          <w:sz w:val="22"/>
        </w:rPr>
        <w:t>državnog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proračuna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68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tekuće</w:t>
      </w:r>
      <w:r>
        <w:rPr>
          <w:spacing w:val="57"/>
          <w:sz w:val="22"/>
        </w:rPr>
        <w:t> </w:t>
      </w:r>
      <w:r>
        <w:rPr>
          <w:sz w:val="22"/>
        </w:rPr>
        <w:t>pomoći</w:t>
      </w:r>
      <w:r>
        <w:rPr>
          <w:spacing w:val="60"/>
          <w:sz w:val="22"/>
        </w:rPr>
        <w:t> </w:t>
      </w:r>
      <w:r>
        <w:rPr>
          <w:sz w:val="22"/>
        </w:rPr>
        <w:t>općinskih/gradskih</w:t>
      </w:r>
      <w:r>
        <w:rPr>
          <w:spacing w:val="60"/>
          <w:sz w:val="22"/>
        </w:rPr>
        <w:t> </w:t>
      </w:r>
      <w:r>
        <w:rPr>
          <w:sz w:val="22"/>
        </w:rPr>
        <w:t>proračuna</w:t>
      </w:r>
      <w:r>
        <w:rPr>
          <w:spacing w:val="56"/>
          <w:sz w:val="22"/>
        </w:rPr>
        <w:t> </w:t>
      </w:r>
      <w:r>
        <w:rPr>
          <w:sz w:val="22"/>
        </w:rPr>
        <w:t>Općine</w:t>
      </w:r>
      <w:r>
        <w:rPr>
          <w:spacing w:val="60"/>
          <w:sz w:val="22"/>
        </w:rPr>
        <w:t> </w:t>
      </w:r>
      <w:r>
        <w:rPr>
          <w:sz w:val="22"/>
        </w:rPr>
        <w:t>Lovran,</w:t>
      </w:r>
      <w:r>
        <w:rPr>
          <w:spacing w:val="59"/>
          <w:sz w:val="22"/>
        </w:rPr>
        <w:t> </w:t>
      </w:r>
      <w:r>
        <w:rPr>
          <w:sz w:val="22"/>
        </w:rPr>
        <w:t>Općine</w:t>
      </w:r>
      <w:r>
        <w:rPr>
          <w:spacing w:val="58"/>
          <w:sz w:val="22"/>
        </w:rPr>
        <w:t> </w:t>
      </w:r>
      <w:r>
        <w:rPr>
          <w:spacing w:val="-2"/>
          <w:sz w:val="22"/>
        </w:rPr>
        <w:t>Mošćenička</w:t>
      </w:r>
    </w:p>
    <w:p>
      <w:pPr>
        <w:pStyle w:val="BodyText"/>
        <w:spacing w:line="252" w:lineRule="exact"/>
        <w:ind w:left="1570"/>
      </w:pPr>
      <w:r>
        <w:rPr/>
        <w:t>Draga,</w:t>
      </w:r>
      <w:r>
        <w:rPr>
          <w:spacing w:val="-5"/>
        </w:rPr>
        <w:t> </w:t>
      </w:r>
      <w:r>
        <w:rPr/>
        <w:t>Grada</w:t>
      </w:r>
      <w:r>
        <w:rPr>
          <w:spacing w:val="-4"/>
        </w:rPr>
        <w:t> </w:t>
      </w:r>
      <w:r>
        <w:rPr/>
        <w:t>Buzeta</w:t>
      </w:r>
      <w:r>
        <w:rPr>
          <w:spacing w:val="-4"/>
        </w:rPr>
        <w:t> </w:t>
      </w:r>
      <w:r>
        <w:rPr/>
        <w:t>i</w:t>
      </w:r>
      <w:r>
        <w:rPr>
          <w:spacing w:val="-6"/>
        </w:rPr>
        <w:t> </w:t>
      </w:r>
      <w:r>
        <w:rPr/>
        <w:t>Grada</w:t>
      </w:r>
      <w:r>
        <w:rPr>
          <w:spacing w:val="-5"/>
        </w:rPr>
        <w:t> </w:t>
      </w:r>
      <w:r>
        <w:rPr>
          <w:spacing w:val="-2"/>
        </w:rPr>
        <w:t>Opatije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69" w:lineRule="exact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prihodi</w:t>
      </w:r>
      <w:r>
        <w:rPr>
          <w:spacing w:val="-6"/>
          <w:sz w:val="22"/>
        </w:rPr>
        <w:t> </w:t>
      </w:r>
      <w:r>
        <w:rPr>
          <w:sz w:val="22"/>
        </w:rPr>
        <w:t>tekućih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donacija</w:t>
      </w:r>
    </w:p>
    <w:p>
      <w:pPr>
        <w:pStyle w:val="ListParagraph"/>
        <w:numPr>
          <w:ilvl w:val="1"/>
          <w:numId w:val="37"/>
        </w:numPr>
        <w:tabs>
          <w:tab w:pos="1570" w:val="left" w:leader="none"/>
        </w:tabs>
        <w:spacing w:line="269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vlastiti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prihodi</w:t>
      </w:r>
    </w:p>
    <w:p>
      <w:pPr>
        <w:pStyle w:val="ListParagraph"/>
        <w:spacing w:after="0" w:line="269" w:lineRule="exact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Heading6"/>
        <w:spacing w:before="64"/>
      </w:pPr>
      <w:r>
        <w:rPr/>
        <w:t>Planirana</w:t>
      </w:r>
      <w:r>
        <w:rPr>
          <w:spacing w:val="-7"/>
        </w:rPr>
        <w:t> </w:t>
      </w:r>
      <w:r>
        <w:rPr>
          <w:spacing w:val="-2"/>
        </w:rPr>
        <w:t>sredstva:</w:t>
      </w:r>
    </w:p>
    <w:p>
      <w:pPr>
        <w:pStyle w:val="BodyText"/>
        <w:spacing w:before="2"/>
        <w:ind w:left="850" w:right="1274"/>
        <w:jc w:val="both"/>
      </w:pPr>
      <w:r>
        <w:rPr/>
        <w:t>Za potrebe izvršenja aktivnosti ovog programa za 2026. godinu planirano je ukupn</w:t>
      </w:r>
      <w:r>
        <w:rPr/>
        <w:t>o</w:t>
      </w:r>
      <w:r>
        <w:rPr/>
        <w:t> 1.326.470,00</w:t>
      </w:r>
      <w:r>
        <w:rPr>
          <w:spacing w:val="-8"/>
        </w:rPr>
        <w:t> </w:t>
      </w:r>
      <w:r>
        <w:rPr/>
        <w:t>EUR.</w:t>
      </w:r>
      <w:r>
        <w:rPr>
          <w:spacing w:val="-8"/>
        </w:rPr>
        <w:t> </w:t>
      </w:r>
      <w:r>
        <w:rPr/>
        <w:t>Sredstva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Prvim</w:t>
      </w:r>
      <w:r>
        <w:rPr>
          <w:spacing w:val="-6"/>
        </w:rPr>
        <w:t> </w:t>
      </w:r>
      <w:r>
        <w:rPr/>
        <w:t>izmjenama</w:t>
      </w:r>
      <w:r>
        <w:rPr>
          <w:spacing w:val="-10"/>
        </w:rPr>
        <w:t> </w:t>
      </w:r>
      <w:r>
        <w:rPr/>
        <w:t>i</w:t>
      </w:r>
      <w:r>
        <w:rPr>
          <w:spacing w:val="-8"/>
        </w:rPr>
        <w:t> </w:t>
      </w:r>
      <w:r>
        <w:rPr/>
        <w:t>dopunama</w:t>
      </w:r>
      <w:r>
        <w:rPr>
          <w:spacing w:val="-10"/>
        </w:rPr>
        <w:t> </w:t>
      </w:r>
      <w:r>
        <w:rPr/>
        <w:t>financijskog</w:t>
      </w:r>
      <w:r>
        <w:rPr>
          <w:spacing w:val="-10"/>
        </w:rPr>
        <w:t> </w:t>
      </w:r>
      <w:r>
        <w:rPr/>
        <w:t>plana</w:t>
      </w:r>
      <w:r>
        <w:rPr>
          <w:spacing w:val="-7"/>
        </w:rPr>
        <w:t> </w:t>
      </w:r>
      <w:r>
        <w:rPr/>
        <w:t>smanjena</w:t>
      </w:r>
      <w:r>
        <w:rPr>
          <w:spacing w:val="-10"/>
        </w:rPr>
        <w:t> </w:t>
      </w:r>
      <w:r>
        <w:rPr/>
        <w:t>te</w:t>
      </w:r>
      <w:r>
        <w:rPr/>
        <w:t> sada iznose 1.315.180,00 EUR.</w:t>
      </w:r>
    </w:p>
    <w:p>
      <w:pPr>
        <w:pStyle w:val="BodyText"/>
        <w:spacing w:before="252"/>
      </w:pPr>
    </w:p>
    <w:p>
      <w:pPr>
        <w:pStyle w:val="Heading6"/>
        <w:spacing w:line="252" w:lineRule="exact"/>
      </w:pPr>
      <w:r>
        <w:rPr/>
        <w:t>Aktivnost:</w:t>
      </w:r>
      <w:r>
        <w:rPr>
          <w:spacing w:val="-9"/>
        </w:rPr>
        <w:t> </w:t>
      </w:r>
      <w:r>
        <w:rPr/>
        <w:t>Financiranje</w:t>
      </w:r>
      <w:r>
        <w:rPr>
          <w:spacing w:val="-11"/>
        </w:rPr>
        <w:t> </w:t>
      </w:r>
      <w:r>
        <w:rPr/>
        <w:t>djelatnosti</w:t>
      </w:r>
      <w:r>
        <w:rPr>
          <w:spacing w:val="-11"/>
        </w:rPr>
        <w:t> </w:t>
      </w:r>
      <w:r>
        <w:rPr/>
        <w:t>osnovnog</w:t>
      </w:r>
      <w:r>
        <w:rPr>
          <w:spacing w:val="-11"/>
        </w:rPr>
        <w:t> </w:t>
      </w:r>
      <w:r>
        <w:rPr>
          <w:spacing w:val="-2"/>
        </w:rPr>
        <w:t>školstva</w:t>
      </w:r>
    </w:p>
    <w:p>
      <w:pPr>
        <w:pStyle w:val="BodyText"/>
        <w:ind w:left="850" w:right="1278"/>
        <w:jc w:val="both"/>
      </w:pPr>
      <w:r>
        <w:rPr/>
        <w:t>Ova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aktivnost ostvaruje iz decentraliziranih funkcija financiranja, općih prihoda i primitaka</w:t>
      </w:r>
      <w:r>
        <w:rPr/>
        <w:t>,</w:t>
      </w:r>
      <w:r>
        <w:rPr/>
        <w:t> prihoda po posebnim namjenama, pomoćima državnog proračuna i donacijama poslovni</w:t>
      </w:r>
      <w:r>
        <w:rPr/>
        <w:t>h</w:t>
      </w:r>
      <w:r>
        <w:rPr/>
        <w:t> </w:t>
      </w:r>
      <w:r>
        <w:rPr>
          <w:spacing w:val="-2"/>
        </w:rPr>
        <w:t>subjekata.</w:t>
      </w:r>
    </w:p>
    <w:p>
      <w:pPr>
        <w:pStyle w:val="BodyText"/>
        <w:ind w:left="850" w:right="1271"/>
        <w:jc w:val="both"/>
      </w:pPr>
      <w:r>
        <w:rPr/>
        <w:t>Financiranje materijalnih rashoda odnose se na troškove vezane za putovanja učenika </w:t>
      </w:r>
      <w:r>
        <w:rPr/>
        <w:t>i</w:t>
      </w:r>
      <w:r>
        <w:rPr/>
        <w:t> učitelja na međužupanijska, državna i međunarodna natjecanja, odlazak učitelja na stručn</w:t>
      </w:r>
      <w:r>
        <w:rPr/>
        <w:t>a</w:t>
      </w:r>
      <w:r>
        <w:rPr/>
        <w:t> usavršavanja, troškove kotizacija za natjecanja učenika i seminare za učitelje, troškov</w:t>
      </w:r>
      <w:r>
        <w:rPr/>
        <w:t>e</w:t>
      </w:r>
      <w:r>
        <w:rPr/>
        <w:t> organizacije koncerata, seminara, festivala i ostalih aktivnosti škole u 2026. godini, </w:t>
      </w:r>
      <w:r>
        <w:rPr/>
        <w:t>nabavku</w:t>
      </w:r>
      <w:r>
        <w:rPr/>
        <w:t> uredskog materijala, materijala za čišćenje i održavanje, poštanske i telefonske troškove</w:t>
      </w:r>
      <w:r>
        <w:rPr/>
        <w:t>,</w:t>
      </w:r>
      <w:r>
        <w:rPr/>
        <w:t> nabavku sitnog inventara, troškove energije i lož ulja, komunalne, računalne i ostale uslug</w:t>
      </w:r>
      <w:r>
        <w:rPr/>
        <w:t>e,</w:t>
      </w:r>
      <w:r>
        <w:rPr/>
        <w:t> troškove reprezentacije, premije osiguranja i bankarske usluge, usluge promidžbe </w:t>
      </w:r>
      <w:r>
        <w:rPr/>
        <w:t>i</w:t>
      </w:r>
      <w:r>
        <w:rPr/>
        <w:t> informiranja, intelektualne usluge, nabavku glazbene i plesne opreme, troškove naj</w:t>
      </w:r>
      <w:r>
        <w:rPr/>
        <w:t>ma</w:t>
      </w:r>
      <w:r>
        <w:rPr/>
        <w:t> prostora i opreme te troškove tekućeg i investicijskog održavanja.</w:t>
      </w:r>
    </w:p>
    <w:p>
      <w:pPr>
        <w:pStyle w:val="BodyText"/>
      </w:pPr>
    </w:p>
    <w:p>
      <w:pPr>
        <w:pStyle w:val="BodyText"/>
        <w:ind w:left="850" w:right="1269"/>
        <w:jc w:val="both"/>
      </w:pPr>
      <w:r>
        <w:rPr/>
        <w:t>Prvim izmjenama i dopunama financijskog plana sredstva su povećana za 1.410,00 EU</w:t>
      </w:r>
      <w:r>
        <w:rPr/>
        <w:t>R</w:t>
      </w:r>
      <w:r>
        <w:rPr/>
        <w:t> (ostvareni višak prihoda poslovanja iznosi 2.910,00 EUR, a planirani višak iznosi </w:t>
      </w:r>
      <w:r>
        <w:rPr/>
        <w:t>1.500,00</w:t>
      </w:r>
      <w:r>
        <w:rPr/>
        <w:t> EUR), odnosno za višak prihoda poslovanja ostvaren u 2025. godini.</w:t>
      </w:r>
    </w:p>
    <w:p>
      <w:pPr>
        <w:pStyle w:val="BodyText"/>
        <w:spacing w:before="1"/>
      </w:pPr>
    </w:p>
    <w:p>
      <w:pPr>
        <w:pStyle w:val="Heading6"/>
        <w:spacing w:line="252" w:lineRule="exact"/>
      </w:pPr>
      <w:r>
        <w:rPr/>
        <w:t>Aktivnost:</w:t>
      </w:r>
      <w:r>
        <w:rPr>
          <w:spacing w:val="-6"/>
        </w:rPr>
        <w:t> </w:t>
      </w:r>
      <w:r>
        <w:rPr/>
        <w:t>Pripremni</w:t>
      </w:r>
      <w:r>
        <w:rPr>
          <w:spacing w:val="-6"/>
        </w:rPr>
        <w:t> </w:t>
      </w:r>
      <w:r>
        <w:rPr/>
        <w:t>glazbeni</w:t>
      </w:r>
      <w:r>
        <w:rPr>
          <w:spacing w:val="-5"/>
        </w:rPr>
        <w:t> </w:t>
      </w:r>
      <w:r>
        <w:rPr/>
        <w:t>i</w:t>
      </w:r>
      <w:r>
        <w:rPr>
          <w:spacing w:val="-3"/>
        </w:rPr>
        <w:t> </w:t>
      </w:r>
      <w:r>
        <w:rPr/>
        <w:t>plesni</w:t>
      </w:r>
      <w:r>
        <w:rPr>
          <w:spacing w:val="-5"/>
        </w:rPr>
        <w:t> </w:t>
      </w:r>
      <w:r>
        <w:rPr>
          <w:spacing w:val="-2"/>
        </w:rPr>
        <w:t>program</w:t>
      </w:r>
    </w:p>
    <w:p>
      <w:pPr>
        <w:pStyle w:val="BodyText"/>
        <w:ind w:left="850" w:right="1272"/>
        <w:jc w:val="both"/>
      </w:pPr>
      <w:r>
        <w:rPr/>
        <w:t>Pripremni</w:t>
      </w:r>
      <w:r>
        <w:rPr>
          <w:spacing w:val="-15"/>
        </w:rPr>
        <w:t> </w:t>
      </w:r>
      <w:r>
        <w:rPr/>
        <w:t>glazbeni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plesni</w:t>
      </w:r>
      <w:r>
        <w:rPr>
          <w:spacing w:val="-15"/>
        </w:rPr>
        <w:t> </w:t>
      </w:r>
      <w:r>
        <w:rPr/>
        <w:t>programi</w:t>
      </w:r>
      <w:r>
        <w:rPr>
          <w:spacing w:val="-14"/>
        </w:rPr>
        <w:t> </w:t>
      </w:r>
      <w:r>
        <w:rPr/>
        <w:t>obuhvaćaju</w:t>
      </w:r>
      <w:r>
        <w:rPr>
          <w:spacing w:val="-14"/>
        </w:rPr>
        <w:t> </w:t>
      </w:r>
      <w:r>
        <w:rPr/>
        <w:t>najmlađe</w:t>
      </w:r>
      <w:r>
        <w:rPr>
          <w:spacing w:val="-14"/>
        </w:rPr>
        <w:t> </w:t>
      </w:r>
      <w:r>
        <w:rPr/>
        <w:t>polaznike</w:t>
      </w:r>
      <w:r>
        <w:rPr>
          <w:spacing w:val="-14"/>
        </w:rPr>
        <w:t> </w:t>
      </w:r>
      <w:r>
        <w:rPr/>
        <w:t>Škole,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cilj</w:t>
      </w:r>
      <w:r>
        <w:rPr>
          <w:spacing w:val="-12"/>
        </w:rPr>
        <w:t> </w:t>
      </w:r>
      <w:r>
        <w:rPr/>
        <w:t>im</w:t>
      </w:r>
      <w:r>
        <w:rPr>
          <w:spacing w:val="-15"/>
        </w:rPr>
        <w:t> </w:t>
      </w:r>
      <w:r>
        <w:rPr/>
        <w:t>je</w:t>
      </w:r>
      <w:r>
        <w:rPr>
          <w:spacing w:val="-14"/>
        </w:rPr>
        <w:t> </w:t>
      </w:r>
      <w:r>
        <w:rPr/>
        <w:t>upozna</w:t>
      </w:r>
      <w:r>
        <w:rPr/>
        <w:t>ti</w:t>
      </w:r>
      <w:r>
        <w:rPr/>
        <w:t> polaznike</w:t>
      </w:r>
      <w:r>
        <w:rPr>
          <w:spacing w:val="-10"/>
        </w:rPr>
        <w:t> </w:t>
      </w:r>
      <w:r>
        <w:rPr/>
        <w:t>predškolske</w:t>
      </w:r>
      <w:r>
        <w:rPr>
          <w:spacing w:val="-10"/>
        </w:rPr>
        <w:t> </w:t>
      </w:r>
      <w:r>
        <w:rPr/>
        <w:t>dobi</w:t>
      </w:r>
      <w:r>
        <w:rPr>
          <w:spacing w:val="-11"/>
        </w:rPr>
        <w:t> </w:t>
      </w:r>
      <w:r>
        <w:rPr/>
        <w:t>s</w:t>
      </w:r>
      <w:r>
        <w:rPr>
          <w:spacing w:val="-9"/>
        </w:rPr>
        <w:t> </w:t>
      </w:r>
      <w:r>
        <w:rPr/>
        <w:t>glazbenom</w:t>
      </w:r>
      <w:r>
        <w:rPr>
          <w:spacing w:val="-9"/>
        </w:rPr>
        <w:t> </w:t>
      </w:r>
      <w:r>
        <w:rPr/>
        <w:t>i</w:t>
      </w:r>
      <w:r>
        <w:rPr>
          <w:spacing w:val="-13"/>
        </w:rPr>
        <w:t> </w:t>
      </w:r>
      <w:r>
        <w:rPr/>
        <w:t>plesnom</w:t>
      </w:r>
      <w:r>
        <w:rPr>
          <w:spacing w:val="-9"/>
        </w:rPr>
        <w:t> </w:t>
      </w:r>
      <w:r>
        <w:rPr/>
        <w:t>umjetnošću,</w:t>
      </w:r>
      <w:r>
        <w:rPr>
          <w:spacing w:val="-8"/>
        </w:rPr>
        <w:t> </w:t>
      </w:r>
      <w:r>
        <w:rPr/>
        <w:t>osnovama</w:t>
      </w:r>
      <w:r>
        <w:rPr>
          <w:spacing w:val="-10"/>
        </w:rPr>
        <w:t> </w:t>
      </w:r>
      <w:r>
        <w:rPr/>
        <w:t>solfeggia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sviranj</w:t>
      </w:r>
      <w:r>
        <w:rPr/>
        <w:t>a</w:t>
      </w:r>
      <w:r>
        <w:rPr/>
        <w:t> na glazbenim instrumentima, pjevanjem i slušanjem glazbe, kao i razviti ljubav za pokret </w:t>
      </w:r>
      <w:r>
        <w:rPr/>
        <w:t>i</w:t>
      </w:r>
      <w:r>
        <w:rPr/>
        <w:t> kreativno plesno izražavanje kroz igru i zabavu.</w:t>
      </w:r>
    </w:p>
    <w:p>
      <w:pPr>
        <w:pStyle w:val="BodyText"/>
        <w:spacing w:before="1"/>
        <w:ind w:left="850" w:right="1274"/>
        <w:jc w:val="both"/>
      </w:pPr>
      <w:r>
        <w:rPr/>
        <w:t>Sredstva su Prvim izmjenama i dopunama financijskog plana 2026. smanjena za 12.</w:t>
      </w:r>
      <w:r>
        <w:rPr/>
        <w:t>700,00</w:t>
      </w:r>
      <w:r>
        <w:rPr/>
        <w:t> EUR iz razloga što škola nije dobila prijavljeni projekt. Rashodi su planirani za isplatu pl</w:t>
      </w:r>
      <w:r>
        <w:rPr/>
        <w:t>aća</w:t>
      </w:r>
      <w:r>
        <w:rPr/>
        <w:t> učitelja koji rade u pripremnom glazbenom i plesnom programu te za komunalne usluge.</w:t>
      </w:r>
    </w:p>
    <w:p>
      <w:pPr>
        <w:pStyle w:val="BodyText"/>
      </w:pPr>
    </w:p>
    <w:p>
      <w:pPr>
        <w:pStyle w:val="BodyText"/>
        <w:spacing w:before="66"/>
      </w:pPr>
    </w:p>
    <w:p>
      <w:pPr>
        <w:pStyle w:val="Heading6"/>
        <w:spacing w:line="252" w:lineRule="exact" w:before="1"/>
      </w:pPr>
      <w:r>
        <w:rPr/>
        <w:t>Aktivnost:</w:t>
      </w:r>
      <w:r>
        <w:rPr>
          <w:spacing w:val="-5"/>
        </w:rPr>
        <w:t> </w:t>
      </w:r>
      <w:r>
        <w:rPr/>
        <w:t>Jazz</w:t>
      </w:r>
      <w:r>
        <w:rPr>
          <w:spacing w:val="-4"/>
        </w:rPr>
        <w:t> odjel</w:t>
      </w:r>
    </w:p>
    <w:p>
      <w:pPr>
        <w:pStyle w:val="BodyText"/>
        <w:ind w:left="850" w:right="1274"/>
        <w:jc w:val="both"/>
      </w:pPr>
      <w:r>
        <w:rPr/>
        <w:t>Jazz</w:t>
      </w:r>
      <w:r>
        <w:rPr>
          <w:spacing w:val="-10"/>
        </w:rPr>
        <w:t> </w:t>
      </w:r>
      <w:r>
        <w:rPr/>
        <w:t>odjel</w:t>
      </w:r>
      <w:r>
        <w:rPr>
          <w:spacing w:val="-14"/>
        </w:rPr>
        <w:t> </w:t>
      </w:r>
      <w:r>
        <w:rPr/>
        <w:t>škole,</w:t>
      </w:r>
      <w:r>
        <w:rPr>
          <w:spacing w:val="-12"/>
        </w:rPr>
        <w:t> </w:t>
      </w:r>
      <w:r>
        <w:rPr/>
        <w:t>s</w:t>
      </w:r>
      <w:r>
        <w:rPr>
          <w:spacing w:val="-12"/>
        </w:rPr>
        <w:t> </w:t>
      </w:r>
      <w:r>
        <w:rPr/>
        <w:t>ciljem</w:t>
      </w:r>
      <w:r>
        <w:rPr>
          <w:spacing w:val="-14"/>
        </w:rPr>
        <w:t> </w:t>
      </w:r>
      <w:r>
        <w:rPr/>
        <w:t>upoznavanja</w:t>
      </w:r>
      <w:r>
        <w:rPr>
          <w:spacing w:val="-13"/>
        </w:rPr>
        <w:t> </w:t>
      </w:r>
      <w:r>
        <w:rPr/>
        <w:t>polaznika</w:t>
      </w:r>
      <w:r>
        <w:rPr>
          <w:spacing w:val="-13"/>
        </w:rPr>
        <w:t> </w:t>
      </w:r>
      <w:r>
        <w:rPr/>
        <w:t>s</w:t>
      </w:r>
      <w:r>
        <w:rPr>
          <w:spacing w:val="-15"/>
        </w:rPr>
        <w:t> </w:t>
      </w:r>
      <w:r>
        <w:rPr/>
        <w:t>jazz</w:t>
      </w:r>
      <w:r>
        <w:rPr>
          <w:spacing w:val="-13"/>
        </w:rPr>
        <w:t> </w:t>
      </w:r>
      <w:r>
        <w:rPr/>
        <w:t>glazbom</w:t>
      </w:r>
      <w:r>
        <w:rPr>
          <w:spacing w:val="-14"/>
        </w:rPr>
        <w:t> </w:t>
      </w:r>
      <w:r>
        <w:rPr/>
        <w:t>te</w:t>
      </w:r>
      <w:r>
        <w:rPr>
          <w:spacing w:val="-13"/>
        </w:rPr>
        <w:t> </w:t>
      </w:r>
      <w:r>
        <w:rPr/>
        <w:t>učenjem</w:t>
      </w:r>
      <w:r>
        <w:rPr>
          <w:spacing w:val="-14"/>
        </w:rPr>
        <w:t> </w:t>
      </w:r>
      <w:r>
        <w:rPr/>
        <w:t>jazz</w:t>
      </w:r>
      <w:r>
        <w:rPr>
          <w:spacing w:val="-13"/>
        </w:rPr>
        <w:t> </w:t>
      </w:r>
      <w:r>
        <w:rPr/>
        <w:t>improvizacije</w:t>
      </w:r>
      <w:r>
        <w:rPr/>
        <w:t>,</w:t>
      </w:r>
      <w:r>
        <w:rPr/>
        <w:t> harmonije i vokabulara, uz nastupe na koncertima i festivalima, planiran je u iznosu </w:t>
      </w:r>
      <w:r>
        <w:rPr/>
        <w:t>od</w:t>
      </w:r>
      <w:r>
        <w:rPr/>
        <w:t> 7.750,00 EUR i ostaje nepromijenjen.</w:t>
      </w:r>
    </w:p>
    <w:p>
      <w:pPr>
        <w:pStyle w:val="BodyText"/>
        <w:spacing w:before="161"/>
      </w:pPr>
    </w:p>
    <w:p>
      <w:pPr>
        <w:pStyle w:val="Heading6"/>
      </w:pPr>
      <w:r>
        <w:rPr/>
        <w:t>Aktivnost:</w:t>
      </w:r>
      <w:r>
        <w:rPr>
          <w:spacing w:val="-8"/>
        </w:rPr>
        <w:t> </w:t>
      </w:r>
      <w:r>
        <w:rPr/>
        <w:t>Kapitalni</w:t>
      </w:r>
      <w:r>
        <w:rPr>
          <w:spacing w:val="-7"/>
        </w:rPr>
        <w:t> </w:t>
      </w:r>
      <w:r>
        <w:rPr/>
        <w:t>projekti</w:t>
      </w:r>
      <w:r>
        <w:rPr>
          <w:spacing w:val="-2"/>
        </w:rPr>
        <w:t> </w:t>
      </w:r>
      <w:r>
        <w:rPr/>
        <w:t>–</w:t>
      </w:r>
      <w:r>
        <w:rPr>
          <w:spacing w:val="-8"/>
        </w:rPr>
        <w:t> </w:t>
      </w:r>
      <w:r>
        <w:rPr/>
        <w:t>Kapitalna</w:t>
      </w:r>
      <w:r>
        <w:rPr>
          <w:spacing w:val="-9"/>
        </w:rPr>
        <w:t> </w:t>
      </w:r>
      <w:r>
        <w:rPr/>
        <w:t>ulaganja</w:t>
      </w:r>
      <w:r>
        <w:rPr>
          <w:spacing w:val="-6"/>
        </w:rPr>
        <w:t> </w:t>
      </w:r>
      <w:r>
        <w:rPr/>
        <w:t>osnovnog</w:t>
      </w:r>
      <w:r>
        <w:rPr>
          <w:spacing w:val="-8"/>
        </w:rPr>
        <w:t> </w:t>
      </w:r>
      <w:r>
        <w:rPr>
          <w:spacing w:val="-2"/>
        </w:rPr>
        <w:t>školstva</w:t>
      </w:r>
    </w:p>
    <w:p>
      <w:pPr>
        <w:pStyle w:val="BodyText"/>
        <w:rPr>
          <w:b/>
        </w:rPr>
      </w:pPr>
    </w:p>
    <w:p>
      <w:pPr>
        <w:pStyle w:val="BodyText"/>
        <w:ind w:left="850" w:right="1274"/>
        <w:jc w:val="both"/>
      </w:pPr>
      <w:r>
        <w:rPr/>
        <w:t>Sredstva su planirana u iznosu 5.500,00 EUR iz izvora Decentraliziranih funkcija </w:t>
      </w:r>
      <w:r>
        <w:rPr/>
        <w:t>osnovnog</w:t>
      </w:r>
      <w:r>
        <w:rPr/>
        <w:t> obrazovanja i ostaju nepromijenjena Prvim izmjenama i dopunama financijskog plana 202</w:t>
      </w:r>
      <w:r>
        <w:rPr/>
        <w:t>6.</w:t>
      </w:r>
      <w:r>
        <w:rPr/>
        <w:t> </w:t>
      </w:r>
      <w:r>
        <w:rPr>
          <w:spacing w:val="-2"/>
        </w:rPr>
        <w:t>godine.</w:t>
      </w:r>
    </w:p>
    <w:p>
      <w:pPr>
        <w:pStyle w:val="BodyText"/>
        <w:spacing w:after="0"/>
        <w:jc w:val="both"/>
        <w:sectPr>
          <w:pgSz w:w="11910" w:h="16840"/>
          <w:pgMar w:header="0" w:footer="1049" w:top="1840" w:bottom="1240" w:left="566" w:right="141"/>
        </w:sectPr>
      </w:pPr>
    </w:p>
    <w:p>
      <w:pPr>
        <w:pStyle w:val="Heading1"/>
        <w:spacing w:before="78"/>
        <w:ind w:left="705" w:right="1128"/>
      </w:pPr>
      <w:r>
        <w:rPr/>
        <w:t>USTANOVE</w:t>
      </w:r>
      <w:r>
        <w:rPr>
          <w:spacing w:val="-2"/>
        </w:rPr>
        <w:t> </w:t>
      </w:r>
      <w:r>
        <w:rPr/>
        <w:t>U </w:t>
      </w:r>
      <w:r>
        <w:rPr>
          <w:spacing w:val="-2"/>
        </w:rPr>
        <w:t>KULTURI</w:t>
      </w:r>
    </w:p>
    <w:p>
      <w:pPr>
        <w:pStyle w:val="BodyText"/>
        <w:rPr>
          <w:b/>
          <w:sz w:val="24"/>
        </w:rPr>
      </w:pPr>
    </w:p>
    <w:p>
      <w:pPr>
        <w:spacing w:before="0"/>
        <w:ind w:left="699" w:right="1129" w:firstLine="0"/>
        <w:jc w:val="center"/>
        <w:rPr>
          <w:b/>
          <w:sz w:val="24"/>
        </w:rPr>
      </w:pPr>
      <w:r>
        <w:rPr>
          <w:b/>
          <w:sz w:val="24"/>
        </w:rPr>
        <w:t>PRORAČUNSKI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KORISNIK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15577: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PUČKO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OTVORENO</w:t>
      </w:r>
      <w:r>
        <w:rPr>
          <w:b/>
          <w:spacing w:val="-2"/>
          <w:sz w:val="24"/>
        </w:rPr>
        <w:t> UČILIŠTE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Heading5"/>
        <w:jc w:val="both"/>
      </w:pPr>
      <w:r>
        <w:rPr/>
        <w:t>OBRAZLOŽENJE</w:t>
      </w:r>
      <w:r>
        <w:rPr>
          <w:spacing w:val="-12"/>
        </w:rPr>
        <w:t> </w:t>
      </w:r>
      <w:r>
        <w:rPr/>
        <w:t>OPĆEG</w:t>
      </w:r>
      <w:r>
        <w:rPr>
          <w:spacing w:val="-7"/>
        </w:rPr>
        <w:t> </w:t>
      </w:r>
      <w:r>
        <w:rPr/>
        <w:t>DIJELA</w:t>
      </w:r>
      <w:r>
        <w:rPr>
          <w:spacing w:val="-10"/>
        </w:rPr>
        <w:t> </w:t>
      </w:r>
      <w:r>
        <w:rPr/>
        <w:t>FINANCIJSKOG</w:t>
      </w:r>
      <w:r>
        <w:rPr>
          <w:spacing w:val="-9"/>
        </w:rPr>
        <w:t> </w:t>
      </w:r>
      <w:r>
        <w:rPr>
          <w:spacing w:val="-2"/>
        </w:rPr>
        <w:t>PLANA</w:t>
      </w:r>
    </w:p>
    <w:p>
      <w:pPr>
        <w:pStyle w:val="BodyText"/>
        <w:rPr>
          <w:b/>
        </w:rPr>
      </w:pPr>
    </w:p>
    <w:p>
      <w:pPr>
        <w:pStyle w:val="BodyText"/>
        <w:ind w:left="850"/>
        <w:jc w:val="both"/>
      </w:pPr>
      <w:r>
        <w:rPr>
          <w:b/>
        </w:rPr>
        <w:t>Prihodi</w:t>
      </w:r>
      <w:r>
        <w:rPr>
          <w:b/>
          <w:spacing w:val="4"/>
        </w:rPr>
        <w:t> </w:t>
      </w:r>
      <w:r>
        <w:rPr>
          <w:b/>
        </w:rPr>
        <w:t>i</w:t>
      </w:r>
      <w:r>
        <w:rPr>
          <w:b/>
          <w:spacing w:val="6"/>
        </w:rPr>
        <w:t> </w:t>
      </w:r>
      <w:r>
        <w:rPr>
          <w:b/>
        </w:rPr>
        <w:t>primici</w:t>
      </w:r>
      <w:r>
        <w:rPr>
          <w:b/>
          <w:spacing w:val="7"/>
        </w:rPr>
        <w:t> </w:t>
      </w:r>
      <w:r>
        <w:rPr/>
        <w:t>Pučkog</w:t>
      </w:r>
      <w:r>
        <w:rPr>
          <w:spacing w:val="8"/>
        </w:rPr>
        <w:t> </w:t>
      </w:r>
      <w:r>
        <w:rPr/>
        <w:t>otvorenog</w:t>
      </w:r>
      <w:r>
        <w:rPr>
          <w:spacing w:val="7"/>
        </w:rPr>
        <w:t> </w:t>
      </w:r>
      <w:r>
        <w:rPr/>
        <w:t>učilišta</w:t>
      </w:r>
      <w:r>
        <w:rPr>
          <w:spacing w:val="5"/>
        </w:rPr>
        <w:t> </w:t>
      </w:r>
      <w:r>
        <w:rPr/>
        <w:t>Labin</w:t>
      </w:r>
      <w:r>
        <w:rPr>
          <w:spacing w:val="9"/>
        </w:rPr>
        <w:t> </w:t>
      </w:r>
      <w:r>
        <w:rPr/>
        <w:t>za</w:t>
      </w:r>
      <w:r>
        <w:rPr>
          <w:spacing w:val="8"/>
        </w:rPr>
        <w:t> </w:t>
      </w:r>
      <w:r>
        <w:rPr/>
        <w:t>2025.</w:t>
      </w:r>
      <w:r>
        <w:rPr>
          <w:spacing w:val="8"/>
        </w:rPr>
        <w:t> </w:t>
      </w:r>
      <w:r>
        <w:rPr/>
        <w:t>godinu</w:t>
      </w:r>
      <w:r>
        <w:rPr>
          <w:spacing w:val="7"/>
        </w:rPr>
        <w:t> </w:t>
      </w:r>
      <w:r>
        <w:rPr/>
        <w:t>planirani</w:t>
      </w:r>
      <w:r>
        <w:rPr>
          <w:spacing w:val="6"/>
        </w:rPr>
        <w:t> </w:t>
      </w:r>
      <w:r>
        <w:rPr/>
        <w:t>su</w:t>
      </w:r>
      <w:r>
        <w:rPr>
          <w:spacing w:val="77"/>
        </w:rPr>
        <w:t> </w:t>
      </w:r>
      <w:r>
        <w:rPr/>
        <w:t>u</w:t>
      </w:r>
      <w:r>
        <w:rPr>
          <w:spacing w:val="5"/>
        </w:rPr>
        <w:t> </w:t>
      </w:r>
      <w:r>
        <w:rPr/>
        <w:t>iznosu</w:t>
      </w:r>
      <w:r>
        <w:rPr>
          <w:spacing w:val="8"/>
        </w:rPr>
        <w:t> </w:t>
      </w:r>
      <w:r>
        <w:rPr>
          <w:spacing w:val="-5"/>
        </w:rPr>
        <w:t>od</w:t>
      </w:r>
    </w:p>
    <w:p>
      <w:pPr>
        <w:spacing w:before="2"/>
        <w:ind w:left="850" w:right="0" w:firstLine="0"/>
        <w:jc w:val="both"/>
        <w:rPr>
          <w:sz w:val="22"/>
        </w:rPr>
      </w:pPr>
      <w:r>
        <w:rPr>
          <w:b/>
          <w:sz w:val="22"/>
        </w:rPr>
        <w:t>1.193.006,00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EUR</w:t>
      </w:r>
      <w:r>
        <w:rPr>
          <w:b/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sastoje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od:</w:t>
      </w:r>
    </w:p>
    <w:p>
      <w:pPr>
        <w:pStyle w:val="ListParagraph"/>
        <w:numPr>
          <w:ilvl w:val="0"/>
          <w:numId w:val="38"/>
        </w:numPr>
        <w:tabs>
          <w:tab w:pos="1570" w:val="left" w:leader="none"/>
        </w:tabs>
        <w:spacing w:line="240" w:lineRule="auto" w:before="251" w:after="0"/>
        <w:ind w:left="1570" w:right="0" w:hanging="360"/>
        <w:jc w:val="left"/>
        <w:rPr>
          <w:sz w:val="22"/>
        </w:rPr>
      </w:pPr>
      <w:r>
        <w:rPr>
          <w:sz w:val="22"/>
        </w:rPr>
        <w:t>prihoda</w:t>
      </w:r>
      <w:r>
        <w:rPr>
          <w:spacing w:val="-10"/>
          <w:sz w:val="22"/>
        </w:rPr>
        <w:t> </w:t>
      </w:r>
      <w:r>
        <w:rPr>
          <w:sz w:val="22"/>
        </w:rPr>
        <w:t>poslovanja:</w:t>
      </w:r>
      <w:r>
        <w:rPr>
          <w:spacing w:val="49"/>
          <w:sz w:val="22"/>
        </w:rPr>
        <w:t> </w:t>
      </w:r>
      <w:r>
        <w:rPr>
          <w:sz w:val="22"/>
        </w:rPr>
        <w:t>1.191.138,00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8"/>
        </w:numPr>
        <w:tabs>
          <w:tab w:pos="1570" w:val="left" w:leader="none"/>
        </w:tabs>
        <w:spacing w:line="240" w:lineRule="auto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višak</w:t>
      </w:r>
      <w:r>
        <w:rPr>
          <w:spacing w:val="-9"/>
          <w:sz w:val="22"/>
        </w:rPr>
        <w:t> </w:t>
      </w:r>
      <w:r>
        <w:rPr>
          <w:sz w:val="22"/>
        </w:rPr>
        <w:t>prihoda</w:t>
      </w:r>
      <w:r>
        <w:rPr>
          <w:spacing w:val="-6"/>
          <w:sz w:val="22"/>
        </w:rPr>
        <w:t> </w:t>
      </w:r>
      <w:r>
        <w:rPr>
          <w:sz w:val="22"/>
        </w:rPr>
        <w:t>poslovanja:</w:t>
      </w:r>
      <w:r>
        <w:rPr>
          <w:spacing w:val="50"/>
          <w:sz w:val="22"/>
        </w:rPr>
        <w:t> </w:t>
      </w:r>
      <w:r>
        <w:rPr>
          <w:sz w:val="22"/>
        </w:rPr>
        <w:t>1.868,00</w:t>
      </w:r>
      <w:r>
        <w:rPr>
          <w:spacing w:val="-6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59"/>
      </w:pPr>
    </w:p>
    <w:p>
      <w:pPr>
        <w:pStyle w:val="BodyText"/>
        <w:ind w:left="850"/>
        <w:jc w:val="both"/>
      </w:pPr>
      <w:r>
        <w:rPr>
          <w:b/>
        </w:rPr>
        <w:t>Rashodi</w:t>
      </w:r>
      <w:r>
        <w:rPr>
          <w:b/>
          <w:spacing w:val="10"/>
        </w:rPr>
        <w:t> </w:t>
      </w:r>
      <w:r>
        <w:rPr>
          <w:b/>
        </w:rPr>
        <w:t>i</w:t>
      </w:r>
      <w:r>
        <w:rPr>
          <w:b/>
          <w:spacing w:val="11"/>
        </w:rPr>
        <w:t> </w:t>
      </w:r>
      <w:r>
        <w:rPr>
          <w:b/>
        </w:rPr>
        <w:t>izdaci</w:t>
      </w:r>
      <w:r>
        <w:rPr>
          <w:b/>
          <w:spacing w:val="14"/>
        </w:rPr>
        <w:t> </w:t>
      </w:r>
      <w:r>
        <w:rPr/>
        <w:t>Pučkog</w:t>
      </w:r>
      <w:r>
        <w:rPr>
          <w:spacing w:val="12"/>
        </w:rPr>
        <w:t> </w:t>
      </w:r>
      <w:r>
        <w:rPr/>
        <w:t>otvorenog</w:t>
      </w:r>
      <w:r>
        <w:rPr>
          <w:spacing w:val="11"/>
        </w:rPr>
        <w:t> </w:t>
      </w:r>
      <w:r>
        <w:rPr/>
        <w:t>učilišta</w:t>
      </w:r>
      <w:r>
        <w:rPr>
          <w:spacing w:val="12"/>
        </w:rPr>
        <w:t> </w:t>
      </w:r>
      <w:r>
        <w:rPr/>
        <w:t>Labin</w:t>
      </w:r>
      <w:r>
        <w:rPr>
          <w:spacing w:val="14"/>
        </w:rPr>
        <w:t> </w:t>
      </w:r>
      <w:r>
        <w:rPr/>
        <w:t>za</w:t>
      </w:r>
      <w:r>
        <w:rPr>
          <w:spacing w:val="12"/>
        </w:rPr>
        <w:t> </w:t>
      </w:r>
      <w:r>
        <w:rPr/>
        <w:t>2025.</w:t>
      </w:r>
      <w:r>
        <w:rPr>
          <w:spacing w:val="10"/>
        </w:rPr>
        <w:t> </w:t>
      </w:r>
      <w:r>
        <w:rPr/>
        <w:t>godinu</w:t>
      </w:r>
      <w:r>
        <w:rPr>
          <w:spacing w:val="12"/>
        </w:rPr>
        <w:t> </w:t>
      </w:r>
      <w:r>
        <w:rPr/>
        <w:t>planirani</w:t>
      </w:r>
      <w:r>
        <w:rPr>
          <w:spacing w:val="11"/>
        </w:rPr>
        <w:t> </w:t>
      </w:r>
      <w:r>
        <w:rPr/>
        <w:t>su</w:t>
      </w:r>
      <w:r>
        <w:rPr>
          <w:spacing w:val="12"/>
        </w:rPr>
        <w:t> </w:t>
      </w:r>
      <w:r>
        <w:rPr/>
        <w:t>u</w:t>
      </w:r>
      <w:r>
        <w:rPr>
          <w:spacing w:val="12"/>
        </w:rPr>
        <w:t> </w:t>
      </w:r>
      <w:r>
        <w:rPr/>
        <w:t>iznosu</w:t>
      </w:r>
      <w:r>
        <w:rPr>
          <w:spacing w:val="12"/>
        </w:rPr>
        <w:t> </w:t>
      </w:r>
      <w:r>
        <w:rPr>
          <w:spacing w:val="-5"/>
        </w:rPr>
        <w:t>od</w:t>
      </w:r>
    </w:p>
    <w:p>
      <w:pPr>
        <w:spacing w:before="1"/>
        <w:ind w:left="850" w:right="0" w:firstLine="0"/>
        <w:jc w:val="both"/>
        <w:rPr>
          <w:sz w:val="22"/>
        </w:rPr>
      </w:pPr>
      <w:r>
        <w:rPr>
          <w:b/>
          <w:sz w:val="22"/>
        </w:rPr>
        <w:t>1.193.006,00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EUR</w:t>
      </w:r>
      <w:r>
        <w:rPr>
          <w:sz w:val="22"/>
        </w:rPr>
        <w:t>,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raspoređeni</w:t>
      </w:r>
      <w:r>
        <w:rPr>
          <w:spacing w:val="-5"/>
          <w:sz w:val="22"/>
        </w:rPr>
        <w:t> </w:t>
      </w:r>
      <w:r>
        <w:rPr>
          <w:sz w:val="22"/>
        </w:rPr>
        <w:t>su</w:t>
      </w:r>
      <w:r>
        <w:rPr>
          <w:spacing w:val="-5"/>
          <w:sz w:val="22"/>
        </w:rPr>
        <w:t> na: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9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rashode</w:t>
      </w:r>
      <w:r>
        <w:rPr>
          <w:spacing w:val="-9"/>
          <w:sz w:val="22"/>
        </w:rPr>
        <w:t> </w:t>
      </w:r>
      <w:r>
        <w:rPr>
          <w:sz w:val="22"/>
        </w:rPr>
        <w:t>poslovanja:</w:t>
      </w:r>
      <w:r>
        <w:rPr>
          <w:spacing w:val="-8"/>
          <w:sz w:val="22"/>
        </w:rPr>
        <w:t> </w:t>
      </w:r>
      <w:r>
        <w:rPr>
          <w:sz w:val="22"/>
        </w:rPr>
        <w:t>960.396,00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39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rashode</w:t>
      </w:r>
      <w:r>
        <w:rPr>
          <w:spacing w:val="-8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8"/>
          <w:sz w:val="22"/>
        </w:rPr>
        <w:t> </w:t>
      </w:r>
      <w:r>
        <w:rPr>
          <w:sz w:val="22"/>
        </w:rPr>
        <w:t>imovine:</w:t>
      </w:r>
      <w:r>
        <w:rPr>
          <w:spacing w:val="-6"/>
          <w:sz w:val="22"/>
        </w:rPr>
        <w:t> </w:t>
      </w:r>
      <w:r>
        <w:rPr>
          <w:sz w:val="22"/>
        </w:rPr>
        <w:t>188.220,00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59"/>
      </w:pPr>
    </w:p>
    <w:p>
      <w:pPr>
        <w:spacing w:before="0"/>
        <w:ind w:left="850" w:right="0" w:firstLine="0"/>
        <w:jc w:val="both"/>
        <w:rPr>
          <w:sz w:val="22"/>
        </w:rPr>
      </w:pPr>
      <w:r>
        <w:rPr>
          <w:b/>
          <w:sz w:val="22"/>
        </w:rPr>
        <w:t>Rezultat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poslovanja</w:t>
      </w:r>
      <w:r>
        <w:rPr>
          <w:sz w:val="22"/>
        </w:rPr>
        <w:t>:</w:t>
      </w:r>
      <w:r>
        <w:rPr>
          <w:spacing w:val="-9"/>
          <w:sz w:val="22"/>
        </w:rPr>
        <w:t> </w:t>
      </w:r>
      <w:r>
        <w:rPr>
          <w:sz w:val="22"/>
        </w:rPr>
        <w:t>manjak</w:t>
      </w:r>
      <w:r>
        <w:rPr>
          <w:spacing w:val="-8"/>
          <w:sz w:val="22"/>
        </w:rPr>
        <w:t> </w:t>
      </w:r>
      <w:r>
        <w:rPr>
          <w:sz w:val="22"/>
        </w:rPr>
        <w:t>prihoda</w:t>
      </w:r>
      <w:r>
        <w:rPr>
          <w:spacing w:val="-8"/>
          <w:sz w:val="22"/>
        </w:rPr>
        <w:t> </w:t>
      </w:r>
      <w:r>
        <w:rPr>
          <w:sz w:val="22"/>
        </w:rPr>
        <w:t>poslovanja:</w:t>
      </w:r>
      <w:r>
        <w:rPr>
          <w:spacing w:val="-4"/>
          <w:sz w:val="22"/>
        </w:rPr>
        <w:t> </w:t>
      </w:r>
      <w:r>
        <w:rPr>
          <w:sz w:val="22"/>
        </w:rPr>
        <w:t>44.390,00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"/>
      </w:pPr>
    </w:p>
    <w:p>
      <w:pPr>
        <w:pStyle w:val="BodyText"/>
        <w:ind w:left="850" w:right="1271"/>
        <w:jc w:val="both"/>
      </w:pPr>
      <w:r>
        <w:rPr/>
        <w:t>U</w:t>
      </w:r>
      <w:r>
        <w:rPr>
          <w:spacing w:val="-7"/>
        </w:rPr>
        <w:t> </w:t>
      </w:r>
      <w:r>
        <w:rPr/>
        <w:t>nastavku</w:t>
      </w:r>
      <w:r>
        <w:rPr>
          <w:spacing w:val="-7"/>
        </w:rPr>
        <w:t> </w:t>
      </w:r>
      <w:r>
        <w:rPr/>
        <w:t>obrazloženja</w:t>
      </w:r>
      <w:r>
        <w:rPr>
          <w:spacing w:val="-9"/>
        </w:rPr>
        <w:t> </w:t>
      </w:r>
      <w:r>
        <w:rPr/>
        <w:t>slijedi</w:t>
      </w:r>
      <w:r>
        <w:rPr>
          <w:spacing w:val="-7"/>
        </w:rPr>
        <w:t> </w:t>
      </w:r>
      <w:r>
        <w:rPr/>
        <w:t>tabelarni</w:t>
      </w:r>
      <w:r>
        <w:rPr>
          <w:spacing w:val="-7"/>
        </w:rPr>
        <w:t> </w:t>
      </w:r>
      <w:r>
        <w:rPr/>
        <w:t>prikaz</w:t>
      </w:r>
      <w:r>
        <w:rPr>
          <w:spacing w:val="-6"/>
        </w:rPr>
        <w:t> </w:t>
      </w:r>
      <w:r>
        <w:rPr/>
        <w:t>plana</w:t>
      </w:r>
      <w:r>
        <w:rPr>
          <w:spacing w:val="-6"/>
        </w:rPr>
        <w:t> </w:t>
      </w:r>
      <w:r>
        <w:rPr/>
        <w:t>prihoda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primitaka</w:t>
      </w:r>
      <w:r>
        <w:rPr>
          <w:spacing w:val="-9"/>
        </w:rPr>
        <w:t> </w:t>
      </w:r>
      <w:r>
        <w:rPr/>
        <w:t>te</w:t>
      </w:r>
      <w:r>
        <w:rPr>
          <w:spacing w:val="-9"/>
        </w:rPr>
        <w:t> </w:t>
      </w:r>
      <w:r>
        <w:rPr/>
        <w:t>rashoda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izdat</w:t>
      </w:r>
      <w:r>
        <w:rPr/>
        <w:t>aka</w:t>
      </w:r>
      <w:r>
        <w:rPr/>
        <w:t> po skupinama i podskupinama za 2026. godinu usporedno tekućim planom proračuna </w:t>
      </w:r>
      <w:r>
        <w:rPr/>
        <w:t>za</w:t>
      </w:r>
      <w:r>
        <w:rPr/>
        <w:t> 2026. godinu.</w:t>
      </w:r>
    </w:p>
    <w:p>
      <w:pPr>
        <w:pStyle w:val="BodyText"/>
        <w:spacing w:before="161"/>
      </w:pPr>
    </w:p>
    <w:p>
      <w:pPr>
        <w:pStyle w:val="Heading6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1.</w:t>
      </w: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2977"/>
        <w:gridCol w:w="1702"/>
        <w:gridCol w:w="2126"/>
        <w:gridCol w:w="1275"/>
      </w:tblGrid>
      <w:tr>
        <w:trPr>
          <w:trHeight w:val="691" w:hRule="atLeast"/>
        </w:trPr>
        <w:tc>
          <w:tcPr>
            <w:tcW w:w="1136" w:type="dxa"/>
            <w:shd w:val="clear" w:color="auto" w:fill="BEBEBE"/>
          </w:tcPr>
          <w:p>
            <w:pPr>
              <w:pStyle w:val="TableParagraph"/>
              <w:spacing w:line="240" w:lineRule="auto" w:before="230"/>
              <w:ind w:left="20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KONTO</w:t>
            </w:r>
          </w:p>
        </w:tc>
        <w:tc>
          <w:tcPr>
            <w:tcW w:w="2977" w:type="dxa"/>
            <w:shd w:val="clear" w:color="auto" w:fill="BEBEBE"/>
          </w:tcPr>
          <w:p>
            <w:pPr>
              <w:pStyle w:val="TableParagraph"/>
              <w:spacing w:line="230" w:lineRule="atLeast" w:before="211"/>
              <w:ind w:left="981" w:hanging="37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VRSTA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PRIHODA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RASHODA</w:t>
            </w:r>
          </w:p>
        </w:tc>
        <w:tc>
          <w:tcPr>
            <w:tcW w:w="1702" w:type="dxa"/>
            <w:shd w:val="clear" w:color="auto" w:fill="BEBEBE"/>
          </w:tcPr>
          <w:p>
            <w:pPr>
              <w:pStyle w:val="TableParagraph"/>
              <w:spacing w:line="240" w:lineRule="auto" w:before="230"/>
              <w:ind w:left="11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Tekući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  <w:p>
            <w:pPr>
              <w:pStyle w:val="TableParagraph"/>
              <w:ind w:left="11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2126" w:type="dxa"/>
            <w:shd w:val="clear" w:color="auto" w:fill="BEBEBE"/>
          </w:tcPr>
          <w:p>
            <w:pPr>
              <w:pStyle w:val="TableParagraph"/>
              <w:spacing w:line="240" w:lineRule="auto"/>
              <w:ind w:left="191" w:right="160" w:hanging="2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izmjena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dopun</w:t>
            </w: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financijskog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plana</w:t>
            </w:r>
          </w:p>
          <w:p>
            <w:pPr>
              <w:pStyle w:val="TableParagraph"/>
              <w:ind w:left="29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proračuna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275" w:type="dxa"/>
            <w:shd w:val="clear" w:color="auto" w:fill="BEBEBE"/>
          </w:tcPr>
          <w:p>
            <w:pPr>
              <w:pStyle w:val="TableParagraph"/>
              <w:spacing w:line="230" w:lineRule="atLeast" w:before="211"/>
              <w:ind w:left="499" w:right="302" w:hanging="17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</w:t>
            </w:r>
            <w:r>
              <w:rPr>
                <w:b/>
                <w:spacing w:val="-2"/>
                <w:sz w:val="20"/>
              </w:rPr>
              <w:t>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4/3</w:t>
            </w:r>
          </w:p>
        </w:tc>
      </w:tr>
      <w:tr>
        <w:trPr>
          <w:trHeight w:val="251" w:hRule="atLeast"/>
        </w:trPr>
        <w:tc>
          <w:tcPr>
            <w:tcW w:w="113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>
            <w:pPr>
              <w:pStyle w:val="TableParagraph"/>
              <w:spacing w:line="183" w:lineRule="exact"/>
              <w:ind w:left="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702" w:type="dxa"/>
          </w:tcPr>
          <w:p>
            <w:pPr>
              <w:pStyle w:val="TableParagraph"/>
              <w:spacing w:line="183" w:lineRule="exact"/>
              <w:ind w:left="11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126" w:type="dxa"/>
          </w:tcPr>
          <w:p>
            <w:pPr>
              <w:pStyle w:val="TableParagraph"/>
              <w:spacing w:line="183" w:lineRule="exact"/>
              <w:ind w:left="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75" w:type="dxa"/>
          </w:tcPr>
          <w:p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>
        <w:trPr>
          <w:trHeight w:val="285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2"/>
                <w:sz w:val="18"/>
              </w:rPr>
              <w:t> POSLOVANJA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1.134.704,00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1.191.138,00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104,97%</w:t>
            </w:r>
          </w:p>
        </w:tc>
      </w:tr>
      <w:tr>
        <w:trPr>
          <w:trHeight w:val="621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IZ INOZ.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 </w:t>
            </w:r>
            <w:r>
              <w:rPr>
                <w:spacing w:val="-5"/>
                <w:sz w:val="18"/>
              </w:rPr>
              <w:t>OD</w:t>
            </w:r>
          </w:p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SUBJEKATA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UNUTAR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OPĆE</w:t>
            </w:r>
            <w:r>
              <w:rPr>
                <w:sz w:val="18"/>
              </w:rPr>
              <w:t>G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05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546.000,00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565.502,00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40" w:lineRule="auto" w:before="205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103,57%</w:t>
            </w:r>
          </w:p>
        </w:tc>
      </w:tr>
      <w:tr>
        <w:trPr>
          <w:trHeight w:val="793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2977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 OD UPRAVNIH 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 ADMIN.PRIST.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POSEBNI</w:t>
            </w:r>
            <w:r>
              <w:rPr>
                <w:sz w:val="18"/>
              </w:rPr>
              <w:t>M</w:t>
            </w:r>
            <w:r>
              <w:rPr>
                <w:sz w:val="18"/>
              </w:rPr>
              <w:t> PROPISIMA I NAKNADA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05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46.150,00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46.150,00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40" w:lineRule="auto" w:before="205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>
        <w:trPr>
          <w:trHeight w:val="827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 OD PRO</w:t>
            </w:r>
            <w:r>
              <w:rPr>
                <w:sz w:val="18"/>
              </w:rPr>
              <w:t>DAJE</w:t>
            </w:r>
            <w:r>
              <w:rPr>
                <w:sz w:val="18"/>
              </w:rPr>
              <w:t> PROIZVODA I ROBE </w:t>
            </w:r>
            <w:r>
              <w:rPr>
                <w:sz w:val="18"/>
              </w:rPr>
              <w:t>TE</w:t>
            </w:r>
            <w:r>
              <w:rPr>
                <w:sz w:val="18"/>
              </w:rPr>
              <w:t> PRUŽENIH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USLUGA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PRIHO</w:t>
            </w:r>
            <w:r>
              <w:rPr>
                <w:sz w:val="18"/>
              </w:rPr>
              <w:t>DA</w:t>
            </w:r>
            <w:r>
              <w:rPr>
                <w:sz w:val="18"/>
              </w:rPr>
              <w:t> OD DONACIJA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205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141.024,00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40" w:lineRule="auto" w:before="205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148.246,00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40" w:lineRule="auto" w:before="205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105,12%</w:t>
            </w:r>
          </w:p>
        </w:tc>
      </w:tr>
      <w:tr>
        <w:trPr>
          <w:trHeight w:val="412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IZ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NADLEŽNO</w:t>
            </w:r>
            <w:r>
              <w:rPr>
                <w:sz w:val="18"/>
              </w:rPr>
              <w:t>G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401.530,00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431.240,00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93"/>
              <w:rPr>
                <w:sz w:val="18"/>
              </w:rPr>
            </w:pPr>
            <w:r>
              <w:rPr>
                <w:spacing w:val="-2"/>
                <w:sz w:val="18"/>
              </w:rPr>
              <w:t>107,40%</w:t>
            </w:r>
          </w:p>
        </w:tc>
      </w:tr>
      <w:tr>
        <w:trPr>
          <w:trHeight w:val="415" w:hRule="atLeast"/>
        </w:trPr>
        <w:tc>
          <w:tcPr>
            <w:tcW w:w="1136" w:type="dxa"/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977" w:type="dxa"/>
          </w:tcPr>
          <w:p>
            <w:pPr>
              <w:pStyle w:val="TableParagraph"/>
              <w:spacing w:line="200" w:lineRule="atLeas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NEFINANCIJSK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40" w:lineRule="auto" w:before="1"/>
              <w:ind w:right="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  <w:tr>
        <w:trPr>
          <w:trHeight w:val="414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OD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NEFINANCIJSK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>
        <w:trPr>
          <w:trHeight w:val="402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REZULTATI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1.868,00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9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  <w:tr>
        <w:trPr>
          <w:trHeight w:val="412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92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REZULTAT </w:t>
            </w:r>
            <w:r>
              <w:rPr>
                <w:spacing w:val="-2"/>
                <w:sz w:val="18"/>
              </w:rPr>
              <w:t>POSLOVANJA-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VIŠAK </w:t>
            </w:r>
            <w:r>
              <w:rPr>
                <w:spacing w:val="-2"/>
                <w:sz w:val="18"/>
              </w:rPr>
              <w:t>PRIHODA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7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1.868,00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9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>
        <w:trPr>
          <w:trHeight w:val="289" w:hRule="atLeast"/>
        </w:trPr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1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SVEUKUPNI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70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1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1.134.704,00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1.193.006,00</w:t>
            </w:r>
          </w:p>
        </w:tc>
        <w:tc>
          <w:tcPr>
            <w:tcW w:w="12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1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105,14%</w:t>
            </w:r>
          </w:p>
        </w:tc>
      </w:tr>
      <w:tr>
        <w:trPr>
          <w:trHeight w:val="304" w:hRule="atLeast"/>
        </w:trPr>
        <w:tc>
          <w:tcPr>
            <w:tcW w:w="1136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977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POSLOVANJA</w:t>
            </w:r>
          </w:p>
        </w:tc>
        <w:tc>
          <w:tcPr>
            <w:tcW w:w="1702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940.704,00</w:t>
            </w:r>
          </w:p>
        </w:tc>
        <w:tc>
          <w:tcPr>
            <w:tcW w:w="2126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960.396,00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6" w:lineRule="exact"/>
              <w:ind w:righ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102,09%</w:t>
            </w:r>
          </w:p>
        </w:tc>
      </w:tr>
      <w:tr>
        <w:trPr>
          <w:trHeight w:val="335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> ZAPOSLENE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392.793,00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392.793,00</w:t>
            </w:r>
          </w:p>
        </w:tc>
        <w:tc>
          <w:tcPr>
            <w:tcW w:w="1275" w:type="dxa"/>
          </w:tcPr>
          <w:p>
            <w:pPr>
              <w:pStyle w:val="TableParagraph"/>
              <w:spacing w:line="206" w:lineRule="exact"/>
              <w:ind w:right="64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>
      <w:pPr>
        <w:pStyle w:val="TableParagraph"/>
        <w:spacing w:after="0" w:line="206" w:lineRule="exact"/>
        <w:rPr>
          <w:sz w:val="18"/>
        </w:rPr>
        <w:sectPr>
          <w:pgSz w:w="11910" w:h="16840"/>
          <w:pgMar w:header="0" w:footer="1049" w:top="1320" w:bottom="1372" w:left="566" w:right="141"/>
        </w:sectPr>
      </w:pPr>
    </w:p>
    <w:tbl>
      <w:tblPr>
        <w:tblW w:w="0" w:type="auto"/>
        <w:jc w:val="left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2977"/>
        <w:gridCol w:w="1702"/>
        <w:gridCol w:w="2126"/>
        <w:gridCol w:w="1306"/>
      </w:tblGrid>
      <w:tr>
        <w:trPr>
          <w:trHeight w:val="208" w:hRule="atLeast"/>
        </w:trPr>
        <w:tc>
          <w:tcPr>
            <w:tcW w:w="1136" w:type="dxa"/>
          </w:tcPr>
          <w:p>
            <w:pPr>
              <w:pStyle w:val="TableParagraph"/>
              <w:spacing w:line="187" w:lineRule="exact" w:before="1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2977" w:type="dxa"/>
          </w:tcPr>
          <w:p>
            <w:pPr>
              <w:pStyle w:val="TableParagraph"/>
              <w:spacing w:line="187" w:lineRule="exact" w:before="1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2"/>
                <w:sz w:val="18"/>
              </w:rPr>
              <w:t> RASHODI</w:t>
            </w:r>
          </w:p>
        </w:tc>
        <w:tc>
          <w:tcPr>
            <w:tcW w:w="1702" w:type="dxa"/>
          </w:tcPr>
          <w:p>
            <w:pPr>
              <w:pStyle w:val="TableParagraph"/>
              <w:spacing w:line="187" w:lineRule="exact" w:before="1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547.441,00</w:t>
            </w:r>
          </w:p>
        </w:tc>
        <w:tc>
          <w:tcPr>
            <w:tcW w:w="2126" w:type="dxa"/>
          </w:tcPr>
          <w:p>
            <w:pPr>
              <w:pStyle w:val="TableParagraph"/>
              <w:spacing w:line="187" w:lineRule="exact" w:before="1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548.433,00</w:t>
            </w:r>
          </w:p>
        </w:tc>
        <w:tc>
          <w:tcPr>
            <w:tcW w:w="1306" w:type="dxa"/>
          </w:tcPr>
          <w:p>
            <w:pPr>
              <w:pStyle w:val="TableParagraph"/>
              <w:spacing w:line="187" w:lineRule="exact" w:before="1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100,18%</w:t>
            </w:r>
          </w:p>
        </w:tc>
      </w:tr>
      <w:tr>
        <w:trPr>
          <w:trHeight w:val="206" w:hRule="atLeast"/>
        </w:trPr>
        <w:tc>
          <w:tcPr>
            <w:tcW w:w="1136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2977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FINANCIJSKI</w:t>
            </w:r>
            <w:r>
              <w:rPr>
                <w:spacing w:val="-2"/>
                <w:sz w:val="18"/>
              </w:rPr>
              <w:t> RASHODI</w:t>
            </w:r>
          </w:p>
        </w:tc>
        <w:tc>
          <w:tcPr>
            <w:tcW w:w="1702" w:type="dxa"/>
          </w:tcPr>
          <w:p>
            <w:pPr>
              <w:pStyle w:val="TableParagraph"/>
              <w:spacing w:line="18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470,00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18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470,00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18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>
        <w:trPr>
          <w:trHeight w:val="414" w:hRule="atLeast"/>
        </w:trPr>
        <w:tc>
          <w:tcPr>
            <w:tcW w:w="1136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2977" w:type="dxa"/>
          </w:tcPr>
          <w:p>
            <w:pPr>
              <w:pStyle w:val="TableParagraph"/>
              <w:spacing w:line="208" w:lineRule="exact"/>
              <w:ind w:left="107" w:right="107"/>
              <w:jc w:val="left"/>
              <w:rPr>
                <w:sz w:val="18"/>
              </w:rPr>
            </w:pPr>
            <w:r>
              <w:rPr>
                <w:sz w:val="18"/>
              </w:rPr>
              <w:t>POMOĆI DANE U INOZEM</w:t>
            </w:r>
            <w:r>
              <w:rPr>
                <w:sz w:val="18"/>
              </w:rPr>
              <w:t>STVO</w:t>
            </w:r>
            <w:r>
              <w:rPr>
                <w:sz w:val="18"/>
              </w:rPr>
              <w:t> I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UNUTAR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OPĆEG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PRORAČUNA</w:t>
            </w:r>
          </w:p>
        </w:tc>
        <w:tc>
          <w:tcPr>
            <w:tcW w:w="1702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18.700,00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187" w:lineRule="exact"/>
              <w:ind w:right="9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>
        <w:trPr>
          <w:trHeight w:val="204" w:hRule="atLeast"/>
        </w:trPr>
        <w:tc>
          <w:tcPr>
            <w:tcW w:w="1136" w:type="dxa"/>
          </w:tcPr>
          <w:p>
            <w:pPr>
              <w:pStyle w:val="TableParagraph"/>
              <w:spacing w:line="185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2977" w:type="dxa"/>
          </w:tcPr>
          <w:p>
            <w:pPr>
              <w:pStyle w:val="TableParagraph"/>
              <w:spacing w:line="185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702" w:type="dxa"/>
          </w:tcPr>
          <w:p>
            <w:pPr>
              <w:pStyle w:val="TableParagraph"/>
              <w:spacing w:line="185" w:lineRule="exact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185" w:lineRule="exact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185" w:lineRule="exact"/>
              <w:ind w:right="9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>
        <w:trPr>
          <w:trHeight w:val="414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2977" w:type="dxa"/>
          </w:tcPr>
          <w:p>
            <w:pPr>
              <w:pStyle w:val="TableParagraph"/>
              <w:spacing w:line="208" w:lineRule="exact"/>
              <w:ind w:left="107" w:right="59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 ZA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z w:val="18"/>
              </w:rPr>
              <w:t> NEFINANCIJSKE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194.000,00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188.220,00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06" w:lineRule="exact"/>
              <w:ind w:righ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97,02%</w:t>
            </w:r>
          </w:p>
        </w:tc>
      </w:tr>
      <w:tr>
        <w:trPr>
          <w:trHeight w:val="620" w:hRule="atLeast"/>
        </w:trPr>
        <w:tc>
          <w:tcPr>
            <w:tcW w:w="1136" w:type="dxa"/>
          </w:tcPr>
          <w:p>
            <w:pPr>
              <w:pStyle w:val="TableParagraph"/>
              <w:spacing w:line="205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2977" w:type="dxa"/>
          </w:tcPr>
          <w:p>
            <w:pPr>
              <w:pStyle w:val="TableParagraph"/>
              <w:spacing w:line="240" w:lineRule="auto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ZA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NABAVU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NEPROIZVEDENE</w:t>
            </w:r>
          </w:p>
          <w:p>
            <w:pPr>
              <w:pStyle w:val="TableParagraph"/>
              <w:spacing w:line="187" w:lineRule="exact"/>
              <w:ind w:left="107"/>
              <w:jc w:val="left"/>
              <w:rPr>
                <w:sz w:val="18"/>
              </w:rPr>
            </w:pPr>
            <w:r>
              <w:rPr>
                <w:sz w:val="18"/>
              </w:rPr>
              <w:t>DUGOTRAJNE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05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5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05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>
        <w:trPr>
          <w:trHeight w:val="621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 w:right="272"/>
              <w:jc w:val="left"/>
              <w:rPr>
                <w:sz w:val="18"/>
              </w:rPr>
            </w:pPr>
            <w:r>
              <w:rPr>
                <w:sz w:val="18"/>
              </w:rPr>
              <w:t>RASHODI ZA </w:t>
            </w:r>
            <w:r>
              <w:rPr>
                <w:sz w:val="18"/>
              </w:rPr>
              <w:t>NABAVU</w:t>
            </w:r>
            <w:r>
              <w:rPr>
                <w:sz w:val="18"/>
              </w:rPr>
              <w:t> PROIZVEDENE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DUGOTRAJN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191.500,00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186.720,00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97,50%</w:t>
            </w:r>
          </w:p>
        </w:tc>
      </w:tr>
      <w:tr>
        <w:trPr>
          <w:trHeight w:val="621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 w:right="582"/>
              <w:jc w:val="left"/>
              <w:rPr>
                <w:sz w:val="18"/>
              </w:rPr>
            </w:pPr>
            <w:r>
              <w:rPr>
                <w:sz w:val="18"/>
              </w:rPr>
              <w:t>RASHODI ZA DO</w:t>
            </w:r>
            <w:r>
              <w:rPr>
                <w:sz w:val="18"/>
              </w:rPr>
              <w:t>DATNA</w:t>
            </w:r>
            <w:r>
              <w:rPr>
                <w:sz w:val="18"/>
              </w:rPr>
              <w:t> ULAGANJA </w:t>
            </w:r>
            <w:r>
              <w:rPr>
                <w:sz w:val="18"/>
              </w:rPr>
              <w:t>NA</w:t>
            </w:r>
            <w:r>
              <w:rPr>
                <w:sz w:val="18"/>
              </w:rPr>
              <w:t> NEFINANCIJSKOJ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IMOVINI</w:t>
            </w:r>
          </w:p>
        </w:tc>
        <w:tc>
          <w:tcPr>
            <w:tcW w:w="1702" w:type="dxa"/>
          </w:tcPr>
          <w:p>
            <w:pPr>
              <w:pStyle w:val="TableParagraph"/>
              <w:spacing w:line="206" w:lineRule="exact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1.500,00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500,00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33,33%</w:t>
            </w:r>
          </w:p>
        </w:tc>
      </w:tr>
      <w:tr>
        <w:trPr>
          <w:trHeight w:val="206" w:hRule="atLeast"/>
        </w:trPr>
        <w:tc>
          <w:tcPr>
            <w:tcW w:w="1136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2977" w:type="dxa"/>
          </w:tcPr>
          <w:p>
            <w:pPr>
              <w:pStyle w:val="TableParagraph"/>
              <w:spacing w:line="18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REZULTAT </w:t>
            </w:r>
            <w:r>
              <w:rPr>
                <w:b/>
                <w:spacing w:val="-2"/>
                <w:sz w:val="18"/>
              </w:rPr>
              <w:t>POSLOVANJA:</w:t>
            </w:r>
          </w:p>
        </w:tc>
        <w:tc>
          <w:tcPr>
            <w:tcW w:w="1702" w:type="dxa"/>
          </w:tcPr>
          <w:p>
            <w:pPr>
              <w:pStyle w:val="TableParagraph"/>
              <w:spacing w:line="18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186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44.390,00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186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  <w:tr>
        <w:trPr>
          <w:trHeight w:val="417" w:hRule="atLeast"/>
        </w:trPr>
        <w:tc>
          <w:tcPr>
            <w:tcW w:w="1136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 w:right="612"/>
              <w:jc w:val="left"/>
              <w:rPr>
                <w:sz w:val="18"/>
              </w:rPr>
            </w:pPr>
            <w:r>
              <w:rPr>
                <w:sz w:val="18"/>
              </w:rPr>
              <w:t>REZULTAT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POSLOVANJA</w:t>
            </w:r>
            <w:r>
              <w:rPr>
                <w:sz w:val="18"/>
              </w:rPr>
              <w:t>-</w:t>
            </w:r>
            <w:r>
              <w:rPr>
                <w:sz w:val="18"/>
              </w:rPr>
              <w:t>MANJAK PRIHODA</w:t>
            </w:r>
          </w:p>
        </w:tc>
        <w:tc>
          <w:tcPr>
            <w:tcW w:w="1702" w:type="dxa"/>
          </w:tcPr>
          <w:p>
            <w:pPr>
              <w:pStyle w:val="TableParagraph"/>
              <w:spacing w:line="192" w:lineRule="exact" w:before="205"/>
              <w:ind w:right="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6" w:lineRule="exact"/>
              <w:ind w:right="95"/>
              <w:rPr>
                <w:sz w:val="18"/>
              </w:rPr>
            </w:pPr>
            <w:r>
              <w:rPr>
                <w:spacing w:val="-2"/>
                <w:sz w:val="18"/>
              </w:rPr>
              <w:t>44.390,00</w:t>
            </w:r>
          </w:p>
        </w:tc>
        <w:tc>
          <w:tcPr>
            <w:tcW w:w="1306" w:type="dxa"/>
          </w:tcPr>
          <w:p>
            <w:pPr>
              <w:pStyle w:val="TableParagraph"/>
              <w:spacing w:line="192" w:lineRule="exact" w:before="205"/>
              <w:ind w:right="9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>
        <w:trPr>
          <w:trHeight w:val="413" w:hRule="atLeast"/>
        </w:trPr>
        <w:tc>
          <w:tcPr>
            <w:tcW w:w="113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>
            <w:pPr>
              <w:pStyle w:val="TableParagraph"/>
              <w:spacing w:line="206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SVEUKUPNI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RASHODI,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IZDACI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MANJAK</w:t>
            </w:r>
          </w:p>
        </w:tc>
        <w:tc>
          <w:tcPr>
            <w:tcW w:w="1702" w:type="dxa"/>
          </w:tcPr>
          <w:p>
            <w:pPr>
              <w:pStyle w:val="TableParagraph"/>
              <w:spacing w:line="207" w:lineRule="exact"/>
              <w:ind w:righ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1.134.704,00</w:t>
            </w:r>
          </w:p>
        </w:tc>
        <w:tc>
          <w:tcPr>
            <w:tcW w:w="2126" w:type="dxa"/>
          </w:tcPr>
          <w:p>
            <w:pPr>
              <w:pStyle w:val="TableParagraph"/>
              <w:spacing w:line="207" w:lineRule="exact"/>
              <w:ind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1.193.006,00</w:t>
            </w:r>
          </w:p>
        </w:tc>
        <w:tc>
          <w:tcPr>
            <w:tcW w:w="1306" w:type="dxa"/>
          </w:tcPr>
          <w:p>
            <w:pPr>
              <w:pStyle w:val="TableParagraph"/>
              <w:spacing w:line="207" w:lineRule="exact"/>
              <w:ind w:righ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105,14%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1"/>
        <w:rPr>
          <w:b/>
        </w:rPr>
      </w:pPr>
    </w:p>
    <w:p>
      <w:pPr>
        <w:spacing w:before="1"/>
        <w:ind w:left="85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Obrazloženje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prihoda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i</w:t>
      </w:r>
      <w:r>
        <w:rPr>
          <w:b/>
          <w:spacing w:val="-6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primitaka</w:t>
      </w:r>
    </w:p>
    <w:p>
      <w:pPr>
        <w:pStyle w:val="BodyText"/>
        <w:rPr>
          <w:b/>
        </w:rPr>
      </w:pPr>
    </w:p>
    <w:p>
      <w:pPr>
        <w:spacing w:before="0"/>
        <w:ind w:left="850" w:right="1273" w:firstLine="0"/>
        <w:jc w:val="left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i primici </w:t>
      </w:r>
      <w:r>
        <w:rPr>
          <w:sz w:val="22"/>
        </w:rPr>
        <w:t>planirani su u visini od </w:t>
      </w:r>
      <w:r>
        <w:rPr>
          <w:b/>
          <w:sz w:val="22"/>
        </w:rPr>
        <w:t>1.191.138,00 EUR, </w:t>
      </w:r>
      <w:r>
        <w:rPr>
          <w:sz w:val="22"/>
        </w:rPr>
        <w:t>te su u odnosu na tekući pl</w:t>
      </w:r>
      <w:r>
        <w:rPr>
          <w:sz w:val="22"/>
        </w:rPr>
        <w:t>an</w:t>
      </w:r>
      <w:r>
        <w:rPr>
          <w:sz w:val="22"/>
        </w:rPr>
        <w:t> proračuna 2026. godine veći za </w:t>
      </w:r>
      <w:r>
        <w:rPr>
          <w:b/>
          <w:sz w:val="22"/>
        </w:rPr>
        <w:t>4,97%</w:t>
      </w:r>
      <w:r>
        <w:rPr>
          <w:sz w:val="22"/>
        </w:rPr>
        <w:t>, a odnose se na:</w:t>
      </w:r>
    </w:p>
    <w:p>
      <w:pPr>
        <w:pStyle w:val="ListParagraph"/>
        <w:numPr>
          <w:ilvl w:val="0"/>
          <w:numId w:val="40"/>
        </w:numPr>
        <w:tabs>
          <w:tab w:pos="1094" w:val="left" w:leader="none"/>
        </w:tabs>
        <w:spacing w:line="240" w:lineRule="auto" w:before="252" w:after="0"/>
        <w:ind w:left="1094" w:right="0" w:hanging="244"/>
        <w:jc w:val="left"/>
        <w:rPr>
          <w:sz w:val="22"/>
        </w:rPr>
      </w:pPr>
      <w:r>
        <w:rPr>
          <w:b/>
          <w:sz w:val="22"/>
        </w:rPr>
        <w:t>Pomoći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iz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inozemstva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subjekata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unutar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općeg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proračuna</w:t>
      </w:r>
      <w:r>
        <w:rPr>
          <w:b/>
          <w:spacing w:val="-5"/>
          <w:sz w:val="22"/>
        </w:rPr>
        <w:t> </w:t>
      </w:r>
      <w:r>
        <w:rPr>
          <w:sz w:val="22"/>
        </w:rPr>
        <w:t>iznose</w:t>
      </w:r>
      <w:r>
        <w:rPr>
          <w:spacing w:val="-8"/>
          <w:sz w:val="22"/>
        </w:rPr>
        <w:t> </w:t>
      </w:r>
      <w:r>
        <w:rPr>
          <w:sz w:val="22"/>
        </w:rPr>
        <w:t>565.502,00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EUR.</w:t>
      </w:r>
    </w:p>
    <w:p>
      <w:pPr>
        <w:pStyle w:val="BodyText"/>
        <w:spacing w:before="2"/>
        <w:ind w:left="910"/>
      </w:pP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6"/>
        </w:rPr>
        <w:t> </w:t>
      </w:r>
      <w:r>
        <w:rPr/>
        <w:t>tekući</w:t>
      </w:r>
      <w:r>
        <w:rPr>
          <w:spacing w:val="-3"/>
        </w:rPr>
        <w:t> </w:t>
      </w:r>
      <w:r>
        <w:rPr/>
        <w:t>plan</w:t>
      </w:r>
      <w:r>
        <w:rPr>
          <w:spacing w:val="-6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godine</w:t>
      </w:r>
      <w:r>
        <w:rPr>
          <w:spacing w:val="-5"/>
        </w:rPr>
        <w:t> </w:t>
      </w:r>
      <w:r>
        <w:rPr/>
        <w:t>veći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za</w:t>
      </w:r>
      <w:r>
        <w:rPr>
          <w:spacing w:val="-3"/>
        </w:rPr>
        <w:t> </w:t>
      </w:r>
      <w:r>
        <w:rPr/>
        <w:t>3,57%,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3"/>
        </w:rPr>
        <w:t> </w:t>
      </w:r>
      <w:r>
        <w:rPr>
          <w:spacing w:val="-5"/>
        </w:rPr>
        <w:t>na: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160" w:after="0"/>
        <w:ind w:left="1570" w:right="0" w:hanging="360"/>
        <w:jc w:val="left"/>
        <w:rPr>
          <w:sz w:val="22"/>
        </w:rPr>
      </w:pPr>
      <w:r>
        <w:rPr>
          <w:sz w:val="22"/>
        </w:rPr>
        <w:t>tekuće</w:t>
      </w:r>
      <w:r>
        <w:rPr>
          <w:spacing w:val="-6"/>
          <w:sz w:val="22"/>
        </w:rPr>
        <w:t> </w:t>
      </w:r>
      <w:r>
        <w:rPr>
          <w:sz w:val="22"/>
        </w:rPr>
        <w:t>pomoći</w:t>
      </w:r>
      <w:r>
        <w:rPr>
          <w:spacing w:val="-7"/>
          <w:sz w:val="22"/>
        </w:rPr>
        <w:t> </w:t>
      </w:r>
      <w:r>
        <w:rPr>
          <w:sz w:val="22"/>
        </w:rPr>
        <w:t>iz</w:t>
      </w:r>
      <w:r>
        <w:rPr>
          <w:spacing w:val="-7"/>
          <w:sz w:val="22"/>
        </w:rPr>
        <w:t> </w:t>
      </w:r>
      <w:r>
        <w:rPr>
          <w:sz w:val="22"/>
        </w:rPr>
        <w:t>Državnog</w:t>
      </w:r>
      <w:r>
        <w:rPr>
          <w:spacing w:val="-6"/>
          <w:sz w:val="22"/>
        </w:rPr>
        <w:t> </w:t>
      </w:r>
      <w:r>
        <w:rPr>
          <w:sz w:val="22"/>
        </w:rPr>
        <w:t>proračuna</w:t>
      </w:r>
      <w:r>
        <w:rPr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60.00,00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tekuće</w:t>
      </w:r>
      <w:r>
        <w:rPr>
          <w:spacing w:val="-6"/>
          <w:sz w:val="22"/>
        </w:rPr>
        <w:t> </w:t>
      </w:r>
      <w:r>
        <w:rPr>
          <w:sz w:val="22"/>
        </w:rPr>
        <w:t>pomoći</w:t>
      </w:r>
      <w:r>
        <w:rPr>
          <w:spacing w:val="-7"/>
          <w:sz w:val="22"/>
        </w:rPr>
        <w:t> </w:t>
      </w:r>
      <w:r>
        <w:rPr>
          <w:sz w:val="22"/>
        </w:rPr>
        <w:t>iz</w:t>
      </w:r>
      <w:r>
        <w:rPr>
          <w:spacing w:val="-8"/>
          <w:sz w:val="22"/>
        </w:rPr>
        <w:t> </w:t>
      </w:r>
      <w:r>
        <w:rPr>
          <w:sz w:val="22"/>
        </w:rPr>
        <w:t>Županijskog</w:t>
      </w:r>
      <w:r>
        <w:rPr>
          <w:spacing w:val="-6"/>
          <w:sz w:val="22"/>
        </w:rPr>
        <w:t> </w:t>
      </w:r>
      <w:r>
        <w:rPr>
          <w:sz w:val="22"/>
        </w:rPr>
        <w:t>proračuna</w:t>
      </w:r>
      <w:r>
        <w:rPr>
          <w:spacing w:val="-7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4.502,00</w:t>
      </w:r>
      <w:r>
        <w:rPr>
          <w:spacing w:val="-5"/>
          <w:sz w:val="22"/>
        </w:rPr>
        <w:t> 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tekuće</w:t>
      </w:r>
      <w:r>
        <w:rPr>
          <w:spacing w:val="-6"/>
          <w:sz w:val="22"/>
        </w:rPr>
        <w:t> </w:t>
      </w:r>
      <w:r>
        <w:rPr>
          <w:sz w:val="22"/>
        </w:rPr>
        <w:t>pomoći</w:t>
      </w:r>
      <w:r>
        <w:rPr>
          <w:spacing w:val="-6"/>
          <w:sz w:val="22"/>
        </w:rPr>
        <w:t> </w:t>
      </w:r>
      <w:r>
        <w:rPr>
          <w:sz w:val="22"/>
        </w:rPr>
        <w:t>iz</w:t>
      </w:r>
      <w:r>
        <w:rPr>
          <w:spacing w:val="-7"/>
          <w:sz w:val="22"/>
        </w:rPr>
        <w:t> </w:t>
      </w:r>
      <w:r>
        <w:rPr>
          <w:sz w:val="22"/>
        </w:rPr>
        <w:t>Gradskih</w:t>
      </w:r>
      <w:r>
        <w:rPr>
          <w:spacing w:val="-5"/>
          <w:sz w:val="22"/>
        </w:rPr>
        <w:t> </w:t>
      </w:r>
      <w:r>
        <w:rPr>
          <w:sz w:val="22"/>
        </w:rPr>
        <w:t>proračuna</w:t>
      </w:r>
      <w:r>
        <w:rPr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2.300,00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pomoći</w:t>
      </w:r>
      <w:r>
        <w:rPr>
          <w:spacing w:val="71"/>
          <w:w w:val="150"/>
          <w:sz w:val="22"/>
        </w:rPr>
        <w:t> </w:t>
      </w:r>
      <w:r>
        <w:rPr>
          <w:sz w:val="22"/>
        </w:rPr>
        <w:t>iz</w:t>
      </w:r>
      <w:r>
        <w:rPr>
          <w:spacing w:val="71"/>
          <w:w w:val="150"/>
          <w:sz w:val="22"/>
        </w:rPr>
        <w:t> </w:t>
      </w:r>
      <w:r>
        <w:rPr>
          <w:sz w:val="22"/>
        </w:rPr>
        <w:t>državnog</w:t>
      </w:r>
      <w:r>
        <w:rPr>
          <w:spacing w:val="73"/>
          <w:w w:val="150"/>
          <w:sz w:val="22"/>
        </w:rPr>
        <w:t> </w:t>
      </w:r>
      <w:r>
        <w:rPr>
          <w:sz w:val="22"/>
        </w:rPr>
        <w:t>proračuna</w:t>
      </w:r>
      <w:r>
        <w:rPr>
          <w:spacing w:val="69"/>
          <w:w w:val="150"/>
          <w:sz w:val="22"/>
        </w:rPr>
        <w:t> </w:t>
      </w:r>
      <w:r>
        <w:rPr>
          <w:sz w:val="22"/>
        </w:rPr>
        <w:t>kroz</w:t>
      </w:r>
      <w:r>
        <w:rPr>
          <w:spacing w:val="73"/>
          <w:w w:val="150"/>
          <w:sz w:val="22"/>
        </w:rPr>
        <w:t> </w:t>
      </w:r>
      <w:r>
        <w:rPr>
          <w:sz w:val="22"/>
        </w:rPr>
        <w:t>nacionalno</w:t>
      </w:r>
      <w:r>
        <w:rPr>
          <w:spacing w:val="73"/>
          <w:w w:val="150"/>
          <w:sz w:val="22"/>
        </w:rPr>
        <w:t> </w:t>
      </w:r>
      <w:r>
        <w:rPr>
          <w:sz w:val="22"/>
        </w:rPr>
        <w:t>sufinanciranje</w:t>
      </w:r>
      <w:r>
        <w:rPr>
          <w:spacing w:val="70"/>
          <w:w w:val="150"/>
          <w:sz w:val="22"/>
        </w:rPr>
        <w:t> </w:t>
      </w:r>
      <w:r>
        <w:rPr>
          <w:sz w:val="22"/>
        </w:rPr>
        <w:t>EU</w:t>
      </w:r>
      <w:r>
        <w:rPr>
          <w:spacing w:val="70"/>
          <w:w w:val="150"/>
          <w:sz w:val="22"/>
        </w:rPr>
        <w:t> </w:t>
      </w:r>
      <w:r>
        <w:rPr>
          <w:sz w:val="22"/>
        </w:rPr>
        <w:t>projekta</w:t>
      </w:r>
      <w:r>
        <w:rPr>
          <w:spacing w:val="75"/>
          <w:w w:val="150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BodyText"/>
        <w:spacing w:line="253" w:lineRule="exact"/>
        <w:ind w:left="1570"/>
      </w:pPr>
      <w:r>
        <w:rPr/>
        <w:t>423.894,00</w:t>
      </w:r>
      <w:r>
        <w:rPr>
          <w:spacing w:val="-11"/>
        </w:rPr>
        <w:t> </w:t>
      </w:r>
      <w:r>
        <w:rPr>
          <w:spacing w:val="-5"/>
        </w:rPr>
        <w:t>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40" w:lineRule="auto" w:before="2" w:after="0"/>
        <w:ind w:left="1570" w:right="0" w:hanging="360"/>
        <w:jc w:val="left"/>
        <w:rPr>
          <w:sz w:val="22"/>
        </w:rPr>
      </w:pPr>
      <w:r>
        <w:rPr>
          <w:sz w:val="22"/>
        </w:rPr>
        <w:t>Fond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pravednu</w:t>
      </w:r>
      <w:r>
        <w:rPr>
          <w:spacing w:val="-7"/>
          <w:sz w:val="22"/>
        </w:rPr>
        <w:t> </w:t>
      </w:r>
      <w:r>
        <w:rPr>
          <w:sz w:val="22"/>
        </w:rPr>
        <w:t>tranziciju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74.806,00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58"/>
      </w:pPr>
    </w:p>
    <w:p>
      <w:pPr>
        <w:pStyle w:val="Heading6"/>
        <w:numPr>
          <w:ilvl w:val="0"/>
          <w:numId w:val="40"/>
        </w:numPr>
        <w:tabs>
          <w:tab w:pos="1096" w:val="left" w:leader="none"/>
        </w:tabs>
        <w:spacing w:line="240" w:lineRule="auto" w:before="0" w:after="0"/>
        <w:ind w:left="850" w:right="1559" w:firstLine="0"/>
        <w:jc w:val="left"/>
        <w:rPr>
          <w:b w:val="0"/>
        </w:rPr>
      </w:pPr>
      <w:r>
        <w:rPr/>
        <w:t>Prihodi</w:t>
      </w:r>
      <w:r>
        <w:rPr>
          <w:spacing w:val="-4"/>
        </w:rPr>
        <w:t> </w:t>
      </w:r>
      <w:r>
        <w:rPr/>
        <w:t>od</w:t>
      </w:r>
      <w:r>
        <w:rPr>
          <w:spacing w:val="-3"/>
        </w:rPr>
        <w:t> </w:t>
      </w:r>
      <w:r>
        <w:rPr/>
        <w:t>upravnih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administrativnih</w:t>
      </w:r>
      <w:r>
        <w:rPr>
          <w:spacing w:val="-5"/>
        </w:rPr>
        <w:t> </w:t>
      </w:r>
      <w:r>
        <w:rPr/>
        <w:t>pristojbi,</w:t>
      </w:r>
      <w:r>
        <w:rPr>
          <w:spacing w:val="-1"/>
        </w:rPr>
        <w:t> </w:t>
      </w:r>
      <w:r>
        <w:rPr/>
        <w:t>pristojbi</w:t>
      </w:r>
      <w:r>
        <w:rPr>
          <w:spacing w:val="-1"/>
        </w:rPr>
        <w:t> </w:t>
      </w:r>
      <w:r>
        <w:rPr/>
        <w:t>po</w:t>
      </w:r>
      <w:r>
        <w:rPr>
          <w:spacing w:val="-6"/>
        </w:rPr>
        <w:t> </w:t>
      </w:r>
      <w:r>
        <w:rPr/>
        <w:t>posebnim</w:t>
      </w:r>
      <w:r>
        <w:rPr>
          <w:spacing w:val="-4"/>
        </w:rPr>
        <w:t> </w:t>
      </w:r>
      <w:r>
        <w:rPr/>
        <w:t>propisima</w:t>
      </w:r>
      <w:r>
        <w:rPr>
          <w:spacing w:val="-7"/>
        </w:rPr>
        <w:t> </w:t>
      </w:r>
      <w:r>
        <w:rPr/>
        <w:t>i</w:t>
      </w:r>
      <w:r>
        <w:rPr/>
        <w:t> naknada </w:t>
      </w:r>
      <w:r>
        <w:rPr>
          <w:b w:val="0"/>
        </w:rPr>
        <w:t>iznose 46.150,00 EUR.</w:t>
      </w:r>
    </w:p>
    <w:p>
      <w:pPr>
        <w:pStyle w:val="BodyText"/>
      </w:pPr>
    </w:p>
    <w:p>
      <w:pPr>
        <w:pStyle w:val="BodyText"/>
        <w:ind w:left="850"/>
      </w:pPr>
      <w:r>
        <w:rPr/>
        <w:t>Jednaki</w:t>
      </w:r>
      <w:r>
        <w:rPr>
          <w:spacing w:val="-7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tekući</w:t>
      </w:r>
      <w:r>
        <w:rPr>
          <w:spacing w:val="-5"/>
        </w:rPr>
        <w:t> </w:t>
      </w:r>
      <w:r>
        <w:rPr/>
        <w:t>plan</w:t>
      </w:r>
      <w:r>
        <w:rPr>
          <w:spacing w:val="-4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godine,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8"/>
        </w:rPr>
        <w:t> </w:t>
      </w:r>
      <w:r>
        <w:rPr>
          <w:spacing w:val="-5"/>
        </w:rPr>
        <w:t>na: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162" w:after="0"/>
        <w:ind w:left="1570" w:right="0" w:hanging="360"/>
        <w:jc w:val="left"/>
        <w:rPr>
          <w:sz w:val="22"/>
        </w:rPr>
      </w:pPr>
      <w:r>
        <w:rPr>
          <w:sz w:val="22"/>
        </w:rPr>
        <w:t>prihode</w:t>
      </w:r>
      <w:r>
        <w:rPr>
          <w:spacing w:val="-18"/>
          <w:sz w:val="22"/>
        </w:rPr>
        <w:t> </w:t>
      </w:r>
      <w:r>
        <w:rPr>
          <w:sz w:val="22"/>
        </w:rPr>
        <w:t>ostvarene</w:t>
      </w:r>
      <w:r>
        <w:rPr>
          <w:spacing w:val="-15"/>
          <w:sz w:val="22"/>
        </w:rPr>
        <w:t> </w:t>
      </w:r>
      <w:r>
        <w:rPr>
          <w:sz w:val="22"/>
        </w:rPr>
        <w:t>od</w:t>
      </w:r>
      <w:r>
        <w:rPr>
          <w:spacing w:val="-15"/>
          <w:sz w:val="22"/>
        </w:rPr>
        <w:t> </w:t>
      </w:r>
      <w:r>
        <w:rPr>
          <w:sz w:val="22"/>
        </w:rPr>
        <w:t>prodaje</w:t>
      </w:r>
      <w:r>
        <w:rPr>
          <w:spacing w:val="-16"/>
          <w:sz w:val="22"/>
        </w:rPr>
        <w:t> </w:t>
      </w:r>
      <w:r>
        <w:rPr>
          <w:sz w:val="22"/>
        </w:rPr>
        <w:t>ulaznica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posjet</w:t>
      </w:r>
      <w:r>
        <w:rPr>
          <w:spacing w:val="-14"/>
          <w:sz w:val="22"/>
        </w:rPr>
        <w:t> </w:t>
      </w:r>
      <w:r>
        <w:rPr>
          <w:sz w:val="22"/>
        </w:rPr>
        <w:t>Narodnom</w:t>
      </w:r>
      <w:r>
        <w:rPr>
          <w:spacing w:val="-16"/>
          <w:sz w:val="22"/>
        </w:rPr>
        <w:t> </w:t>
      </w:r>
      <w:r>
        <w:rPr>
          <w:sz w:val="22"/>
        </w:rPr>
        <w:t>muzeju</w:t>
      </w:r>
      <w:r>
        <w:rPr>
          <w:spacing w:val="-14"/>
          <w:sz w:val="22"/>
        </w:rPr>
        <w:t> </w:t>
      </w:r>
      <w:r>
        <w:rPr>
          <w:sz w:val="22"/>
        </w:rPr>
        <w:t>Labin</w:t>
      </w:r>
      <w:r>
        <w:rPr>
          <w:spacing w:val="-14"/>
          <w:sz w:val="22"/>
        </w:rPr>
        <w:t> </w:t>
      </w:r>
      <w:r>
        <w:rPr>
          <w:sz w:val="22"/>
        </w:rPr>
        <w:t>i</w:t>
      </w:r>
      <w:r>
        <w:rPr>
          <w:spacing w:val="-15"/>
          <w:sz w:val="22"/>
        </w:rPr>
        <w:t> </w:t>
      </w:r>
      <w:r>
        <w:rPr>
          <w:sz w:val="22"/>
        </w:rPr>
        <w:t>zbirci</w:t>
      </w:r>
      <w:r>
        <w:rPr>
          <w:spacing w:val="-15"/>
          <w:sz w:val="22"/>
        </w:rPr>
        <w:t> </w:t>
      </w:r>
      <w:r>
        <w:rPr>
          <w:spacing w:val="-2"/>
          <w:sz w:val="22"/>
        </w:rPr>
        <w:t>Matija</w:t>
      </w:r>
    </w:p>
    <w:p>
      <w:pPr>
        <w:pStyle w:val="BodyText"/>
        <w:spacing w:line="252" w:lineRule="exact"/>
        <w:ind w:left="1570"/>
      </w:pPr>
      <w:r>
        <w:rPr/>
        <w:t>Vlačić</w:t>
      </w:r>
      <w:r>
        <w:rPr>
          <w:spacing w:val="-4"/>
        </w:rPr>
        <w:t> </w:t>
      </w:r>
      <w:r>
        <w:rPr/>
        <w:t>u</w:t>
      </w:r>
      <w:r>
        <w:rPr>
          <w:spacing w:val="-5"/>
        </w:rPr>
        <w:t> </w:t>
      </w:r>
      <w:r>
        <w:rPr/>
        <w:t>iznosu</w:t>
      </w:r>
      <w:r>
        <w:rPr>
          <w:spacing w:val="-4"/>
        </w:rPr>
        <w:t> </w:t>
      </w:r>
      <w:r>
        <w:rPr/>
        <w:t>od</w:t>
      </w:r>
      <w:r>
        <w:rPr>
          <w:spacing w:val="-7"/>
        </w:rPr>
        <w:t> </w:t>
      </w:r>
      <w:r>
        <w:rPr/>
        <w:t>38.650,00</w:t>
      </w:r>
      <w:r>
        <w:rPr>
          <w:spacing w:val="-4"/>
        </w:rPr>
        <w:t> </w:t>
      </w:r>
      <w:r>
        <w:rPr>
          <w:spacing w:val="-5"/>
        </w:rPr>
        <w:t>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prihod</w:t>
      </w:r>
      <w:r>
        <w:rPr>
          <w:spacing w:val="28"/>
          <w:sz w:val="22"/>
        </w:rPr>
        <w:t> </w:t>
      </w:r>
      <w:r>
        <w:rPr>
          <w:sz w:val="22"/>
        </w:rPr>
        <w:t>od</w:t>
      </w:r>
      <w:r>
        <w:rPr>
          <w:spacing w:val="28"/>
          <w:sz w:val="22"/>
        </w:rPr>
        <w:t> </w:t>
      </w:r>
      <w:r>
        <w:rPr>
          <w:sz w:val="22"/>
        </w:rPr>
        <w:t>prodaje</w:t>
      </w:r>
      <w:r>
        <w:rPr>
          <w:spacing w:val="28"/>
          <w:sz w:val="22"/>
        </w:rPr>
        <w:t> </w:t>
      </w:r>
      <w:r>
        <w:rPr>
          <w:sz w:val="22"/>
        </w:rPr>
        <w:t>ulaznica</w:t>
      </w:r>
      <w:r>
        <w:rPr>
          <w:spacing w:val="31"/>
          <w:sz w:val="22"/>
        </w:rPr>
        <w:t> </w:t>
      </w:r>
      <w:r>
        <w:rPr>
          <w:sz w:val="22"/>
        </w:rPr>
        <w:t>na</w:t>
      </w:r>
      <w:r>
        <w:rPr>
          <w:spacing w:val="27"/>
          <w:sz w:val="22"/>
        </w:rPr>
        <w:t> </w:t>
      </w:r>
      <w:r>
        <w:rPr>
          <w:sz w:val="22"/>
        </w:rPr>
        <w:t>događanja</w:t>
      </w:r>
      <w:r>
        <w:rPr>
          <w:spacing w:val="29"/>
          <w:sz w:val="22"/>
        </w:rPr>
        <w:t> </w:t>
      </w:r>
      <w:r>
        <w:rPr>
          <w:sz w:val="22"/>
        </w:rPr>
        <w:t>u</w:t>
      </w:r>
      <w:r>
        <w:rPr>
          <w:spacing w:val="28"/>
          <w:sz w:val="22"/>
        </w:rPr>
        <w:t> </w:t>
      </w:r>
      <w:r>
        <w:rPr>
          <w:sz w:val="22"/>
        </w:rPr>
        <w:t>sklopu</w:t>
      </w:r>
      <w:r>
        <w:rPr>
          <w:spacing w:val="31"/>
          <w:sz w:val="22"/>
        </w:rPr>
        <w:t> </w:t>
      </w:r>
      <w:r>
        <w:rPr>
          <w:sz w:val="22"/>
        </w:rPr>
        <w:t>Glazbeno</w:t>
      </w:r>
      <w:r>
        <w:rPr>
          <w:spacing w:val="28"/>
          <w:sz w:val="22"/>
        </w:rPr>
        <w:t> </w:t>
      </w:r>
      <w:r>
        <w:rPr>
          <w:sz w:val="22"/>
        </w:rPr>
        <w:t>scenske</w:t>
      </w:r>
      <w:r>
        <w:rPr>
          <w:spacing w:val="29"/>
          <w:sz w:val="22"/>
        </w:rPr>
        <w:t> </w:t>
      </w:r>
      <w:r>
        <w:rPr>
          <w:sz w:val="22"/>
        </w:rPr>
        <w:t>djelatnosti</w:t>
      </w:r>
      <w:r>
        <w:rPr>
          <w:spacing w:val="30"/>
          <w:sz w:val="22"/>
        </w:rPr>
        <w:t> </w:t>
      </w:r>
      <w:r>
        <w:rPr>
          <w:spacing w:val="-10"/>
          <w:sz w:val="22"/>
        </w:rPr>
        <w:t>u</w:t>
      </w:r>
    </w:p>
    <w:p>
      <w:pPr>
        <w:pStyle w:val="BodyText"/>
        <w:spacing w:before="2"/>
        <w:ind w:left="1570"/>
      </w:pPr>
      <w:r>
        <w:rPr/>
        <w:t>iznosu</w:t>
      </w:r>
      <w:r>
        <w:rPr>
          <w:spacing w:val="-6"/>
        </w:rPr>
        <w:t> </w:t>
      </w:r>
      <w:r>
        <w:rPr/>
        <w:t>od</w:t>
      </w:r>
      <w:r>
        <w:rPr>
          <w:spacing w:val="-5"/>
        </w:rPr>
        <w:t> </w:t>
      </w:r>
      <w:r>
        <w:rPr/>
        <w:t>7.500,00</w:t>
      </w:r>
      <w:r>
        <w:rPr>
          <w:spacing w:val="-6"/>
        </w:rPr>
        <w:t> </w:t>
      </w:r>
      <w:r>
        <w:rPr>
          <w:spacing w:val="-5"/>
        </w:rPr>
        <w:t>EUR</w:t>
      </w:r>
    </w:p>
    <w:p>
      <w:pPr>
        <w:pStyle w:val="BodyText"/>
        <w:spacing w:before="158"/>
      </w:pPr>
    </w:p>
    <w:p>
      <w:pPr>
        <w:pStyle w:val="ListParagraph"/>
        <w:numPr>
          <w:ilvl w:val="0"/>
          <w:numId w:val="40"/>
        </w:numPr>
        <w:tabs>
          <w:tab w:pos="1142" w:val="left" w:leader="none"/>
        </w:tabs>
        <w:spacing w:line="242" w:lineRule="auto" w:before="0" w:after="0"/>
        <w:ind w:left="850" w:right="1270" w:firstLine="0"/>
        <w:jc w:val="left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prodaje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proizvoda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roba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te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pruženih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usluga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prihod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donacija</w:t>
      </w:r>
      <w:r>
        <w:rPr>
          <w:b/>
          <w:spacing w:val="40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znose</w:t>
      </w:r>
      <w:r>
        <w:rPr>
          <w:sz w:val="22"/>
        </w:rPr>
        <w:t> 141.746,00 EUR</w:t>
      </w:r>
    </w:p>
    <w:p>
      <w:pPr>
        <w:pStyle w:val="BodyText"/>
        <w:spacing w:before="248"/>
        <w:ind w:left="850"/>
      </w:pP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4"/>
        </w:rPr>
        <w:t> </w:t>
      </w:r>
      <w:r>
        <w:rPr/>
        <w:t>na</w:t>
      </w:r>
      <w:r>
        <w:rPr>
          <w:spacing w:val="-5"/>
        </w:rPr>
        <w:t> </w:t>
      </w:r>
      <w:r>
        <w:rPr/>
        <w:t>tekući</w:t>
      </w:r>
      <w:r>
        <w:rPr>
          <w:spacing w:val="-4"/>
        </w:rPr>
        <w:t> </w:t>
      </w:r>
      <w:r>
        <w:rPr/>
        <w:t>plan</w:t>
      </w:r>
      <w:r>
        <w:rPr>
          <w:spacing w:val="-5"/>
        </w:rPr>
        <w:t> </w:t>
      </w:r>
      <w:r>
        <w:rPr/>
        <w:t>proračuna</w:t>
      </w:r>
      <w:r>
        <w:rPr>
          <w:spacing w:val="-6"/>
        </w:rPr>
        <w:t> </w:t>
      </w:r>
      <w:r>
        <w:rPr/>
        <w:t>2026.</w:t>
      </w:r>
      <w:r>
        <w:rPr>
          <w:spacing w:val="-4"/>
        </w:rPr>
        <w:t> </w:t>
      </w:r>
      <w:r>
        <w:rPr/>
        <w:t>godine</w:t>
      </w:r>
      <w:r>
        <w:rPr>
          <w:spacing w:val="-6"/>
        </w:rPr>
        <w:t> </w:t>
      </w:r>
      <w:r>
        <w:rPr/>
        <w:t>veći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za</w:t>
      </w:r>
      <w:r>
        <w:rPr>
          <w:spacing w:val="-3"/>
        </w:rPr>
        <w:t> </w:t>
      </w:r>
      <w:r>
        <w:rPr/>
        <w:t>5,12%,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3"/>
        </w:rPr>
        <w:t> </w:t>
      </w:r>
      <w:r>
        <w:rPr>
          <w:spacing w:val="-5"/>
        </w:rPr>
        <w:t>na: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163" w:after="0"/>
        <w:ind w:left="1570" w:right="0" w:hanging="360"/>
        <w:jc w:val="left"/>
        <w:rPr>
          <w:sz w:val="22"/>
        </w:rPr>
      </w:pPr>
      <w:r>
        <w:rPr>
          <w:sz w:val="22"/>
        </w:rPr>
        <w:t>prihode</w:t>
      </w:r>
      <w:r>
        <w:rPr>
          <w:spacing w:val="-5"/>
          <w:sz w:val="22"/>
        </w:rPr>
        <w:t> </w:t>
      </w:r>
      <w:r>
        <w:rPr>
          <w:sz w:val="22"/>
        </w:rPr>
        <w:t>Kina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Labin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prihode</w:t>
      </w:r>
      <w:r>
        <w:rPr>
          <w:spacing w:val="-7"/>
          <w:sz w:val="22"/>
        </w:rPr>
        <w:t> </w:t>
      </w:r>
      <w:r>
        <w:rPr>
          <w:sz w:val="22"/>
        </w:rPr>
        <w:t>obrazovne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djelatnosti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prihode</w:t>
      </w:r>
      <w:r>
        <w:rPr>
          <w:spacing w:val="-8"/>
          <w:sz w:val="22"/>
        </w:rPr>
        <w:t> </w:t>
      </w:r>
      <w:r>
        <w:rPr>
          <w:sz w:val="22"/>
        </w:rPr>
        <w:t>Gradske</w:t>
      </w:r>
      <w:r>
        <w:rPr>
          <w:spacing w:val="-7"/>
          <w:sz w:val="22"/>
        </w:rPr>
        <w:t> </w:t>
      </w:r>
      <w:r>
        <w:rPr>
          <w:sz w:val="22"/>
        </w:rPr>
        <w:t>galerije</w:t>
      </w:r>
      <w:r>
        <w:rPr>
          <w:spacing w:val="-7"/>
          <w:sz w:val="22"/>
        </w:rPr>
        <w:t> </w:t>
      </w:r>
      <w:r>
        <w:rPr>
          <w:sz w:val="22"/>
        </w:rPr>
        <w:t>Labin</w:t>
      </w:r>
      <w:r>
        <w:rPr>
          <w:spacing w:val="-5"/>
          <w:sz w:val="22"/>
        </w:rPr>
        <w:t> </w:t>
      </w:r>
      <w:r>
        <w:rPr>
          <w:sz w:val="22"/>
        </w:rPr>
        <w:t>kroz</w:t>
      </w:r>
      <w:r>
        <w:rPr>
          <w:spacing w:val="-4"/>
          <w:sz w:val="22"/>
        </w:rPr>
        <w:t> </w:t>
      </w:r>
      <w:r>
        <w:rPr>
          <w:sz w:val="22"/>
        </w:rPr>
        <w:t>prodaju</w:t>
      </w:r>
      <w:r>
        <w:rPr>
          <w:spacing w:val="-7"/>
          <w:sz w:val="22"/>
        </w:rPr>
        <w:t> </w:t>
      </w:r>
      <w:r>
        <w:rPr>
          <w:sz w:val="22"/>
        </w:rPr>
        <w:t>suvenira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kataloga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40" w:lineRule="auto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prihode</w:t>
      </w:r>
      <w:r>
        <w:rPr>
          <w:spacing w:val="-6"/>
          <w:sz w:val="22"/>
        </w:rPr>
        <w:t> </w:t>
      </w:r>
      <w:r>
        <w:rPr>
          <w:sz w:val="22"/>
        </w:rPr>
        <w:t>Narodnog</w:t>
      </w:r>
      <w:r>
        <w:rPr>
          <w:spacing w:val="-7"/>
          <w:sz w:val="22"/>
        </w:rPr>
        <w:t> </w:t>
      </w:r>
      <w:r>
        <w:rPr>
          <w:sz w:val="22"/>
        </w:rPr>
        <w:t>muzeja</w:t>
      </w:r>
      <w:r>
        <w:rPr>
          <w:spacing w:val="-5"/>
          <w:sz w:val="22"/>
        </w:rPr>
        <w:t> </w:t>
      </w:r>
      <w:r>
        <w:rPr>
          <w:sz w:val="22"/>
        </w:rPr>
        <w:t>Labin</w:t>
      </w:r>
      <w:r>
        <w:rPr>
          <w:spacing w:val="-6"/>
          <w:sz w:val="22"/>
        </w:rPr>
        <w:t> </w:t>
      </w:r>
      <w:r>
        <w:rPr>
          <w:sz w:val="22"/>
        </w:rPr>
        <w:t>putem</w:t>
      </w:r>
      <w:r>
        <w:rPr>
          <w:spacing w:val="-6"/>
          <w:sz w:val="22"/>
        </w:rPr>
        <w:t> </w:t>
      </w:r>
      <w:r>
        <w:rPr>
          <w:sz w:val="22"/>
        </w:rPr>
        <w:t>najma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prostora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ListParagraph"/>
        <w:numPr>
          <w:ilvl w:val="0"/>
          <w:numId w:val="40"/>
        </w:numPr>
        <w:tabs>
          <w:tab w:pos="1139" w:val="left" w:leader="none"/>
          <w:tab w:pos="4755" w:val="left" w:leader="none"/>
        </w:tabs>
        <w:spacing w:line="240" w:lineRule="auto" w:before="72" w:after="0"/>
        <w:ind w:left="850" w:right="1270" w:firstLine="0"/>
        <w:jc w:val="left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iz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nadležnog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proračuna</w:t>
        <w:tab/>
        <w:t>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38"/>
          <w:sz w:val="22"/>
        </w:rPr>
        <w:t> </w:t>
      </w:r>
      <w:r>
        <w:rPr>
          <w:b/>
          <w:sz w:val="22"/>
        </w:rPr>
        <w:t>HZZO-a</w:t>
      </w:r>
      <w:r>
        <w:rPr>
          <w:b/>
          <w:spacing w:val="36"/>
          <w:sz w:val="22"/>
        </w:rPr>
        <w:t> </w:t>
      </w:r>
      <w:r>
        <w:rPr>
          <w:b/>
          <w:sz w:val="22"/>
        </w:rPr>
        <w:t>temeljem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ugovornih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obveza</w:t>
      </w:r>
      <w:r>
        <w:rPr>
          <w:b/>
          <w:spacing w:val="40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znose</w:t>
      </w:r>
      <w:r>
        <w:rPr>
          <w:sz w:val="22"/>
        </w:rPr>
        <w:t> 431.240,00 EUR.</w:t>
      </w:r>
    </w:p>
    <w:p>
      <w:pPr>
        <w:pStyle w:val="BodyText"/>
        <w:spacing w:line="252" w:lineRule="exact" w:before="253"/>
        <w:ind w:left="850"/>
      </w:pPr>
      <w:r>
        <w:rPr/>
        <w:t>U</w:t>
      </w:r>
      <w:r>
        <w:rPr>
          <w:spacing w:val="11"/>
        </w:rPr>
        <w:t> </w:t>
      </w:r>
      <w:r>
        <w:rPr/>
        <w:t>odnosu</w:t>
      </w:r>
      <w:r>
        <w:rPr>
          <w:spacing w:val="11"/>
        </w:rPr>
        <w:t> </w:t>
      </w:r>
      <w:r>
        <w:rPr/>
        <w:t>na</w:t>
      </w:r>
      <w:r>
        <w:rPr>
          <w:spacing w:val="10"/>
        </w:rPr>
        <w:t> </w:t>
      </w:r>
      <w:r>
        <w:rPr/>
        <w:t>tekući</w:t>
      </w:r>
      <w:r>
        <w:rPr>
          <w:spacing w:val="11"/>
        </w:rPr>
        <w:t> </w:t>
      </w:r>
      <w:r>
        <w:rPr/>
        <w:t>plan</w:t>
      </w:r>
      <w:r>
        <w:rPr>
          <w:spacing w:val="10"/>
        </w:rPr>
        <w:t> </w:t>
      </w:r>
      <w:r>
        <w:rPr/>
        <w:t>proračuna</w:t>
      </w:r>
      <w:r>
        <w:rPr>
          <w:spacing w:val="10"/>
        </w:rPr>
        <w:t> </w:t>
      </w:r>
      <w:r>
        <w:rPr/>
        <w:t>2026.</w:t>
      </w:r>
      <w:r>
        <w:rPr>
          <w:spacing w:val="12"/>
        </w:rPr>
        <w:t> </w:t>
      </w:r>
      <w:r>
        <w:rPr/>
        <w:t>godine</w:t>
      </w:r>
      <w:r>
        <w:rPr>
          <w:spacing w:val="12"/>
        </w:rPr>
        <w:t> </w:t>
      </w:r>
      <w:r>
        <w:rPr/>
        <w:t>veći</w:t>
      </w:r>
      <w:r>
        <w:rPr>
          <w:spacing w:val="10"/>
        </w:rPr>
        <w:t> </w:t>
      </w:r>
      <w:r>
        <w:rPr/>
        <w:t>za</w:t>
      </w:r>
      <w:r>
        <w:rPr>
          <w:spacing w:val="11"/>
        </w:rPr>
        <w:t> </w:t>
      </w:r>
      <w:r>
        <w:rPr/>
        <w:t>7,40%,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/>
        <w:t>odnose</w:t>
      </w:r>
      <w:r>
        <w:rPr>
          <w:spacing w:val="13"/>
        </w:rPr>
        <w:t> </w:t>
      </w:r>
      <w:r>
        <w:rPr/>
        <w:t>se</w:t>
      </w:r>
      <w:r>
        <w:rPr>
          <w:spacing w:val="10"/>
        </w:rPr>
        <w:t> </w:t>
      </w:r>
      <w:r>
        <w:rPr/>
        <w:t>na</w:t>
      </w:r>
      <w:r>
        <w:rPr>
          <w:spacing w:val="15"/>
        </w:rPr>
        <w:t> </w:t>
      </w:r>
      <w:r>
        <w:rPr/>
        <w:t>prihode</w:t>
      </w:r>
      <w:r>
        <w:rPr>
          <w:spacing w:val="11"/>
        </w:rPr>
        <w:t> </w:t>
      </w:r>
      <w:r>
        <w:rPr>
          <w:spacing w:val="-5"/>
        </w:rPr>
        <w:t>iz</w:t>
      </w:r>
    </w:p>
    <w:p>
      <w:pPr>
        <w:pStyle w:val="BodyText"/>
        <w:spacing w:line="252" w:lineRule="exact"/>
        <w:ind w:left="850"/>
      </w:pPr>
      <w:r>
        <w:rPr/>
        <w:t>nadležnog</w:t>
      </w:r>
      <w:r>
        <w:rPr>
          <w:spacing w:val="-7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za</w:t>
      </w:r>
      <w:r>
        <w:rPr>
          <w:spacing w:val="-10"/>
        </w:rPr>
        <w:t> </w:t>
      </w:r>
      <w:r>
        <w:rPr/>
        <w:t>financiranje</w:t>
      </w:r>
      <w:r>
        <w:rPr>
          <w:spacing w:val="-9"/>
        </w:rPr>
        <w:t> </w:t>
      </w:r>
      <w:r>
        <w:rPr/>
        <w:t>redovne</w:t>
      </w:r>
      <w:r>
        <w:rPr>
          <w:spacing w:val="-8"/>
        </w:rPr>
        <w:t> </w:t>
      </w:r>
      <w:r>
        <w:rPr/>
        <w:t>djelatnosti</w:t>
      </w:r>
      <w:r>
        <w:rPr>
          <w:spacing w:val="-7"/>
        </w:rPr>
        <w:t> </w:t>
      </w:r>
      <w:r>
        <w:rPr/>
        <w:t>Pučkog</w:t>
      </w:r>
      <w:r>
        <w:rPr>
          <w:spacing w:val="-7"/>
        </w:rPr>
        <w:t> </w:t>
      </w:r>
      <w:r>
        <w:rPr/>
        <w:t>otvorenog</w:t>
      </w:r>
      <w:r>
        <w:rPr>
          <w:spacing w:val="-7"/>
        </w:rPr>
        <w:t> </w:t>
      </w:r>
      <w:r>
        <w:rPr/>
        <w:t>učilišta</w:t>
      </w:r>
      <w:r>
        <w:rPr>
          <w:spacing w:val="-6"/>
        </w:rPr>
        <w:t> </w:t>
      </w:r>
      <w:r>
        <w:rPr>
          <w:spacing w:val="-2"/>
        </w:rPr>
        <w:t>Labin.</w:t>
      </w:r>
    </w:p>
    <w:p>
      <w:pPr>
        <w:pStyle w:val="BodyText"/>
      </w:pPr>
    </w:p>
    <w:p>
      <w:pPr>
        <w:pStyle w:val="ListParagraph"/>
        <w:numPr>
          <w:ilvl w:val="0"/>
          <w:numId w:val="40"/>
        </w:numPr>
        <w:tabs>
          <w:tab w:pos="1096" w:val="left" w:leader="none"/>
        </w:tabs>
        <w:spacing w:line="240" w:lineRule="auto" w:before="0" w:after="0"/>
        <w:ind w:left="850" w:right="1516" w:firstLine="0"/>
        <w:jc w:val="left"/>
        <w:rPr>
          <w:sz w:val="22"/>
        </w:rPr>
      </w:pPr>
      <w:r>
        <w:rPr>
          <w:b/>
          <w:sz w:val="22"/>
        </w:rPr>
        <w:t>Rezultat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poslovanja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višak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prihoda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u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I.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izmjenama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 dopunama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financijskog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plana</w:t>
      </w:r>
      <w:r>
        <w:rPr>
          <w:b/>
          <w:sz w:val="22"/>
        </w:rPr>
        <w:t> proračuna 2026. godine </w:t>
      </w:r>
      <w:r>
        <w:rPr>
          <w:sz w:val="22"/>
        </w:rPr>
        <w:t>iznosi 1.868,00 EUR, a odnosi se na:</w:t>
      </w:r>
    </w:p>
    <w:p>
      <w:pPr>
        <w:pStyle w:val="BodyText"/>
        <w:spacing w:before="160"/>
      </w:pP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40" w:lineRule="auto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višak</w:t>
      </w:r>
      <w:r>
        <w:rPr>
          <w:spacing w:val="-6"/>
          <w:sz w:val="22"/>
        </w:rPr>
        <w:t> </w:t>
      </w:r>
      <w:r>
        <w:rPr>
          <w:sz w:val="22"/>
        </w:rPr>
        <w:t>prihoda</w:t>
      </w:r>
      <w:r>
        <w:rPr>
          <w:spacing w:val="-5"/>
          <w:sz w:val="22"/>
        </w:rPr>
        <w:t> </w:t>
      </w:r>
      <w:r>
        <w:rPr>
          <w:sz w:val="22"/>
        </w:rPr>
        <w:t>poslovanja</w:t>
      </w:r>
      <w:r>
        <w:rPr>
          <w:spacing w:val="-8"/>
          <w:sz w:val="22"/>
        </w:rPr>
        <w:t> </w:t>
      </w:r>
      <w:r>
        <w:rPr>
          <w:sz w:val="22"/>
        </w:rPr>
        <w:t>kod</w:t>
      </w:r>
      <w:r>
        <w:rPr>
          <w:spacing w:val="-5"/>
          <w:sz w:val="22"/>
        </w:rPr>
        <w:t> </w:t>
      </w:r>
      <w:r>
        <w:rPr>
          <w:sz w:val="22"/>
        </w:rPr>
        <w:t>Narodnog</w:t>
      </w:r>
      <w:r>
        <w:rPr>
          <w:spacing w:val="-8"/>
          <w:sz w:val="22"/>
        </w:rPr>
        <w:t> </w:t>
      </w:r>
      <w:r>
        <w:rPr>
          <w:sz w:val="22"/>
        </w:rPr>
        <w:t>muzeja</w:t>
      </w:r>
      <w:r>
        <w:rPr>
          <w:spacing w:val="-5"/>
          <w:sz w:val="22"/>
        </w:rPr>
        <w:t> </w:t>
      </w:r>
      <w:r>
        <w:rPr>
          <w:sz w:val="22"/>
        </w:rPr>
        <w:t>Labin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iznosu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1.588,00</w:t>
      </w:r>
      <w:r>
        <w:rPr>
          <w:spacing w:val="-5"/>
          <w:sz w:val="22"/>
        </w:rPr>
        <w:t> EUR</w:t>
      </w:r>
    </w:p>
    <w:p>
      <w:pPr>
        <w:pStyle w:val="ListParagraph"/>
        <w:numPr>
          <w:ilvl w:val="1"/>
          <w:numId w:val="40"/>
        </w:numPr>
        <w:tabs>
          <w:tab w:pos="1570" w:val="left" w:leader="none"/>
        </w:tabs>
        <w:spacing w:line="240" w:lineRule="auto" w:before="2" w:after="0"/>
        <w:ind w:left="1570" w:right="0" w:hanging="360"/>
        <w:jc w:val="left"/>
        <w:rPr>
          <w:sz w:val="22"/>
        </w:rPr>
      </w:pPr>
      <w:r>
        <w:rPr>
          <w:sz w:val="22"/>
        </w:rPr>
        <w:t>višak</w:t>
      </w:r>
      <w:r>
        <w:rPr>
          <w:spacing w:val="-5"/>
          <w:sz w:val="22"/>
        </w:rPr>
        <w:t> </w:t>
      </w:r>
      <w:r>
        <w:rPr>
          <w:sz w:val="22"/>
        </w:rPr>
        <w:t>prihoda</w:t>
      </w:r>
      <w:r>
        <w:rPr>
          <w:spacing w:val="-5"/>
          <w:sz w:val="22"/>
        </w:rPr>
        <w:t> </w:t>
      </w:r>
      <w:r>
        <w:rPr>
          <w:sz w:val="22"/>
        </w:rPr>
        <w:t>poslovanja</w:t>
      </w:r>
      <w:r>
        <w:rPr>
          <w:spacing w:val="-6"/>
          <w:sz w:val="22"/>
        </w:rPr>
        <w:t> </w:t>
      </w:r>
      <w:r>
        <w:rPr>
          <w:sz w:val="22"/>
        </w:rPr>
        <w:t>kod</w:t>
      </w:r>
      <w:r>
        <w:rPr>
          <w:spacing w:val="-5"/>
          <w:sz w:val="22"/>
        </w:rPr>
        <w:t> </w:t>
      </w:r>
      <w:r>
        <w:rPr>
          <w:sz w:val="22"/>
        </w:rPr>
        <w:t>donacija</w:t>
      </w:r>
      <w:r>
        <w:rPr>
          <w:spacing w:val="-5"/>
          <w:sz w:val="22"/>
        </w:rPr>
        <w:t> </w:t>
      </w:r>
      <w:r>
        <w:rPr>
          <w:sz w:val="22"/>
        </w:rPr>
        <w:t>Kina</w:t>
      </w:r>
      <w:r>
        <w:rPr>
          <w:spacing w:val="-4"/>
          <w:sz w:val="22"/>
        </w:rPr>
        <w:t> </w:t>
      </w:r>
      <w:r>
        <w:rPr>
          <w:sz w:val="22"/>
        </w:rPr>
        <w:t>Labin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5"/>
          <w:sz w:val="22"/>
        </w:rPr>
        <w:t> </w:t>
      </w:r>
      <w:r>
        <w:rPr>
          <w:sz w:val="22"/>
        </w:rPr>
        <w:t>iznosu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5"/>
          <w:sz w:val="22"/>
        </w:rPr>
        <w:t> </w:t>
      </w:r>
      <w:r>
        <w:rPr>
          <w:sz w:val="22"/>
        </w:rPr>
        <w:t>280,00</w:t>
      </w:r>
      <w:r>
        <w:rPr>
          <w:spacing w:val="-4"/>
          <w:sz w:val="22"/>
        </w:rPr>
        <w:t> EUR.</w:t>
      </w:r>
    </w:p>
    <w:p>
      <w:pPr>
        <w:pStyle w:val="BodyText"/>
        <w:spacing w:line="252" w:lineRule="exact" w:before="160"/>
        <w:ind w:left="850"/>
      </w:pPr>
      <w:r>
        <w:rPr/>
        <w:t>Navedeni viškovi</w:t>
      </w:r>
      <w:r>
        <w:rPr>
          <w:spacing w:val="3"/>
        </w:rPr>
        <w:t> </w:t>
      </w:r>
      <w:r>
        <w:rPr/>
        <w:t>planiraju</w:t>
      </w:r>
      <w:r>
        <w:rPr>
          <w:spacing w:val="3"/>
        </w:rPr>
        <w:t> </w:t>
      </w:r>
      <w:r>
        <w:rPr/>
        <w:t>se</w:t>
      </w:r>
      <w:r>
        <w:rPr>
          <w:spacing w:val="1"/>
        </w:rPr>
        <w:t> </w:t>
      </w:r>
      <w:r>
        <w:rPr/>
        <w:t>utrošiti</w:t>
      </w:r>
      <w:r>
        <w:rPr>
          <w:spacing w:val="1"/>
        </w:rPr>
        <w:t> </w:t>
      </w:r>
      <w:r>
        <w:rPr/>
        <w:t>na</w:t>
      </w:r>
      <w:r>
        <w:rPr>
          <w:spacing w:val="2"/>
        </w:rPr>
        <w:t> </w:t>
      </w:r>
      <w:r>
        <w:rPr/>
        <w:t>intelektualne</w:t>
      </w:r>
      <w:r>
        <w:rPr>
          <w:spacing w:val="3"/>
        </w:rPr>
        <w:t> </w:t>
      </w:r>
      <w:r>
        <w:rPr/>
        <w:t>i</w:t>
      </w:r>
      <w:r>
        <w:rPr>
          <w:spacing w:val="3"/>
        </w:rPr>
        <w:t> </w:t>
      </w:r>
      <w:r>
        <w:rPr/>
        <w:t>osobne usluge</w:t>
      </w:r>
      <w:r>
        <w:rPr>
          <w:spacing w:val="1"/>
        </w:rPr>
        <w:t> </w:t>
      </w:r>
      <w:r>
        <w:rPr/>
        <w:t>kod</w:t>
      </w:r>
      <w:r>
        <w:rPr>
          <w:spacing w:val="4"/>
        </w:rPr>
        <w:t> </w:t>
      </w:r>
      <w:r>
        <w:rPr/>
        <w:t>Narodnog</w:t>
      </w:r>
      <w:r>
        <w:rPr>
          <w:spacing w:val="-1"/>
        </w:rPr>
        <w:t> </w:t>
      </w:r>
      <w:r>
        <w:rPr>
          <w:spacing w:val="-2"/>
        </w:rPr>
        <w:t>muzeja</w:t>
      </w:r>
    </w:p>
    <w:p>
      <w:pPr>
        <w:pStyle w:val="BodyText"/>
        <w:spacing w:line="252" w:lineRule="exact"/>
        <w:ind w:left="850"/>
      </w:pPr>
      <w:r>
        <w:rPr/>
        <w:t>Labin</w:t>
      </w:r>
      <w:r>
        <w:rPr>
          <w:spacing w:val="-3"/>
        </w:rPr>
        <w:t> </w:t>
      </w:r>
      <w:r>
        <w:rPr/>
        <w:t>te</w:t>
      </w:r>
      <w:r>
        <w:rPr>
          <w:spacing w:val="-3"/>
        </w:rPr>
        <w:t> </w:t>
      </w:r>
      <w:r>
        <w:rPr/>
        <w:t>Kina</w:t>
      </w:r>
      <w:r>
        <w:rPr>
          <w:spacing w:val="-2"/>
        </w:rPr>
        <w:t> Labin.</w:t>
      </w:r>
    </w:p>
    <w:p>
      <w:pPr>
        <w:pStyle w:val="BodyText"/>
        <w:spacing w:before="252"/>
      </w:pPr>
    </w:p>
    <w:p>
      <w:pPr>
        <w:pStyle w:val="Heading6"/>
        <w:spacing w:before="1"/>
        <w:jc w:val="left"/>
      </w:pPr>
      <w:r>
        <w:rPr>
          <w:u w:val="single"/>
        </w:rPr>
        <w:t>Obrazloženje</w:t>
      </w:r>
      <w:r>
        <w:rPr>
          <w:spacing w:val="-6"/>
          <w:u w:val="single"/>
        </w:rPr>
        <w:t> </w:t>
      </w:r>
      <w:r>
        <w:rPr>
          <w:u w:val="single"/>
        </w:rPr>
        <w:t>rashoda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izdataka</w:t>
      </w:r>
    </w:p>
    <w:p>
      <w:pPr>
        <w:pStyle w:val="BodyText"/>
        <w:rPr>
          <w:b/>
        </w:rPr>
      </w:pPr>
    </w:p>
    <w:p>
      <w:pPr>
        <w:spacing w:line="252" w:lineRule="exact" w:before="0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Rashodi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izdaci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poslovanja</w:t>
      </w:r>
      <w:r>
        <w:rPr>
          <w:b/>
          <w:spacing w:val="-4"/>
          <w:sz w:val="22"/>
        </w:rPr>
        <w:t> </w:t>
      </w:r>
      <w:r>
        <w:rPr>
          <w:sz w:val="22"/>
        </w:rPr>
        <w:t>planirani</w:t>
      </w:r>
      <w:r>
        <w:rPr>
          <w:spacing w:val="-6"/>
          <w:sz w:val="22"/>
        </w:rPr>
        <w:t> </w:t>
      </w:r>
      <w:r>
        <w:rPr>
          <w:sz w:val="22"/>
        </w:rPr>
        <w:t>su</w:t>
      </w:r>
      <w:r>
        <w:rPr>
          <w:spacing w:val="-7"/>
          <w:sz w:val="22"/>
        </w:rPr>
        <w:t> </w:t>
      </w:r>
      <w:r>
        <w:rPr>
          <w:sz w:val="22"/>
        </w:rPr>
        <w:t>visini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5"/>
          <w:sz w:val="22"/>
        </w:rPr>
        <w:t> </w:t>
      </w:r>
      <w:r>
        <w:rPr>
          <w:b/>
          <w:sz w:val="22"/>
        </w:rPr>
        <w:t>1.148.616,00</w:t>
      </w:r>
      <w:r>
        <w:rPr>
          <w:b/>
          <w:spacing w:val="-7"/>
          <w:sz w:val="22"/>
        </w:rPr>
        <w:t> </w:t>
      </w:r>
      <w:r>
        <w:rPr>
          <w:b/>
          <w:spacing w:val="-4"/>
          <w:sz w:val="22"/>
        </w:rPr>
        <w:t>EUR.</w:t>
      </w:r>
    </w:p>
    <w:p>
      <w:pPr>
        <w:pStyle w:val="BodyText"/>
        <w:spacing w:line="252" w:lineRule="exact"/>
        <w:ind w:left="850"/>
      </w:pP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6"/>
        </w:rPr>
        <w:t> </w:t>
      </w:r>
      <w:r>
        <w:rPr/>
        <w:t>tekući</w:t>
      </w:r>
      <w:r>
        <w:rPr>
          <w:spacing w:val="-3"/>
        </w:rPr>
        <w:t> </w:t>
      </w:r>
      <w:r>
        <w:rPr/>
        <w:t>plan</w:t>
      </w:r>
      <w:r>
        <w:rPr>
          <w:spacing w:val="-6"/>
        </w:rPr>
        <w:t> </w:t>
      </w:r>
      <w:r>
        <w:rPr/>
        <w:t>proračuna</w:t>
      </w:r>
      <w:r>
        <w:rPr>
          <w:spacing w:val="-5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godine</w:t>
      </w:r>
      <w:r>
        <w:rPr>
          <w:spacing w:val="-5"/>
        </w:rPr>
        <w:t> </w:t>
      </w:r>
      <w:r>
        <w:rPr/>
        <w:t>veći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za</w:t>
      </w:r>
      <w:r>
        <w:rPr>
          <w:spacing w:val="-3"/>
        </w:rPr>
        <w:t> </w:t>
      </w:r>
      <w:r>
        <w:rPr>
          <w:b/>
        </w:rPr>
        <w:t>1,23%</w:t>
      </w:r>
      <w:r>
        <w:rPr/>
        <w:t>,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odnose</w:t>
      </w:r>
      <w:r>
        <w:rPr>
          <w:spacing w:val="-4"/>
        </w:rPr>
        <w:t> </w:t>
      </w:r>
      <w:r>
        <w:rPr/>
        <w:t>se</w:t>
      </w:r>
      <w:r>
        <w:rPr>
          <w:spacing w:val="-3"/>
        </w:rPr>
        <w:t> </w:t>
      </w:r>
      <w:r>
        <w:rPr>
          <w:spacing w:val="-5"/>
        </w:rPr>
        <w:t>na:</w:t>
      </w:r>
    </w:p>
    <w:p>
      <w:pPr>
        <w:pStyle w:val="BodyText"/>
      </w:pPr>
    </w:p>
    <w:p>
      <w:pPr>
        <w:pStyle w:val="ListParagraph"/>
        <w:numPr>
          <w:ilvl w:val="0"/>
          <w:numId w:val="41"/>
        </w:numPr>
        <w:tabs>
          <w:tab w:pos="1099" w:val="left" w:leader="none"/>
        </w:tabs>
        <w:spacing w:line="240" w:lineRule="auto" w:before="0" w:after="0"/>
        <w:ind w:left="850" w:right="1272" w:firstLine="0"/>
        <w:jc w:val="both"/>
        <w:rPr>
          <w:sz w:val="22"/>
        </w:rPr>
      </w:pPr>
      <w:r>
        <w:rPr>
          <w:b/>
          <w:sz w:val="22"/>
        </w:rPr>
        <w:t>Rashode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za zaposlene </w:t>
      </w:r>
      <w:r>
        <w:rPr>
          <w:sz w:val="22"/>
        </w:rPr>
        <w:t>u iznosu od</w:t>
      </w:r>
      <w:r>
        <w:rPr>
          <w:spacing w:val="-1"/>
          <w:sz w:val="22"/>
        </w:rPr>
        <w:t> </w:t>
      </w:r>
      <w:r>
        <w:rPr>
          <w:sz w:val="22"/>
        </w:rPr>
        <w:t>392.793,00</w:t>
      </w:r>
      <w:r>
        <w:rPr>
          <w:spacing w:val="-1"/>
          <w:sz w:val="22"/>
        </w:rPr>
        <w:t> </w:t>
      </w:r>
      <w:r>
        <w:rPr>
          <w:sz w:val="22"/>
        </w:rPr>
        <w:t>EUR. Jednaki</w:t>
      </w:r>
      <w:r>
        <w:rPr>
          <w:spacing w:val="-1"/>
          <w:sz w:val="22"/>
        </w:rPr>
        <w:t> </w:t>
      </w:r>
      <w:r>
        <w:rPr>
          <w:sz w:val="22"/>
        </w:rPr>
        <w:t>su u odnosu na</w:t>
      </w:r>
      <w:r>
        <w:rPr>
          <w:spacing w:val="-1"/>
          <w:sz w:val="22"/>
        </w:rPr>
        <w:t> </w:t>
      </w:r>
      <w:r>
        <w:rPr>
          <w:sz w:val="22"/>
        </w:rPr>
        <w:t>tekući</w:t>
      </w:r>
      <w:r>
        <w:rPr>
          <w:spacing w:val="-1"/>
          <w:sz w:val="22"/>
        </w:rPr>
        <w:t> </w:t>
      </w:r>
      <w:r>
        <w:rPr>
          <w:sz w:val="22"/>
        </w:rPr>
        <w:t>pl</w:t>
      </w:r>
      <w:r>
        <w:rPr>
          <w:sz w:val="22"/>
        </w:rPr>
        <w:t>an</w:t>
      </w:r>
      <w:r>
        <w:rPr>
          <w:sz w:val="22"/>
        </w:rPr>
        <w:t> proračuna</w:t>
      </w:r>
      <w:r>
        <w:rPr>
          <w:spacing w:val="-16"/>
          <w:sz w:val="22"/>
        </w:rPr>
        <w:t> </w:t>
      </w:r>
      <w:r>
        <w:rPr>
          <w:sz w:val="22"/>
        </w:rPr>
        <w:t>2026.</w:t>
      </w:r>
      <w:r>
        <w:rPr>
          <w:spacing w:val="-15"/>
          <w:sz w:val="22"/>
        </w:rPr>
        <w:t> </w:t>
      </w:r>
      <w:r>
        <w:rPr>
          <w:sz w:val="22"/>
        </w:rPr>
        <w:t>godine.</w:t>
      </w:r>
      <w:r>
        <w:rPr>
          <w:spacing w:val="-15"/>
          <w:sz w:val="22"/>
        </w:rPr>
        <w:t> </w:t>
      </w:r>
      <w:r>
        <w:rPr>
          <w:sz w:val="22"/>
        </w:rPr>
        <w:t>Rashodi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4"/>
          <w:sz w:val="22"/>
        </w:rPr>
        <w:t> </w:t>
      </w:r>
      <w:r>
        <w:rPr>
          <w:sz w:val="22"/>
        </w:rPr>
        <w:t>zaposlene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planiraju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11</w:t>
      </w:r>
      <w:r>
        <w:rPr>
          <w:spacing w:val="-15"/>
          <w:sz w:val="22"/>
        </w:rPr>
        <w:t> </w:t>
      </w:r>
      <w:r>
        <w:rPr>
          <w:sz w:val="22"/>
        </w:rPr>
        <w:t>djelatnika</w:t>
      </w:r>
      <w:r>
        <w:rPr>
          <w:spacing w:val="-15"/>
          <w:sz w:val="22"/>
        </w:rPr>
        <w:t> </w:t>
      </w:r>
      <w:r>
        <w:rPr>
          <w:sz w:val="22"/>
        </w:rPr>
        <w:t>Pučkog</w:t>
      </w:r>
      <w:r>
        <w:rPr>
          <w:spacing w:val="-16"/>
          <w:sz w:val="22"/>
        </w:rPr>
        <w:t> </w:t>
      </w:r>
      <w:r>
        <w:rPr>
          <w:sz w:val="22"/>
        </w:rPr>
        <w:t>otvoreno</w:t>
      </w:r>
      <w:r>
        <w:rPr>
          <w:sz w:val="22"/>
        </w:rPr>
        <w:t>g</w:t>
      </w:r>
      <w:r>
        <w:rPr>
          <w:sz w:val="22"/>
        </w:rPr>
        <w:t> učilišta Labin.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1"/>
        </w:numPr>
        <w:tabs>
          <w:tab w:pos="1178" w:val="left" w:leader="none"/>
        </w:tabs>
        <w:spacing w:line="240" w:lineRule="auto" w:before="0" w:after="0"/>
        <w:ind w:left="910" w:right="1271" w:firstLine="0"/>
        <w:jc w:val="both"/>
        <w:rPr>
          <w:sz w:val="22"/>
        </w:rPr>
      </w:pPr>
      <w:r>
        <w:rPr>
          <w:b/>
          <w:sz w:val="22"/>
        </w:rPr>
        <w:t>Materijalne rashode </w:t>
      </w:r>
      <w:r>
        <w:rPr>
          <w:sz w:val="22"/>
        </w:rPr>
        <w:t>u iznosu od 548.433,00 EUR. U odnosu na tekući plan pror</w:t>
      </w:r>
      <w:r>
        <w:rPr>
          <w:sz w:val="22"/>
        </w:rPr>
        <w:t>ačuna</w:t>
      </w:r>
      <w:r>
        <w:rPr>
          <w:sz w:val="22"/>
        </w:rPr>
        <w:t> 2026. godine veći su za 0,18%. Obuhvaćaju naknade troškova zaposlenima, rashode </w:t>
      </w:r>
      <w:r>
        <w:rPr>
          <w:sz w:val="22"/>
        </w:rPr>
        <w:t>za</w:t>
      </w:r>
      <w:r>
        <w:rPr>
          <w:sz w:val="22"/>
        </w:rPr>
        <w:t> materijal i energiju, rashode za usluge, naknade troškova osobama izvan radnog odnosa </w:t>
      </w:r>
      <w:r>
        <w:rPr>
          <w:sz w:val="22"/>
        </w:rPr>
        <w:t>te</w:t>
      </w:r>
      <w:r>
        <w:rPr>
          <w:sz w:val="22"/>
        </w:rPr>
        <w:t> ostali nespomenuti rashodi poslovanja.</w:t>
      </w:r>
    </w:p>
    <w:p>
      <w:pPr>
        <w:pStyle w:val="BodyText"/>
      </w:pPr>
    </w:p>
    <w:p>
      <w:pPr>
        <w:pStyle w:val="ListParagraph"/>
        <w:numPr>
          <w:ilvl w:val="0"/>
          <w:numId w:val="41"/>
        </w:numPr>
        <w:tabs>
          <w:tab w:pos="1103" w:val="left" w:leader="none"/>
        </w:tabs>
        <w:spacing w:line="240" w:lineRule="auto" w:before="1" w:after="0"/>
        <w:ind w:left="850" w:right="1274" w:firstLine="0"/>
        <w:jc w:val="both"/>
        <w:rPr>
          <w:sz w:val="22"/>
        </w:rPr>
      </w:pPr>
      <w:r>
        <w:rPr>
          <w:b/>
          <w:sz w:val="22"/>
        </w:rPr>
        <w:t>Financijski rashodi </w:t>
      </w:r>
      <w:r>
        <w:rPr>
          <w:sz w:val="22"/>
        </w:rPr>
        <w:t>planiraju se u iznosu od 470,00 EUR. Jednaki su u odnosu na te</w:t>
      </w:r>
      <w:r>
        <w:rPr>
          <w:sz w:val="22"/>
        </w:rPr>
        <w:t>kući</w:t>
      </w:r>
      <w:r>
        <w:rPr>
          <w:sz w:val="22"/>
        </w:rPr>
        <w:t> plan proračuna 2026. godine.</w:t>
      </w:r>
    </w:p>
    <w:p>
      <w:pPr>
        <w:pStyle w:val="ListParagraph"/>
        <w:numPr>
          <w:ilvl w:val="0"/>
          <w:numId w:val="41"/>
        </w:numPr>
        <w:tabs>
          <w:tab w:pos="1108" w:val="left" w:leader="none"/>
        </w:tabs>
        <w:spacing w:line="240" w:lineRule="auto" w:before="252" w:after="0"/>
        <w:ind w:left="850" w:right="1272" w:firstLine="0"/>
        <w:jc w:val="both"/>
        <w:rPr>
          <w:sz w:val="22"/>
        </w:rPr>
      </w:pPr>
      <w:r>
        <w:rPr>
          <w:b/>
          <w:sz w:val="22"/>
        </w:rPr>
        <w:t>Pomoći dane u inozemstvo i unutar općeg proračuna </w:t>
      </w:r>
      <w:r>
        <w:rPr>
          <w:sz w:val="22"/>
        </w:rPr>
        <w:t>nisu planirane u tekućem plan</w:t>
      </w:r>
      <w:r>
        <w:rPr>
          <w:sz w:val="22"/>
        </w:rPr>
        <w:t>u</w:t>
      </w:r>
      <w:r>
        <w:rPr>
          <w:sz w:val="22"/>
        </w:rPr>
        <w:t> proračuna</w:t>
      </w:r>
      <w:r>
        <w:rPr>
          <w:spacing w:val="-12"/>
          <w:sz w:val="22"/>
        </w:rPr>
        <w:t> </w:t>
      </w:r>
      <w:r>
        <w:rPr>
          <w:sz w:val="22"/>
        </w:rPr>
        <w:t>2026.</w:t>
      </w:r>
      <w:r>
        <w:rPr>
          <w:spacing w:val="-10"/>
          <w:sz w:val="22"/>
        </w:rPr>
        <w:t> </w:t>
      </w:r>
      <w:r>
        <w:rPr>
          <w:sz w:val="22"/>
        </w:rPr>
        <w:t>godine,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z w:val="22"/>
        </w:rPr>
        <w:t>I.</w:t>
      </w:r>
      <w:r>
        <w:rPr>
          <w:spacing w:val="-10"/>
          <w:sz w:val="22"/>
        </w:rPr>
        <w:t> </w:t>
      </w:r>
      <w:r>
        <w:rPr>
          <w:sz w:val="22"/>
        </w:rPr>
        <w:t>izmjenama</w:t>
      </w:r>
      <w:r>
        <w:rPr>
          <w:spacing w:val="-11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dopunama</w:t>
      </w:r>
      <w:r>
        <w:rPr>
          <w:spacing w:val="-11"/>
          <w:sz w:val="22"/>
        </w:rPr>
        <w:t> </w:t>
      </w:r>
      <w:r>
        <w:rPr>
          <w:sz w:val="22"/>
        </w:rPr>
        <w:t>financijskog</w:t>
      </w:r>
      <w:r>
        <w:rPr>
          <w:spacing w:val="-12"/>
          <w:sz w:val="22"/>
        </w:rPr>
        <w:t> </w:t>
      </w:r>
      <w:r>
        <w:rPr>
          <w:sz w:val="22"/>
        </w:rPr>
        <w:t>plana</w:t>
      </w:r>
      <w:r>
        <w:rPr>
          <w:spacing w:val="-9"/>
          <w:sz w:val="22"/>
        </w:rPr>
        <w:t> </w:t>
      </w:r>
      <w:r>
        <w:rPr>
          <w:sz w:val="22"/>
        </w:rPr>
        <w:t>2026.</w:t>
      </w:r>
      <w:r>
        <w:rPr>
          <w:spacing w:val="-8"/>
          <w:sz w:val="22"/>
        </w:rPr>
        <w:t> </w:t>
      </w:r>
      <w:r>
        <w:rPr>
          <w:sz w:val="22"/>
        </w:rPr>
        <w:t>godine</w:t>
      </w:r>
      <w:r>
        <w:rPr>
          <w:spacing w:val="40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znose</w:t>
      </w:r>
      <w:r>
        <w:rPr>
          <w:sz w:val="22"/>
        </w:rPr>
        <w:t> 18.700,00 EUR. Odnosi</w:t>
      </w:r>
      <w:r>
        <w:rPr>
          <w:spacing w:val="-1"/>
          <w:sz w:val="22"/>
        </w:rPr>
        <w:t> </w:t>
      </w:r>
      <w:r>
        <w:rPr>
          <w:sz w:val="22"/>
        </w:rPr>
        <w:t>se na trošak plaće pročelnika Upravnog odjela za gospodarstvo, E</w:t>
      </w:r>
      <w:r>
        <w:rPr>
          <w:sz w:val="22"/>
        </w:rPr>
        <w:t>U</w:t>
      </w:r>
      <w:r>
        <w:rPr>
          <w:sz w:val="22"/>
        </w:rPr>
        <w:t> projekte, strateško planiranje i razvoj zbog suradnje na projektu Labin u tranziciji znanja </w:t>
      </w:r>
      <w:r>
        <w:rPr>
          <w:sz w:val="22"/>
        </w:rPr>
        <w:t>s</w:t>
      </w:r>
      <w:r>
        <w:rPr>
          <w:sz w:val="22"/>
        </w:rPr>
        <w:t> obzirom kako je Grad Labin partner u provedbi projekta.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1"/>
        </w:numPr>
        <w:tabs>
          <w:tab w:pos="1116" w:val="left" w:leader="none"/>
        </w:tabs>
        <w:spacing w:line="240" w:lineRule="auto" w:before="0" w:after="0"/>
        <w:ind w:left="850" w:right="1272" w:firstLine="0"/>
        <w:jc w:val="both"/>
        <w:rPr>
          <w:sz w:val="22"/>
        </w:rPr>
      </w:pPr>
      <w:r>
        <w:rPr>
          <w:b/>
          <w:sz w:val="22"/>
        </w:rPr>
        <w:t>Rashodi za nabavu nefinancijske imovine </w:t>
      </w:r>
      <w:r>
        <w:rPr>
          <w:sz w:val="22"/>
        </w:rPr>
        <w:t>iznose 188.220,00 EUR što je u odnosu </w:t>
      </w:r>
      <w:r>
        <w:rPr>
          <w:sz w:val="22"/>
        </w:rPr>
        <w:t>na</w:t>
      </w:r>
      <w:r>
        <w:rPr>
          <w:sz w:val="22"/>
        </w:rPr>
        <w:t> tekući plan proračuna 2026. godine manje za 2,98%, a odnose se na:</w:t>
      </w:r>
    </w:p>
    <w:p>
      <w:pPr>
        <w:pStyle w:val="BodyText"/>
        <w:spacing w:before="161"/>
      </w:pP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4" w:hanging="360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1"/>
          <w:sz w:val="22"/>
        </w:rPr>
        <w:t> </w:t>
      </w:r>
      <w:r>
        <w:rPr>
          <w:sz w:val="22"/>
        </w:rPr>
        <w:t>nabavu</w:t>
      </w:r>
      <w:r>
        <w:rPr>
          <w:spacing w:val="-4"/>
          <w:sz w:val="22"/>
        </w:rPr>
        <w:t> </w:t>
      </w:r>
      <w:r>
        <w:rPr>
          <w:sz w:val="22"/>
        </w:rPr>
        <w:t>ne</w:t>
      </w:r>
      <w:r>
        <w:rPr>
          <w:spacing w:val="-2"/>
          <w:sz w:val="22"/>
        </w:rPr>
        <w:t> </w:t>
      </w:r>
      <w:r>
        <w:rPr>
          <w:sz w:val="22"/>
        </w:rPr>
        <w:t>proizvedene</w:t>
      </w:r>
      <w:r>
        <w:rPr>
          <w:spacing w:val="-2"/>
          <w:sz w:val="22"/>
        </w:rPr>
        <w:t> </w:t>
      </w:r>
      <w:r>
        <w:rPr>
          <w:sz w:val="22"/>
        </w:rPr>
        <w:t>dugotrajne</w:t>
      </w:r>
      <w:r>
        <w:rPr>
          <w:spacing w:val="-2"/>
          <w:sz w:val="22"/>
        </w:rPr>
        <w:t> </w:t>
      </w:r>
      <w:r>
        <w:rPr>
          <w:sz w:val="22"/>
        </w:rPr>
        <w:t>imovine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2"/>
          <w:sz w:val="22"/>
        </w:rPr>
        <w:t> </w:t>
      </w:r>
      <w:r>
        <w:rPr>
          <w:sz w:val="22"/>
        </w:rPr>
        <w:t>iznosu</w:t>
      </w:r>
      <w:r>
        <w:rPr>
          <w:spacing w:val="-2"/>
          <w:sz w:val="22"/>
        </w:rPr>
        <w:t> </w:t>
      </w:r>
      <w:r>
        <w:rPr>
          <w:sz w:val="22"/>
        </w:rPr>
        <w:t>od</w:t>
      </w:r>
      <w:r>
        <w:rPr>
          <w:spacing w:val="-2"/>
          <w:sz w:val="22"/>
        </w:rPr>
        <w:t> </w:t>
      </w:r>
      <w:r>
        <w:rPr>
          <w:sz w:val="22"/>
        </w:rPr>
        <w:t>1.000,00</w:t>
      </w:r>
      <w:r>
        <w:rPr>
          <w:spacing w:val="-2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što</w:t>
      </w:r>
      <w:r>
        <w:rPr>
          <w:sz w:val="22"/>
        </w:rPr>
        <w:t> je jednako tekućem planu proračuna 2026. godine. Odnosi se na plan nabave li</w:t>
      </w:r>
      <w:r>
        <w:rPr>
          <w:sz w:val="22"/>
        </w:rPr>
        <w:t>cenci</w:t>
      </w:r>
      <w:r>
        <w:rPr>
          <w:sz w:val="22"/>
        </w:rPr>
        <w:t> za provedbu projekta Labin u tranziciji znanja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52" w:lineRule="exact" w:before="0" w:after="0"/>
        <w:ind w:left="1569" w:right="0" w:hanging="359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nabavu</w:t>
      </w:r>
      <w:r>
        <w:rPr>
          <w:spacing w:val="-3"/>
          <w:sz w:val="22"/>
        </w:rPr>
        <w:t> </w:t>
      </w:r>
      <w:r>
        <w:rPr>
          <w:sz w:val="22"/>
        </w:rPr>
        <w:t>proizvedene</w:t>
      </w:r>
      <w:r>
        <w:rPr>
          <w:spacing w:val="-3"/>
          <w:sz w:val="22"/>
        </w:rPr>
        <w:t> </w:t>
      </w:r>
      <w:r>
        <w:rPr>
          <w:sz w:val="22"/>
        </w:rPr>
        <w:t>dugotrajne</w:t>
      </w:r>
      <w:r>
        <w:rPr>
          <w:spacing w:val="-4"/>
          <w:sz w:val="22"/>
        </w:rPr>
        <w:t> </w:t>
      </w:r>
      <w:r>
        <w:rPr>
          <w:sz w:val="22"/>
        </w:rPr>
        <w:t>imovine</w:t>
      </w:r>
      <w:r>
        <w:rPr>
          <w:spacing w:val="-3"/>
          <w:sz w:val="22"/>
        </w:rPr>
        <w:t> </w:t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z w:val="22"/>
        </w:rPr>
        <w:t>iznosu</w:t>
      </w:r>
      <w:r>
        <w:rPr>
          <w:spacing w:val="-3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186.720,00</w:t>
      </w:r>
      <w:r>
        <w:rPr>
          <w:spacing w:val="-4"/>
          <w:sz w:val="22"/>
        </w:rPr>
        <w:t> </w:t>
      </w:r>
      <w:r>
        <w:rPr>
          <w:sz w:val="22"/>
        </w:rPr>
        <w:t>EUR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koji</w:t>
      </w:r>
    </w:p>
    <w:p>
      <w:pPr>
        <w:pStyle w:val="BodyText"/>
        <w:spacing w:line="252" w:lineRule="exact"/>
        <w:ind w:left="1570"/>
        <w:jc w:val="both"/>
      </w:pPr>
      <w:r>
        <w:rPr/>
        <w:t>su</w:t>
      </w:r>
      <w:r>
        <w:rPr>
          <w:spacing w:val="-4"/>
        </w:rPr>
        <w:t> </w:t>
      </w:r>
      <w:r>
        <w:rPr/>
        <w:t>manji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2,50%</w:t>
      </w:r>
      <w:r>
        <w:rPr>
          <w:spacing w:val="-3"/>
        </w:rPr>
        <w:t> </w:t>
      </w:r>
      <w:r>
        <w:rPr/>
        <w:t>u</w:t>
      </w:r>
      <w:r>
        <w:rPr>
          <w:spacing w:val="-6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6"/>
        </w:rPr>
        <w:t> </w:t>
      </w:r>
      <w:r>
        <w:rPr/>
        <w:t>tekući</w:t>
      </w:r>
      <w:r>
        <w:rPr>
          <w:spacing w:val="-4"/>
        </w:rPr>
        <w:t> </w:t>
      </w:r>
      <w:r>
        <w:rPr/>
        <w:t>plan</w:t>
      </w:r>
      <w:r>
        <w:rPr>
          <w:spacing w:val="-6"/>
        </w:rPr>
        <w:t> </w:t>
      </w:r>
      <w:r>
        <w:rPr/>
        <w:t>proračuna</w:t>
      </w:r>
      <w:r>
        <w:rPr>
          <w:spacing w:val="-4"/>
        </w:rPr>
        <w:t> </w:t>
      </w:r>
      <w:r>
        <w:rPr/>
        <w:t>2026.</w:t>
      </w:r>
      <w:r>
        <w:rPr>
          <w:spacing w:val="-4"/>
        </w:rPr>
        <w:t> </w:t>
      </w:r>
      <w:r>
        <w:rPr>
          <w:spacing w:val="-2"/>
        </w:rPr>
        <w:t>godine</w:t>
      </w:r>
    </w:p>
    <w:p>
      <w:pPr>
        <w:pStyle w:val="BodyText"/>
        <w:spacing w:before="160"/>
        <w:ind w:left="850" w:right="1276"/>
        <w:jc w:val="both"/>
      </w:pPr>
      <w:r>
        <w:rPr/>
        <w:t>Planira se nabava dugotrajne imovine koja se odnosi na uredsku opremu i namještaj</w:t>
      </w:r>
      <w:r>
        <w:rPr/>
        <w:t>,</w:t>
      </w:r>
      <w:r>
        <w:rPr/>
        <w:t> komunikacijsku</w:t>
      </w:r>
      <w:r>
        <w:rPr>
          <w:spacing w:val="-9"/>
        </w:rPr>
        <w:t> </w:t>
      </w:r>
      <w:r>
        <w:rPr/>
        <w:t>opremu,</w:t>
      </w:r>
      <w:r>
        <w:rPr>
          <w:spacing w:val="-7"/>
        </w:rPr>
        <w:t> </w:t>
      </w:r>
      <w:r>
        <w:rPr/>
        <w:t>opremu</w:t>
      </w:r>
      <w:r>
        <w:rPr>
          <w:spacing w:val="-8"/>
        </w:rPr>
        <w:t> </w:t>
      </w:r>
      <w:r>
        <w:rPr/>
        <w:t>za</w:t>
      </w:r>
      <w:r>
        <w:rPr>
          <w:spacing w:val="-6"/>
        </w:rPr>
        <w:t> </w:t>
      </w:r>
      <w:r>
        <w:rPr/>
        <w:t>održavanje</w:t>
      </w:r>
      <w:r>
        <w:rPr>
          <w:spacing w:val="-6"/>
        </w:rPr>
        <w:t> </w:t>
      </w:r>
      <w:r>
        <w:rPr/>
        <w:t>i</w:t>
      </w:r>
      <w:r>
        <w:rPr>
          <w:spacing w:val="-9"/>
        </w:rPr>
        <w:t> </w:t>
      </w:r>
      <w:r>
        <w:rPr/>
        <w:t>zaštitu</w:t>
      </w:r>
      <w:r>
        <w:rPr>
          <w:spacing w:val="-8"/>
        </w:rPr>
        <w:t> </w:t>
      </w:r>
      <w:r>
        <w:rPr/>
        <w:t>te</w:t>
      </w:r>
      <w:r>
        <w:rPr>
          <w:spacing w:val="-9"/>
        </w:rPr>
        <w:t> </w:t>
      </w:r>
      <w:r>
        <w:rPr/>
        <w:t>uređaje</w:t>
      </w:r>
      <w:r>
        <w:rPr>
          <w:spacing w:val="-6"/>
        </w:rPr>
        <w:t> </w:t>
      </w:r>
      <w:r>
        <w:rPr/>
        <w:t>strojeve</w:t>
      </w:r>
      <w:r>
        <w:rPr>
          <w:spacing w:val="-12"/>
        </w:rPr>
        <w:t> </w:t>
      </w:r>
      <w:r>
        <w:rPr/>
        <w:t>i</w:t>
      </w:r>
      <w:r>
        <w:rPr>
          <w:spacing w:val="-7"/>
        </w:rPr>
        <w:t> </w:t>
      </w:r>
      <w:r>
        <w:rPr/>
        <w:t>opremu</w:t>
      </w:r>
      <w:r>
        <w:rPr>
          <w:spacing w:val="-8"/>
        </w:rPr>
        <w:t> </w:t>
      </w:r>
      <w:r>
        <w:rPr/>
        <w:t>za</w:t>
      </w:r>
      <w:r>
        <w:rPr>
          <w:spacing w:val="-9"/>
        </w:rPr>
        <w:t> </w:t>
      </w:r>
      <w:r>
        <w:rPr/>
        <w:t>ostal</w:t>
      </w:r>
      <w:r>
        <w:rPr/>
        <w:t>e</w:t>
      </w:r>
      <w:r>
        <w:rPr/>
        <w:t> </w:t>
      </w:r>
      <w:r>
        <w:rPr>
          <w:spacing w:val="-2"/>
        </w:rPr>
        <w:t>namjene.</w:t>
      </w:r>
    </w:p>
    <w:p>
      <w:pPr>
        <w:pStyle w:val="BodyText"/>
        <w:spacing w:after="0"/>
        <w:jc w:val="both"/>
        <w:sectPr>
          <w:pgSz w:w="11910" w:h="16840"/>
          <w:pgMar w:header="0" w:footer="1049" w:top="1580" w:bottom="1240" w:left="566" w:right="141"/>
        </w:sectPr>
      </w:pPr>
    </w:p>
    <w:p>
      <w:pPr>
        <w:pStyle w:val="ListParagraph"/>
        <w:numPr>
          <w:ilvl w:val="0"/>
          <w:numId w:val="41"/>
        </w:numPr>
        <w:tabs>
          <w:tab w:pos="1094" w:val="left" w:leader="none"/>
        </w:tabs>
        <w:spacing w:line="240" w:lineRule="auto" w:before="77" w:after="0"/>
        <w:ind w:left="850" w:right="1270" w:firstLine="0"/>
        <w:jc w:val="both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dodatna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ulaganja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u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nefinancijsku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imovinu</w:t>
      </w:r>
      <w:r>
        <w:rPr>
          <w:b/>
          <w:spacing w:val="-4"/>
          <w:sz w:val="22"/>
        </w:rPr>
        <w:t> </w:t>
      </w:r>
      <w:r>
        <w:rPr>
          <w:sz w:val="22"/>
        </w:rPr>
        <w:t>manji</w:t>
      </w:r>
      <w:r>
        <w:rPr>
          <w:spacing w:val="-5"/>
          <w:sz w:val="22"/>
        </w:rPr>
        <w:t> </w:t>
      </w:r>
      <w:r>
        <w:rPr>
          <w:sz w:val="22"/>
        </w:rPr>
        <w:t>su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66,67%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odnosu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z w:val="22"/>
        </w:rPr>
        <w:t> tekući</w:t>
      </w:r>
      <w:r>
        <w:rPr>
          <w:spacing w:val="-2"/>
          <w:sz w:val="22"/>
        </w:rPr>
        <w:t> </w:t>
      </w:r>
      <w:r>
        <w:rPr>
          <w:sz w:val="22"/>
        </w:rPr>
        <w:t>plan</w:t>
      </w:r>
      <w:r>
        <w:rPr>
          <w:spacing w:val="-2"/>
          <w:sz w:val="22"/>
        </w:rPr>
        <w:t> </w:t>
      </w:r>
      <w:r>
        <w:rPr>
          <w:sz w:val="22"/>
        </w:rPr>
        <w:t>proračuna</w:t>
      </w:r>
      <w:r>
        <w:rPr>
          <w:spacing w:val="-2"/>
          <w:sz w:val="22"/>
        </w:rPr>
        <w:t> </w:t>
      </w:r>
      <w:r>
        <w:rPr>
          <w:sz w:val="22"/>
        </w:rPr>
        <w:t>2026. godine</w:t>
      </w:r>
      <w:r>
        <w:rPr>
          <w:spacing w:val="-2"/>
          <w:sz w:val="22"/>
        </w:rPr>
        <w:t> </w:t>
      </w:r>
      <w:r>
        <w:rPr>
          <w:sz w:val="22"/>
        </w:rPr>
        <w:t>te</w:t>
      </w:r>
      <w:r>
        <w:rPr>
          <w:spacing w:val="-4"/>
          <w:sz w:val="22"/>
        </w:rPr>
        <w:t> </w:t>
      </w:r>
      <w:r>
        <w:rPr>
          <w:sz w:val="22"/>
        </w:rPr>
        <w:t>iznose 500,00</w:t>
      </w:r>
      <w:r>
        <w:rPr>
          <w:spacing w:val="-2"/>
          <w:sz w:val="22"/>
        </w:rPr>
        <w:t> </w:t>
      </w:r>
      <w:r>
        <w:rPr>
          <w:sz w:val="22"/>
        </w:rPr>
        <w:t>EUR, a</w:t>
      </w:r>
      <w:r>
        <w:rPr>
          <w:spacing w:val="-2"/>
          <w:sz w:val="22"/>
        </w:rPr>
        <w:t> </w:t>
      </w:r>
      <w:r>
        <w:rPr>
          <w:sz w:val="22"/>
        </w:rPr>
        <w:t>planira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2"/>
          <w:sz w:val="22"/>
        </w:rPr>
        <w:t> </w:t>
      </w:r>
      <w:r>
        <w:rPr>
          <w:sz w:val="22"/>
        </w:rPr>
        <w:t>dodatno</w:t>
      </w:r>
      <w:r>
        <w:rPr>
          <w:spacing w:val="-2"/>
          <w:sz w:val="22"/>
        </w:rPr>
        <w:t> </w:t>
      </w:r>
      <w:r>
        <w:rPr>
          <w:sz w:val="22"/>
        </w:rPr>
        <w:t>ulaganje</w:t>
      </w:r>
      <w:r>
        <w:rPr>
          <w:spacing w:val="-4"/>
          <w:sz w:val="22"/>
        </w:rPr>
        <w:t> </w:t>
      </w:r>
      <w:r>
        <w:rPr>
          <w:sz w:val="22"/>
        </w:rPr>
        <w:t>kod</w:t>
      </w:r>
      <w:r>
        <w:rPr>
          <w:sz w:val="22"/>
        </w:rPr>
        <w:t> dugotrajne imovine Narodnog muzeja Labin.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1"/>
        </w:numPr>
        <w:tabs>
          <w:tab w:pos="1094" w:val="left" w:leader="none"/>
        </w:tabs>
        <w:spacing w:line="252" w:lineRule="exact" w:before="1" w:after="0"/>
        <w:ind w:left="1094" w:right="0" w:hanging="244"/>
        <w:jc w:val="both"/>
        <w:rPr>
          <w:sz w:val="22"/>
        </w:rPr>
      </w:pPr>
      <w:r>
        <w:rPr>
          <w:b/>
          <w:sz w:val="22"/>
        </w:rPr>
        <w:t>Rezultat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poslovanja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manjak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prihoda</w:t>
      </w:r>
      <w:r>
        <w:rPr>
          <w:b/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7"/>
          <w:sz w:val="22"/>
        </w:rPr>
        <w:t> </w:t>
      </w:r>
      <w:r>
        <w:rPr>
          <w:sz w:val="22"/>
        </w:rPr>
        <w:t>Prvim</w:t>
      </w:r>
      <w:r>
        <w:rPr>
          <w:spacing w:val="-6"/>
          <w:sz w:val="22"/>
        </w:rPr>
        <w:t> </w:t>
      </w:r>
      <w:r>
        <w:rPr>
          <w:sz w:val="22"/>
        </w:rPr>
        <w:t>izmjenama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z w:val="22"/>
        </w:rPr>
        <w:t>dopunama</w:t>
      </w:r>
      <w:r>
        <w:rPr>
          <w:spacing w:val="-7"/>
          <w:sz w:val="22"/>
        </w:rPr>
        <w:t> </w:t>
      </w:r>
      <w:r>
        <w:rPr>
          <w:sz w:val="22"/>
        </w:rPr>
        <w:t>financijskog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plana</w:t>
      </w:r>
    </w:p>
    <w:p>
      <w:pPr>
        <w:pStyle w:val="BodyText"/>
        <w:tabs>
          <w:tab w:pos="2062" w:val="left" w:leader="none"/>
          <w:tab w:pos="2832" w:val="left" w:leader="none"/>
          <w:tab w:pos="3713" w:val="left" w:leader="none"/>
          <w:tab w:pos="4495" w:val="left" w:leader="none"/>
          <w:tab w:pos="5692" w:val="left" w:leader="none"/>
          <w:tab w:pos="6438" w:val="left" w:leader="none"/>
          <w:tab w:pos="6781" w:val="left" w:leader="none"/>
          <w:tab w:pos="7649" w:val="left" w:leader="none"/>
          <w:tab w:pos="8098" w:val="left" w:leader="none"/>
          <w:tab w:pos="8625" w:val="left" w:leader="none"/>
          <w:tab w:pos="9309" w:val="left" w:leader="none"/>
        </w:tabs>
        <w:spacing w:line="252" w:lineRule="exact"/>
        <w:ind w:left="850"/>
      </w:pPr>
      <w:r>
        <w:rPr>
          <w:spacing w:val="-2"/>
        </w:rPr>
        <w:t>proračuna</w:t>
      </w:r>
      <w:r>
        <w:rPr/>
        <w:tab/>
      </w:r>
      <w:r>
        <w:rPr>
          <w:spacing w:val="-2"/>
        </w:rPr>
        <w:t>2026.</w:t>
      </w:r>
      <w:r>
        <w:rPr/>
        <w:tab/>
      </w:r>
      <w:r>
        <w:rPr>
          <w:spacing w:val="-2"/>
        </w:rPr>
        <w:t>godine</w:t>
      </w:r>
      <w:r>
        <w:rPr/>
        <w:tab/>
      </w:r>
      <w:r>
        <w:rPr>
          <w:spacing w:val="-2"/>
        </w:rPr>
        <w:t>iznosi</w:t>
      </w:r>
      <w:r>
        <w:rPr/>
        <w:tab/>
      </w:r>
      <w:r>
        <w:rPr>
          <w:spacing w:val="-2"/>
        </w:rPr>
        <w:t>44.390,00</w:t>
      </w:r>
      <w:r>
        <w:rPr/>
        <w:tab/>
      </w:r>
      <w:r>
        <w:rPr>
          <w:spacing w:val="-4"/>
        </w:rPr>
        <w:t>EUR,</w:t>
      </w:r>
      <w:r>
        <w:rPr/>
        <w:tab/>
      </w:r>
      <w:r>
        <w:rPr>
          <w:spacing w:val="-10"/>
        </w:rPr>
        <w:t>a</w:t>
      </w:r>
      <w:r>
        <w:rPr/>
        <w:tab/>
      </w:r>
      <w:r>
        <w:rPr>
          <w:spacing w:val="-2"/>
        </w:rPr>
        <w:t>odnosi</w:t>
      </w:r>
      <w:r>
        <w:rPr/>
        <w:tab/>
      </w:r>
      <w:r>
        <w:rPr>
          <w:spacing w:val="-5"/>
        </w:rPr>
        <w:t>se</w:t>
      </w:r>
      <w:r>
        <w:rPr/>
        <w:tab/>
      </w:r>
      <w:r>
        <w:rPr>
          <w:spacing w:val="-5"/>
        </w:rPr>
        <w:t>na,</w:t>
      </w:r>
      <w:r>
        <w:rPr/>
        <w:tab/>
      </w:r>
      <w:r>
        <w:rPr>
          <w:spacing w:val="-4"/>
        </w:rPr>
        <w:t>kako</w:t>
      </w:r>
      <w:r>
        <w:rPr/>
        <w:tab/>
      </w:r>
      <w:r>
        <w:rPr>
          <w:spacing w:val="-2"/>
        </w:rPr>
        <w:t>slijedi:</w:t>
      </w:r>
    </w:p>
    <w:p>
      <w:pPr>
        <w:pStyle w:val="BodyText"/>
        <w:spacing w:before="161"/>
      </w:pP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52" w:lineRule="exact" w:before="0" w:after="0"/>
        <w:ind w:left="1569" w:right="0" w:hanging="359"/>
        <w:jc w:val="both"/>
        <w:rPr>
          <w:sz w:val="22"/>
        </w:rPr>
      </w:pPr>
      <w:r>
        <w:rPr>
          <w:sz w:val="22"/>
        </w:rPr>
        <w:t>metodološki</w:t>
      </w:r>
      <w:r>
        <w:rPr>
          <w:spacing w:val="-9"/>
          <w:sz w:val="22"/>
        </w:rPr>
        <w:t> </w:t>
      </w:r>
      <w:r>
        <w:rPr>
          <w:sz w:val="22"/>
        </w:rPr>
        <w:t>manjak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8"/>
          <w:sz w:val="22"/>
        </w:rPr>
        <w:t> </w:t>
      </w:r>
      <w:r>
        <w:rPr>
          <w:sz w:val="22"/>
        </w:rPr>
        <w:t>iznosu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6"/>
          <w:sz w:val="22"/>
        </w:rPr>
        <w:t> </w:t>
      </w:r>
      <w:r>
        <w:rPr>
          <w:sz w:val="22"/>
        </w:rPr>
        <w:t>26.210,00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5" w:hanging="360"/>
        <w:jc w:val="both"/>
        <w:rPr>
          <w:sz w:val="22"/>
        </w:rPr>
      </w:pPr>
      <w:r>
        <w:rPr>
          <w:sz w:val="22"/>
        </w:rPr>
        <w:t>manjak prihoda poslovanja i manjak prihoda nefinancijske imovine kod Kina Labin </w:t>
      </w:r>
      <w:r>
        <w:rPr>
          <w:sz w:val="22"/>
        </w:rPr>
        <w:t>i</w:t>
      </w:r>
      <w:r>
        <w:rPr>
          <w:sz w:val="22"/>
        </w:rPr>
        <w:t> manjak</w:t>
      </w:r>
      <w:r>
        <w:rPr>
          <w:spacing w:val="-3"/>
          <w:sz w:val="22"/>
        </w:rPr>
        <w:t> </w:t>
      </w:r>
      <w:r>
        <w:rPr>
          <w:sz w:val="22"/>
        </w:rPr>
        <w:t>prihoda</w:t>
      </w:r>
      <w:r>
        <w:rPr>
          <w:spacing w:val="-3"/>
          <w:sz w:val="22"/>
        </w:rPr>
        <w:t> </w:t>
      </w:r>
      <w:r>
        <w:rPr>
          <w:sz w:val="22"/>
        </w:rPr>
        <w:t>nefinancijske</w:t>
      </w:r>
      <w:r>
        <w:rPr>
          <w:spacing w:val="-3"/>
          <w:sz w:val="22"/>
        </w:rPr>
        <w:t> </w:t>
      </w:r>
      <w:r>
        <w:rPr>
          <w:sz w:val="22"/>
        </w:rPr>
        <w:t>imovine</w:t>
      </w:r>
      <w:r>
        <w:rPr>
          <w:spacing w:val="-1"/>
          <w:sz w:val="22"/>
        </w:rPr>
        <w:t> </w:t>
      </w:r>
      <w:r>
        <w:rPr>
          <w:sz w:val="22"/>
        </w:rPr>
        <w:t>kod</w:t>
      </w:r>
      <w:r>
        <w:rPr>
          <w:spacing w:val="-3"/>
          <w:sz w:val="22"/>
        </w:rPr>
        <w:t> </w:t>
      </w:r>
      <w:r>
        <w:rPr>
          <w:sz w:val="22"/>
        </w:rPr>
        <w:t>aktivnosti</w:t>
      </w:r>
      <w:r>
        <w:rPr>
          <w:spacing w:val="-1"/>
          <w:sz w:val="22"/>
        </w:rPr>
        <w:t> </w:t>
      </w:r>
      <w:r>
        <w:rPr>
          <w:sz w:val="22"/>
        </w:rPr>
        <w:t>obrazovanja</w:t>
      </w:r>
      <w:r>
        <w:rPr>
          <w:spacing w:val="-3"/>
          <w:sz w:val="22"/>
        </w:rPr>
        <w:t> </w:t>
      </w:r>
      <w:r>
        <w:rPr>
          <w:sz w:val="22"/>
        </w:rPr>
        <w:t>odraslih u iznosu </w:t>
      </w:r>
      <w:r>
        <w:rPr>
          <w:sz w:val="22"/>
        </w:rPr>
        <w:t>od</w:t>
      </w:r>
      <w:r>
        <w:rPr>
          <w:sz w:val="22"/>
        </w:rPr>
        <w:t> 7.222,00 EUR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52" w:lineRule="exact" w:before="1" w:after="0"/>
        <w:ind w:left="1569" w:right="0" w:hanging="359"/>
        <w:jc w:val="both"/>
        <w:rPr>
          <w:sz w:val="22"/>
        </w:rPr>
      </w:pPr>
      <w:r>
        <w:rPr>
          <w:sz w:val="22"/>
        </w:rPr>
        <w:t>manjak</w:t>
      </w:r>
      <w:r>
        <w:rPr>
          <w:spacing w:val="24"/>
          <w:sz w:val="22"/>
        </w:rPr>
        <w:t> </w:t>
      </w:r>
      <w:r>
        <w:rPr>
          <w:sz w:val="22"/>
        </w:rPr>
        <w:t>prihoda</w:t>
      </w:r>
      <w:r>
        <w:rPr>
          <w:spacing w:val="29"/>
          <w:sz w:val="22"/>
        </w:rPr>
        <w:t> </w:t>
      </w:r>
      <w:r>
        <w:rPr>
          <w:sz w:val="22"/>
        </w:rPr>
        <w:t>od</w:t>
      </w:r>
      <w:r>
        <w:rPr>
          <w:spacing w:val="29"/>
          <w:sz w:val="22"/>
        </w:rPr>
        <w:t> </w:t>
      </w:r>
      <w:r>
        <w:rPr>
          <w:sz w:val="22"/>
        </w:rPr>
        <w:t>nefinancijske</w:t>
      </w:r>
      <w:r>
        <w:rPr>
          <w:spacing w:val="29"/>
          <w:sz w:val="22"/>
        </w:rPr>
        <w:t> </w:t>
      </w:r>
      <w:r>
        <w:rPr>
          <w:sz w:val="22"/>
        </w:rPr>
        <w:t>imovine</w:t>
      </w:r>
      <w:r>
        <w:rPr>
          <w:spacing w:val="28"/>
          <w:sz w:val="22"/>
        </w:rPr>
        <w:t> </w:t>
      </w:r>
      <w:r>
        <w:rPr>
          <w:sz w:val="22"/>
        </w:rPr>
        <w:t>u</w:t>
      </w:r>
      <w:r>
        <w:rPr>
          <w:spacing w:val="27"/>
          <w:sz w:val="22"/>
        </w:rPr>
        <w:t> </w:t>
      </w:r>
      <w:r>
        <w:rPr>
          <w:sz w:val="22"/>
        </w:rPr>
        <w:t>iznosu</w:t>
      </w:r>
      <w:r>
        <w:rPr>
          <w:spacing w:val="29"/>
          <w:sz w:val="22"/>
        </w:rPr>
        <w:t> </w:t>
      </w:r>
      <w:r>
        <w:rPr>
          <w:sz w:val="22"/>
        </w:rPr>
        <w:t>od</w:t>
      </w:r>
      <w:r>
        <w:rPr>
          <w:spacing w:val="28"/>
          <w:sz w:val="22"/>
        </w:rPr>
        <w:t> </w:t>
      </w:r>
      <w:r>
        <w:rPr>
          <w:sz w:val="22"/>
        </w:rPr>
        <w:t>10.958,00</w:t>
      </w:r>
      <w:r>
        <w:rPr>
          <w:spacing w:val="29"/>
          <w:sz w:val="22"/>
        </w:rPr>
        <w:t> </w:t>
      </w:r>
      <w:r>
        <w:rPr>
          <w:sz w:val="22"/>
        </w:rPr>
        <w:t>EUR</w:t>
      </w:r>
      <w:r>
        <w:rPr>
          <w:spacing w:val="28"/>
          <w:sz w:val="22"/>
        </w:rPr>
        <w:t> </w:t>
      </w:r>
      <w:r>
        <w:rPr>
          <w:sz w:val="22"/>
        </w:rPr>
        <w:t>kod</w:t>
      </w:r>
      <w:r>
        <w:rPr>
          <w:spacing w:val="29"/>
          <w:sz w:val="22"/>
        </w:rPr>
        <w:t> </w:t>
      </w:r>
      <w:r>
        <w:rPr>
          <w:spacing w:val="-2"/>
          <w:sz w:val="22"/>
        </w:rPr>
        <w:t>projekta</w:t>
      </w:r>
    </w:p>
    <w:p>
      <w:pPr>
        <w:pStyle w:val="BodyText"/>
        <w:spacing w:line="252" w:lineRule="exact"/>
        <w:ind w:left="1570"/>
        <w:jc w:val="both"/>
      </w:pPr>
      <w:r>
        <w:rPr/>
        <w:t>More</w:t>
      </w:r>
      <w:r>
        <w:rPr>
          <w:spacing w:val="-4"/>
        </w:rPr>
        <w:t> </w:t>
      </w:r>
      <w:r>
        <w:rPr>
          <w:spacing w:val="-2"/>
        </w:rPr>
        <w:t>sjećanja</w:t>
      </w:r>
    </w:p>
    <w:p>
      <w:pPr>
        <w:pStyle w:val="BodyText"/>
        <w:spacing w:before="159"/>
      </w:pPr>
    </w:p>
    <w:p>
      <w:pPr>
        <w:pStyle w:val="BodyText"/>
        <w:ind w:left="850"/>
      </w:pPr>
      <w:r>
        <w:rPr/>
        <w:t>Navedeni</w:t>
      </w:r>
      <w:r>
        <w:rPr>
          <w:spacing w:val="26"/>
        </w:rPr>
        <w:t> </w:t>
      </w:r>
      <w:r>
        <w:rPr/>
        <w:t>manjak</w:t>
      </w:r>
      <w:r>
        <w:rPr>
          <w:spacing w:val="25"/>
        </w:rPr>
        <w:t> </w:t>
      </w:r>
      <w:r>
        <w:rPr/>
        <w:t>prihoda</w:t>
      </w:r>
      <w:r>
        <w:rPr>
          <w:spacing w:val="27"/>
        </w:rPr>
        <w:t> </w:t>
      </w:r>
      <w:r>
        <w:rPr/>
        <w:t>planira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zatvoriti</w:t>
      </w:r>
      <w:r>
        <w:rPr>
          <w:spacing w:val="25"/>
        </w:rPr>
        <w:t> </w:t>
      </w:r>
      <w:r>
        <w:rPr/>
        <w:t>tekućim</w:t>
      </w:r>
      <w:r>
        <w:rPr>
          <w:spacing w:val="28"/>
        </w:rPr>
        <w:t> </w:t>
      </w:r>
      <w:r>
        <w:rPr/>
        <w:t>prihodima</w:t>
      </w:r>
      <w:r>
        <w:rPr>
          <w:spacing w:val="25"/>
        </w:rPr>
        <w:t> </w:t>
      </w:r>
      <w:r>
        <w:rPr/>
        <w:t>Pučkog</w:t>
      </w:r>
      <w:r>
        <w:rPr>
          <w:spacing w:val="23"/>
        </w:rPr>
        <w:t> </w:t>
      </w:r>
      <w:r>
        <w:rPr/>
        <w:t>otvorenog</w:t>
      </w:r>
      <w:r>
        <w:rPr>
          <w:spacing w:val="25"/>
        </w:rPr>
        <w:t> </w:t>
      </w:r>
      <w:r>
        <w:rPr>
          <w:spacing w:val="-2"/>
        </w:rPr>
        <w:t>učilišta</w:t>
      </w:r>
    </w:p>
    <w:p>
      <w:pPr>
        <w:pStyle w:val="BodyText"/>
        <w:spacing w:before="2"/>
        <w:ind w:left="850"/>
      </w:pPr>
      <w:r>
        <w:rPr/>
        <w:t>Labin</w:t>
      </w:r>
      <w:r>
        <w:rPr>
          <w:spacing w:val="-3"/>
        </w:rPr>
        <w:t> </w:t>
      </w:r>
      <w:r>
        <w:rPr/>
        <w:t>u</w:t>
      </w:r>
      <w:r>
        <w:rPr>
          <w:spacing w:val="-3"/>
        </w:rPr>
        <w:t> </w:t>
      </w:r>
      <w:r>
        <w:rPr/>
        <w:t>2026.</w:t>
      </w:r>
      <w:r>
        <w:rPr>
          <w:spacing w:val="-3"/>
        </w:rPr>
        <w:t> </w:t>
      </w:r>
      <w:r>
        <w:rPr>
          <w:spacing w:val="-2"/>
        </w:rPr>
        <w:t>godini.</w:t>
      </w:r>
    </w:p>
    <w:p>
      <w:pPr>
        <w:pStyle w:val="BodyText"/>
        <w:spacing w:before="252"/>
      </w:pPr>
    </w:p>
    <w:p>
      <w:pPr>
        <w:pStyle w:val="Heading6"/>
        <w:spacing w:before="1"/>
        <w:ind w:right="1273"/>
        <w:jc w:val="left"/>
      </w:pPr>
      <w:r>
        <w:rPr/>
        <w:t>Pregled</w:t>
      </w:r>
      <w:r>
        <w:rPr>
          <w:spacing w:val="40"/>
        </w:rPr>
        <w:t> </w:t>
      </w:r>
      <w:r>
        <w:rPr/>
        <w:t>planiranih</w:t>
      </w:r>
      <w:r>
        <w:rPr>
          <w:spacing w:val="40"/>
        </w:rPr>
        <w:t> </w:t>
      </w:r>
      <w:r>
        <w:rPr/>
        <w:t>prihoda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primitaka,</w:t>
      </w:r>
      <w:r>
        <w:rPr>
          <w:spacing w:val="40"/>
        </w:rPr>
        <w:t> </w:t>
      </w:r>
      <w:r>
        <w:rPr/>
        <w:t>rashoda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izdataka</w:t>
      </w:r>
      <w:r>
        <w:rPr>
          <w:spacing w:val="40"/>
        </w:rPr>
        <w:t> </w:t>
      </w:r>
      <w:r>
        <w:rPr/>
        <w:t>te</w:t>
      </w:r>
      <w:r>
        <w:rPr>
          <w:spacing w:val="40"/>
        </w:rPr>
        <w:t> </w:t>
      </w:r>
      <w:r>
        <w:rPr/>
        <w:t>planiranog</w:t>
      </w:r>
      <w:r>
        <w:rPr>
          <w:spacing w:val="40"/>
        </w:rPr>
        <w:t> </w:t>
      </w:r>
      <w:r>
        <w:rPr/>
        <w:t>rezulta</w:t>
      </w:r>
      <w:r>
        <w:rPr/>
        <w:t>ta</w:t>
      </w:r>
      <w:r>
        <w:rPr>
          <w:spacing w:val="40"/>
        </w:rPr>
        <w:t> </w:t>
      </w:r>
      <w:r>
        <w:rPr/>
        <w:t>poslovanja prema izvorima financiranja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before="0"/>
        <w:ind w:left="85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Izvor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1.1.001</w:t>
      </w:r>
      <w:r>
        <w:rPr>
          <w:b/>
          <w:spacing w:val="-6"/>
          <w:sz w:val="22"/>
          <w:u w:val="single"/>
        </w:rPr>
        <w:t> </w:t>
      </w:r>
      <w:r>
        <w:rPr>
          <w:b/>
          <w:sz w:val="22"/>
          <w:u w:val="single"/>
        </w:rPr>
        <w:t>Opći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prihodi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i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primici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1272"/>
        <w:jc w:val="both"/>
      </w:pPr>
      <w:r>
        <w:rPr/>
        <w:t>U I. izmjenama i dopunama financijskog plana proračuna 2026. godine Opći prihodi i primic</w:t>
      </w:r>
      <w:r>
        <w:rPr/>
        <w:t>i</w:t>
      </w:r>
      <w:r>
        <w:rPr/>
        <w:t> planirani su u iznosu od 431.240,00 EUR, a odnose se na sredstva dobivena od nadl</w:t>
      </w:r>
      <w:r>
        <w:rPr/>
        <w:t>ežnog</w:t>
      </w:r>
      <w:r>
        <w:rPr/>
        <w:t> </w:t>
      </w:r>
      <w:r>
        <w:rPr>
          <w:spacing w:val="-2"/>
        </w:rPr>
        <w:t>proračuna.</w:t>
      </w:r>
    </w:p>
    <w:p>
      <w:pPr>
        <w:pStyle w:val="BodyText"/>
        <w:spacing w:line="252" w:lineRule="exact"/>
        <w:ind w:left="850"/>
        <w:jc w:val="both"/>
      </w:pPr>
      <w:r>
        <w:rPr/>
        <w:t>Iz</w:t>
      </w:r>
      <w:r>
        <w:rPr>
          <w:spacing w:val="-8"/>
        </w:rPr>
        <w:t> </w:t>
      </w:r>
      <w:r>
        <w:rPr/>
        <w:t>tih</w:t>
      </w:r>
      <w:r>
        <w:rPr>
          <w:spacing w:val="-5"/>
        </w:rPr>
        <w:t> </w:t>
      </w:r>
      <w:r>
        <w:rPr/>
        <w:t>sredstava</w:t>
      </w:r>
      <w:r>
        <w:rPr>
          <w:spacing w:val="-5"/>
        </w:rPr>
        <w:t> </w:t>
      </w:r>
      <w:r>
        <w:rPr/>
        <w:t>pokrivati</w:t>
      </w:r>
      <w:r>
        <w:rPr>
          <w:spacing w:val="-6"/>
        </w:rPr>
        <w:t> </w:t>
      </w:r>
      <w:r>
        <w:rPr/>
        <w:t>će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slijedeći</w:t>
      </w:r>
      <w:r>
        <w:rPr>
          <w:spacing w:val="-5"/>
        </w:rPr>
        <w:t> </w:t>
      </w:r>
      <w:r>
        <w:rPr>
          <w:spacing w:val="-2"/>
        </w:rPr>
        <w:t>rashodi: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201" w:after="0"/>
        <w:ind w:left="1570" w:right="1270" w:hanging="360"/>
        <w:jc w:val="both"/>
        <w:rPr>
          <w:sz w:val="22"/>
        </w:rPr>
      </w:pPr>
      <w:r>
        <w:rPr>
          <w:sz w:val="22"/>
        </w:rPr>
        <w:t>rashodi</w:t>
      </w:r>
      <w:r>
        <w:rPr>
          <w:spacing w:val="-12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zaposlene</w:t>
      </w:r>
      <w:r>
        <w:rPr>
          <w:spacing w:val="-10"/>
          <w:sz w:val="22"/>
        </w:rPr>
        <w:t> </w:t>
      </w:r>
      <w:r>
        <w:rPr>
          <w:sz w:val="22"/>
        </w:rPr>
        <w:t>–</w:t>
      </w:r>
      <w:r>
        <w:rPr>
          <w:spacing w:val="-11"/>
          <w:sz w:val="22"/>
        </w:rPr>
        <w:t> </w:t>
      </w:r>
      <w:r>
        <w:rPr>
          <w:sz w:val="22"/>
        </w:rPr>
        <w:t>odnose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11"/>
          <w:sz w:val="22"/>
        </w:rPr>
        <w:t> </w:t>
      </w:r>
      <w:r>
        <w:rPr>
          <w:sz w:val="22"/>
        </w:rPr>
        <w:t>na</w:t>
      </w:r>
      <w:r>
        <w:rPr>
          <w:spacing w:val="-14"/>
          <w:sz w:val="22"/>
        </w:rPr>
        <w:t> </w:t>
      </w:r>
      <w:r>
        <w:rPr>
          <w:sz w:val="22"/>
        </w:rPr>
        <w:t>bruto</w:t>
      </w:r>
      <w:r>
        <w:rPr>
          <w:spacing w:val="-11"/>
          <w:sz w:val="22"/>
        </w:rPr>
        <w:t> </w:t>
      </w:r>
      <w:r>
        <w:rPr>
          <w:sz w:val="22"/>
        </w:rPr>
        <w:t>plaće</w:t>
      </w:r>
      <w:r>
        <w:rPr>
          <w:spacing w:val="-14"/>
          <w:sz w:val="22"/>
        </w:rPr>
        <w:t> </w:t>
      </w:r>
      <w:r>
        <w:rPr>
          <w:sz w:val="22"/>
        </w:rPr>
        <w:t>zaposlenika</w:t>
      </w:r>
      <w:r>
        <w:rPr>
          <w:spacing w:val="-11"/>
          <w:sz w:val="22"/>
        </w:rPr>
        <w:t> </w:t>
      </w:r>
      <w:r>
        <w:rPr>
          <w:sz w:val="22"/>
        </w:rPr>
        <w:t>muzeja,</w:t>
      </w:r>
      <w:r>
        <w:rPr>
          <w:spacing w:val="-13"/>
          <w:sz w:val="22"/>
        </w:rPr>
        <w:t> </w:t>
      </w:r>
      <w:r>
        <w:rPr>
          <w:sz w:val="22"/>
        </w:rPr>
        <w:t>gradske</w:t>
      </w:r>
      <w:r>
        <w:rPr>
          <w:spacing w:val="-12"/>
          <w:sz w:val="22"/>
        </w:rPr>
        <w:t> </w:t>
      </w:r>
      <w:r>
        <w:rPr>
          <w:sz w:val="22"/>
        </w:rPr>
        <w:t>galeri</w:t>
      </w:r>
      <w:r>
        <w:rPr>
          <w:sz w:val="22"/>
        </w:rPr>
        <w:t>je</w:t>
      </w:r>
      <w:r>
        <w:rPr>
          <w:sz w:val="22"/>
        </w:rPr>
        <w:t> te administrativno i tehničko osoblje, ostale rashode zaposlenika (regres za godišn</w:t>
      </w:r>
      <w:r>
        <w:rPr>
          <w:sz w:val="22"/>
        </w:rPr>
        <w:t>ji</w:t>
      </w:r>
      <w:r>
        <w:rPr>
          <w:sz w:val="22"/>
        </w:rPr>
        <w:t> odmor, dar djetetu i poklon bon) u iznosu od 297.247,00 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1" w:hanging="360"/>
        <w:jc w:val="both"/>
        <w:rPr>
          <w:sz w:val="22"/>
        </w:rPr>
      </w:pPr>
      <w:r>
        <w:rPr>
          <w:sz w:val="22"/>
        </w:rPr>
        <w:t>materijalni rashodi - odnose se na naknade troškova zaposlenicima (naknade </w:t>
      </w:r>
      <w:r>
        <w:rPr>
          <w:sz w:val="22"/>
        </w:rPr>
        <w:t>za</w:t>
      </w:r>
      <w:r>
        <w:rPr>
          <w:sz w:val="22"/>
        </w:rPr>
        <w:t> prijevoz</w:t>
      </w:r>
      <w:r>
        <w:rPr>
          <w:spacing w:val="-4"/>
          <w:sz w:val="22"/>
        </w:rPr>
        <w:t> </w:t>
      </w:r>
      <w:r>
        <w:rPr>
          <w:sz w:val="22"/>
        </w:rPr>
        <w:t>s</w:t>
      </w:r>
      <w:r>
        <w:rPr>
          <w:spacing w:val="-4"/>
          <w:sz w:val="22"/>
        </w:rPr>
        <w:t> </w:t>
      </w:r>
      <w:r>
        <w:rPr>
          <w:sz w:val="22"/>
        </w:rPr>
        <w:t>posla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posao),</w:t>
      </w:r>
      <w:r>
        <w:rPr>
          <w:spacing w:val="-3"/>
          <w:sz w:val="22"/>
        </w:rPr>
        <w:t> </w:t>
      </w:r>
      <w:r>
        <w:rPr>
          <w:sz w:val="22"/>
        </w:rPr>
        <w:t>rashode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materijal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energiju</w:t>
      </w:r>
      <w:r>
        <w:rPr>
          <w:spacing w:val="-6"/>
          <w:sz w:val="22"/>
        </w:rPr>
        <w:t> </w:t>
      </w:r>
      <w:r>
        <w:rPr>
          <w:sz w:val="22"/>
        </w:rPr>
        <w:t>(trošak</w:t>
      </w:r>
      <w:r>
        <w:rPr>
          <w:spacing w:val="-4"/>
          <w:sz w:val="22"/>
        </w:rPr>
        <w:t> </w:t>
      </w:r>
      <w:r>
        <w:rPr>
          <w:sz w:val="22"/>
        </w:rPr>
        <w:t>električne</w:t>
      </w:r>
      <w:r>
        <w:rPr>
          <w:spacing w:val="-2"/>
          <w:sz w:val="22"/>
        </w:rPr>
        <w:t> </w:t>
      </w:r>
      <w:r>
        <w:rPr>
          <w:sz w:val="22"/>
        </w:rPr>
        <w:t>energij</w:t>
      </w:r>
      <w:r>
        <w:rPr>
          <w:sz w:val="22"/>
        </w:rPr>
        <w:t>e,</w:t>
      </w:r>
      <w:r>
        <w:rPr>
          <w:sz w:val="22"/>
        </w:rPr>
        <w:t> materijal za tekuće i investicijsko održavanje i rashode za usluge (usluge tekućeg </w:t>
      </w:r>
      <w:r>
        <w:rPr>
          <w:sz w:val="22"/>
        </w:rPr>
        <w:t>i</w:t>
      </w:r>
      <w:r>
        <w:rPr>
          <w:sz w:val="22"/>
        </w:rPr>
        <w:t> investicijskog</w:t>
      </w:r>
      <w:r>
        <w:rPr>
          <w:spacing w:val="-9"/>
          <w:sz w:val="22"/>
        </w:rPr>
        <w:t> </w:t>
      </w:r>
      <w:r>
        <w:rPr>
          <w:sz w:val="22"/>
        </w:rPr>
        <w:t>održavanja,</w:t>
      </w:r>
      <w:r>
        <w:rPr>
          <w:spacing w:val="-7"/>
          <w:sz w:val="22"/>
        </w:rPr>
        <w:t> </w:t>
      </w:r>
      <w:r>
        <w:rPr>
          <w:sz w:val="22"/>
        </w:rPr>
        <w:t>komunalne</w:t>
      </w:r>
      <w:r>
        <w:rPr>
          <w:spacing w:val="-9"/>
          <w:sz w:val="22"/>
        </w:rPr>
        <w:t> </w:t>
      </w:r>
      <w:r>
        <w:rPr>
          <w:sz w:val="22"/>
        </w:rPr>
        <w:t>usluge,</w:t>
      </w:r>
      <w:r>
        <w:rPr>
          <w:spacing w:val="-10"/>
          <w:sz w:val="22"/>
        </w:rPr>
        <w:t> </w:t>
      </w:r>
      <w:r>
        <w:rPr>
          <w:sz w:val="22"/>
        </w:rPr>
        <w:t>intelektualne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9"/>
          <w:sz w:val="22"/>
        </w:rPr>
        <w:t> </w:t>
      </w:r>
      <w:r>
        <w:rPr>
          <w:sz w:val="22"/>
        </w:rPr>
        <w:t>osobne</w:t>
      </w:r>
      <w:r>
        <w:rPr>
          <w:spacing w:val="-11"/>
          <w:sz w:val="22"/>
        </w:rPr>
        <w:t> </w:t>
      </w:r>
      <w:r>
        <w:rPr>
          <w:sz w:val="22"/>
        </w:rPr>
        <w:t>usluge,</w:t>
      </w:r>
      <w:r>
        <w:rPr>
          <w:spacing w:val="-7"/>
          <w:sz w:val="22"/>
        </w:rPr>
        <w:t> </w:t>
      </w:r>
      <w:r>
        <w:rPr>
          <w:sz w:val="22"/>
        </w:rPr>
        <w:t>računal</w:t>
      </w:r>
      <w:r>
        <w:rPr>
          <w:sz w:val="22"/>
        </w:rPr>
        <w:t>ne</w:t>
      </w:r>
      <w:r>
        <w:rPr>
          <w:sz w:val="22"/>
        </w:rPr>
        <w:t> usluge te ostale usluge (usluga tiska i sl.) i ostali nespomenuti rashodi poslovanj</w:t>
      </w:r>
      <w:r>
        <w:rPr>
          <w:sz w:val="22"/>
        </w:rPr>
        <w:t>a</w:t>
      </w:r>
      <w:r>
        <w:rPr>
          <w:sz w:val="22"/>
        </w:rPr>
        <w:t> (trošak reprezentacije) u iznosu od 105.213,00 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0" w:hanging="360"/>
        <w:jc w:val="both"/>
        <w:rPr>
          <w:sz w:val="22"/>
        </w:rPr>
      </w:pPr>
      <w:r>
        <w:rPr>
          <w:sz w:val="22"/>
        </w:rPr>
        <w:t>financijski rashodi za bankarske usluge i usluge platnog prometa u iznosu od 70,</w:t>
      </w:r>
      <w:r>
        <w:rPr>
          <w:sz w:val="22"/>
        </w:rPr>
        <w:t>00</w:t>
      </w:r>
      <w:r>
        <w:rPr>
          <w:sz w:val="22"/>
        </w:rPr>
        <w:t> </w:t>
      </w:r>
      <w:r>
        <w:rPr>
          <w:spacing w:val="-4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rashodi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8"/>
          <w:sz w:val="22"/>
        </w:rPr>
        <w:t> </w:t>
      </w:r>
      <w:r>
        <w:rPr>
          <w:sz w:val="22"/>
        </w:rPr>
        <w:t>nabavu</w:t>
      </w:r>
      <w:r>
        <w:rPr>
          <w:spacing w:val="-6"/>
          <w:sz w:val="22"/>
        </w:rPr>
        <w:t> </w:t>
      </w:r>
      <w:r>
        <w:rPr>
          <w:sz w:val="22"/>
        </w:rPr>
        <w:t>dugotrajne</w:t>
      </w:r>
      <w:r>
        <w:rPr>
          <w:spacing w:val="-7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z w:val="22"/>
        </w:rPr>
        <w:t>imovine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iznosu</w:t>
      </w:r>
      <w:r>
        <w:rPr>
          <w:spacing w:val="-7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2.500,00</w:t>
      </w:r>
      <w:r>
        <w:rPr>
          <w:spacing w:val="-9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metodološki</w:t>
      </w:r>
      <w:r>
        <w:rPr>
          <w:spacing w:val="-9"/>
          <w:sz w:val="22"/>
        </w:rPr>
        <w:t> </w:t>
      </w:r>
      <w:r>
        <w:rPr>
          <w:sz w:val="22"/>
        </w:rPr>
        <w:t>manjak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8"/>
          <w:sz w:val="22"/>
        </w:rPr>
        <w:t> </w:t>
      </w:r>
      <w:r>
        <w:rPr>
          <w:sz w:val="22"/>
        </w:rPr>
        <w:t>iznosu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26.210,00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spacing w:before="200"/>
      </w:pPr>
    </w:p>
    <w:p>
      <w:pPr>
        <w:pStyle w:val="Heading6"/>
      </w:pPr>
      <w:r>
        <w:rPr>
          <w:u w:val="single"/>
        </w:rPr>
        <w:t>Izvor</w:t>
      </w:r>
      <w:r>
        <w:rPr>
          <w:spacing w:val="-8"/>
          <w:u w:val="single"/>
        </w:rPr>
        <w:t> </w:t>
      </w:r>
      <w:r>
        <w:rPr>
          <w:u w:val="single"/>
        </w:rPr>
        <w:t>3.9.000001</w:t>
      </w:r>
      <w:r>
        <w:rPr>
          <w:spacing w:val="-7"/>
          <w:u w:val="single"/>
        </w:rPr>
        <w:t> </w:t>
      </w:r>
      <w:r>
        <w:rPr>
          <w:u w:val="single"/>
        </w:rPr>
        <w:t>Vlastiti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prihodi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1273"/>
        <w:jc w:val="both"/>
      </w:pPr>
      <w:r>
        <w:rPr/>
        <w:t>U</w:t>
      </w:r>
      <w:r>
        <w:rPr>
          <w:spacing w:val="-11"/>
        </w:rPr>
        <w:t> </w:t>
      </w:r>
      <w:r>
        <w:rPr/>
        <w:t>I.</w:t>
      </w:r>
      <w:r>
        <w:rPr>
          <w:spacing w:val="-11"/>
        </w:rPr>
        <w:t> </w:t>
      </w:r>
      <w:r>
        <w:rPr/>
        <w:t>izmjenama</w:t>
      </w:r>
      <w:r>
        <w:rPr>
          <w:spacing w:val="-10"/>
        </w:rPr>
        <w:t> </w:t>
      </w:r>
      <w:r>
        <w:rPr/>
        <w:t>i</w:t>
      </w:r>
      <w:r>
        <w:rPr>
          <w:spacing w:val="-13"/>
        </w:rPr>
        <w:t> </w:t>
      </w:r>
      <w:r>
        <w:rPr/>
        <w:t>dopunama</w:t>
      </w:r>
      <w:r>
        <w:rPr>
          <w:spacing w:val="-12"/>
        </w:rPr>
        <w:t> </w:t>
      </w:r>
      <w:r>
        <w:rPr/>
        <w:t>financijskog</w:t>
      </w:r>
      <w:r>
        <w:rPr>
          <w:spacing w:val="-13"/>
        </w:rPr>
        <w:t> </w:t>
      </w:r>
      <w:r>
        <w:rPr/>
        <w:t>plana</w:t>
      </w:r>
      <w:r>
        <w:rPr>
          <w:spacing w:val="-10"/>
        </w:rPr>
        <w:t> </w:t>
      </w:r>
      <w:r>
        <w:rPr/>
        <w:t>proračuna</w:t>
      </w:r>
      <w:r>
        <w:rPr>
          <w:spacing w:val="-10"/>
        </w:rPr>
        <w:t> </w:t>
      </w:r>
      <w:r>
        <w:rPr/>
        <w:t>2026.</w:t>
      </w:r>
      <w:r>
        <w:rPr>
          <w:spacing w:val="-8"/>
        </w:rPr>
        <w:t> </w:t>
      </w:r>
      <w:r>
        <w:rPr/>
        <w:t>godine</w:t>
      </w:r>
      <w:r>
        <w:rPr>
          <w:spacing w:val="-10"/>
        </w:rPr>
        <w:t> </w:t>
      </w:r>
      <w:r>
        <w:rPr/>
        <w:t>vlastiti</w:t>
      </w:r>
      <w:r>
        <w:rPr>
          <w:spacing w:val="-11"/>
        </w:rPr>
        <w:t> </w:t>
      </w:r>
      <w:r>
        <w:rPr/>
        <w:t>prihodi</w:t>
      </w:r>
      <w:r>
        <w:rPr>
          <w:spacing w:val="-11"/>
        </w:rPr>
        <w:t> </w:t>
      </w:r>
      <w:r>
        <w:rPr/>
        <w:t>planiran</w:t>
      </w:r>
      <w:r>
        <w:rPr/>
        <w:t>i</w:t>
      </w:r>
      <w:r>
        <w:rPr/>
        <w:t> su u iznosu od 141.746,00 EUR, a ostvaruju se od prodaje karata u kinu, održavanja tečaj</w:t>
      </w:r>
      <w:r>
        <w:rPr/>
        <w:t>a</w:t>
      </w:r>
      <w:r>
        <w:rPr/>
        <w:t> obrazovanja</w:t>
      </w:r>
      <w:r>
        <w:rPr>
          <w:spacing w:val="-16"/>
        </w:rPr>
        <w:t> </w:t>
      </w:r>
      <w:r>
        <w:rPr/>
        <w:t>(verificiranih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neverificiranih</w:t>
      </w:r>
      <w:r>
        <w:rPr>
          <w:spacing w:val="-16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skladu</w:t>
      </w:r>
      <w:r>
        <w:rPr>
          <w:spacing w:val="-15"/>
        </w:rPr>
        <w:t> </w:t>
      </w:r>
      <w:r>
        <w:rPr/>
        <w:t>s</w:t>
      </w:r>
      <w:r>
        <w:rPr>
          <w:spacing w:val="-16"/>
        </w:rPr>
        <w:t> </w:t>
      </w:r>
      <w:r>
        <w:rPr/>
        <w:t>Godišnjem</w:t>
      </w:r>
      <w:r>
        <w:rPr>
          <w:spacing w:val="-15"/>
        </w:rPr>
        <w:t> </w:t>
      </w:r>
      <w:r>
        <w:rPr/>
        <w:t>planom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programo</w:t>
      </w:r>
      <w:r>
        <w:rPr/>
        <w:t>m</w:t>
      </w:r>
      <w:r>
        <w:rPr/>
        <w:t> obrazovanja</w:t>
      </w:r>
      <w:r>
        <w:rPr>
          <w:spacing w:val="-3"/>
        </w:rPr>
        <w:t> </w:t>
      </w:r>
      <w:r>
        <w:rPr/>
        <w:t>odraslih),</w:t>
      </w:r>
      <w:r>
        <w:rPr>
          <w:spacing w:val="-1"/>
        </w:rPr>
        <w:t> </w:t>
      </w:r>
      <w:r>
        <w:rPr/>
        <w:t>prodaje</w:t>
      </w:r>
      <w:r>
        <w:rPr>
          <w:spacing w:val="-3"/>
        </w:rPr>
        <w:t> </w:t>
      </w:r>
      <w:r>
        <w:rPr/>
        <w:t>suvenira</w:t>
      </w:r>
      <w:r>
        <w:rPr>
          <w:spacing w:val="-3"/>
        </w:rPr>
        <w:t> </w:t>
      </w:r>
      <w:r>
        <w:rPr/>
        <w:t>u</w:t>
      </w:r>
      <w:r>
        <w:rPr>
          <w:spacing w:val="-4"/>
        </w:rPr>
        <w:t> </w:t>
      </w:r>
      <w:r>
        <w:rPr/>
        <w:t>Gradskoj</w:t>
      </w:r>
      <w:r>
        <w:rPr>
          <w:spacing w:val="-2"/>
        </w:rPr>
        <w:t> </w:t>
      </w:r>
      <w:r>
        <w:rPr/>
        <w:t>galeriji,</w:t>
      </w:r>
      <w:r>
        <w:rPr>
          <w:spacing w:val="-1"/>
        </w:rPr>
        <w:t> </w:t>
      </w:r>
      <w:r>
        <w:rPr/>
        <w:t>najma</w:t>
      </w:r>
      <w:r>
        <w:rPr>
          <w:spacing w:val="-3"/>
        </w:rPr>
        <w:t> </w:t>
      </w:r>
      <w:r>
        <w:rPr/>
        <w:t>prostora</w:t>
      </w:r>
      <w:r>
        <w:rPr>
          <w:spacing w:val="-3"/>
        </w:rPr>
        <w:t> </w:t>
      </w:r>
      <w:r>
        <w:rPr/>
        <w:t>Narodnog</w:t>
      </w:r>
      <w:r>
        <w:rPr>
          <w:spacing w:val="-3"/>
        </w:rPr>
        <w:t> </w:t>
      </w:r>
      <w:r>
        <w:rPr/>
        <w:t>muzej</w:t>
      </w:r>
      <w:r>
        <w:rPr/>
        <w:t>a</w:t>
      </w:r>
      <w:r>
        <w:rPr/>
        <w:t> Labin i Gradske galerije Labin, Kino sale i opreme u vlasništvu Pučkog otvorenog učilišta.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/>
      </w:pPr>
      <w:r>
        <w:rPr/>
        <w:t>Prihodi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planiraju</w:t>
      </w:r>
      <w:r>
        <w:rPr>
          <w:spacing w:val="-6"/>
        </w:rPr>
        <w:t> </w:t>
      </w:r>
      <w:r>
        <w:rPr/>
        <w:t>utrošiti</w:t>
      </w:r>
      <w:r>
        <w:rPr>
          <w:spacing w:val="-6"/>
        </w:rPr>
        <w:t> </w:t>
      </w:r>
      <w:r>
        <w:rPr/>
        <w:t>na</w:t>
      </w:r>
      <w:r>
        <w:rPr>
          <w:spacing w:val="-5"/>
        </w:rPr>
        <w:t> </w:t>
      </w:r>
      <w:r>
        <w:rPr/>
        <w:t>slijedeće</w:t>
      </w:r>
      <w:r>
        <w:rPr>
          <w:spacing w:val="-6"/>
        </w:rPr>
        <w:t> </w:t>
      </w:r>
      <w:r>
        <w:rPr>
          <w:spacing w:val="-2"/>
        </w:rPr>
        <w:t>rashode: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40" w:lineRule="auto" w:before="201" w:after="0"/>
        <w:ind w:left="1569" w:right="0" w:hanging="359"/>
        <w:jc w:val="both"/>
        <w:rPr>
          <w:sz w:val="22"/>
        </w:rPr>
      </w:pPr>
      <w:r>
        <w:rPr>
          <w:sz w:val="22"/>
        </w:rPr>
        <w:t>rashodi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zaposlene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iznosu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3"/>
          <w:sz w:val="22"/>
        </w:rPr>
        <w:t> </w:t>
      </w:r>
      <w:r>
        <w:rPr>
          <w:sz w:val="22"/>
        </w:rPr>
        <w:t>15.004,00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2" w:after="0"/>
        <w:ind w:left="1570" w:right="1272" w:hanging="360"/>
        <w:jc w:val="both"/>
        <w:rPr>
          <w:sz w:val="22"/>
        </w:rPr>
      </w:pPr>
      <w:r>
        <w:rPr>
          <w:sz w:val="22"/>
        </w:rPr>
        <w:t>materijalni rashodi – odnose se na službena putovanja zaposlenika, rashode </w:t>
      </w:r>
      <w:r>
        <w:rPr>
          <w:sz w:val="22"/>
        </w:rPr>
        <w:t>za</w:t>
      </w:r>
      <w:r>
        <w:rPr>
          <w:sz w:val="22"/>
        </w:rPr>
        <w:t> materijal i energiju (trošak električne energije, materijal za tekuće i investicijsk</w:t>
      </w:r>
      <w:r>
        <w:rPr>
          <w:sz w:val="22"/>
        </w:rPr>
        <w:t>o</w:t>
      </w:r>
      <w:r>
        <w:rPr>
          <w:sz w:val="22"/>
        </w:rPr>
        <w:t> održavanje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usluge(</w:t>
      </w:r>
      <w:r>
        <w:rPr>
          <w:spacing w:val="-6"/>
          <w:sz w:val="22"/>
        </w:rPr>
        <w:t> </w:t>
      </w:r>
      <w:r>
        <w:rPr>
          <w:sz w:val="22"/>
        </w:rPr>
        <w:t>usluge</w:t>
      </w:r>
      <w:r>
        <w:rPr>
          <w:spacing w:val="-9"/>
          <w:sz w:val="22"/>
        </w:rPr>
        <w:t> </w:t>
      </w:r>
      <w:r>
        <w:rPr>
          <w:sz w:val="22"/>
        </w:rPr>
        <w:t>telefona,</w:t>
      </w:r>
      <w:r>
        <w:rPr>
          <w:spacing w:val="-10"/>
          <w:sz w:val="22"/>
        </w:rPr>
        <w:t> </w:t>
      </w:r>
      <w:r>
        <w:rPr>
          <w:sz w:val="22"/>
        </w:rPr>
        <w:t>pošte,</w:t>
      </w:r>
      <w:r>
        <w:rPr>
          <w:spacing w:val="-8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tekućeg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investicij</w:t>
      </w:r>
      <w:r>
        <w:rPr>
          <w:sz w:val="22"/>
        </w:rPr>
        <w:t>skog</w:t>
      </w:r>
      <w:r>
        <w:rPr>
          <w:sz w:val="22"/>
        </w:rPr>
        <w:t> održavanja, komunalne usluge, intelektualne i osobne usluge, računalne usluge </w:t>
      </w:r>
      <w:r>
        <w:rPr>
          <w:sz w:val="22"/>
        </w:rPr>
        <w:t>te</w:t>
      </w:r>
      <w:r>
        <w:rPr>
          <w:sz w:val="22"/>
        </w:rPr>
        <w:t> ostale usluge (usluga tiska i sl.) i ostali nespomenuti rashodi poslovanja (troša</w:t>
      </w:r>
      <w:r>
        <w:rPr>
          <w:sz w:val="22"/>
        </w:rPr>
        <w:t>k</w:t>
      </w:r>
      <w:r>
        <w:rPr>
          <w:sz w:val="22"/>
        </w:rPr>
        <w:t> reprezentacije) u iznosu od 115.600,00 EUR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51" w:lineRule="exact" w:before="0" w:after="0"/>
        <w:ind w:left="1569" w:right="0" w:hanging="359"/>
        <w:jc w:val="both"/>
        <w:rPr>
          <w:sz w:val="22"/>
        </w:rPr>
      </w:pPr>
      <w:r>
        <w:rPr>
          <w:sz w:val="22"/>
        </w:rPr>
        <w:t>financijski</w:t>
      </w:r>
      <w:r>
        <w:rPr>
          <w:spacing w:val="-8"/>
          <w:sz w:val="22"/>
        </w:rPr>
        <w:t> </w:t>
      </w:r>
      <w:r>
        <w:rPr>
          <w:sz w:val="22"/>
        </w:rPr>
        <w:t>rashodi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bankarske</w:t>
      </w:r>
      <w:r>
        <w:rPr>
          <w:spacing w:val="-6"/>
          <w:sz w:val="22"/>
        </w:rPr>
        <w:t> </w:t>
      </w:r>
      <w:r>
        <w:rPr>
          <w:sz w:val="22"/>
        </w:rPr>
        <w:t>usluge</w:t>
      </w:r>
      <w:r>
        <w:rPr>
          <w:spacing w:val="-5"/>
          <w:sz w:val="22"/>
        </w:rPr>
        <w:t> </w:t>
      </w:r>
      <w:r>
        <w:rPr>
          <w:sz w:val="22"/>
        </w:rPr>
        <w:t>planirani</w:t>
      </w:r>
      <w:r>
        <w:rPr>
          <w:spacing w:val="-8"/>
          <w:sz w:val="22"/>
        </w:rPr>
        <w:t> </w:t>
      </w:r>
      <w:r>
        <w:rPr>
          <w:sz w:val="22"/>
        </w:rPr>
        <w:t>su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iznosu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3"/>
          <w:sz w:val="22"/>
        </w:rPr>
        <w:t> </w:t>
      </w:r>
      <w:r>
        <w:rPr>
          <w:sz w:val="22"/>
        </w:rPr>
        <w:t>200,00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68" w:hanging="360"/>
        <w:jc w:val="both"/>
        <w:rPr>
          <w:sz w:val="22"/>
        </w:rPr>
      </w:pPr>
      <w:r>
        <w:rPr>
          <w:sz w:val="22"/>
        </w:rPr>
        <w:t>rashodi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nabavu</w:t>
      </w:r>
      <w:r>
        <w:rPr>
          <w:spacing w:val="-9"/>
          <w:sz w:val="22"/>
        </w:rPr>
        <w:t> </w:t>
      </w:r>
      <w:r>
        <w:rPr>
          <w:sz w:val="22"/>
        </w:rPr>
        <w:t>proizvedene</w:t>
      </w:r>
      <w:r>
        <w:rPr>
          <w:spacing w:val="-9"/>
          <w:sz w:val="22"/>
        </w:rPr>
        <w:t> </w:t>
      </w:r>
      <w:r>
        <w:rPr>
          <w:sz w:val="22"/>
        </w:rPr>
        <w:t>dugotrajne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9"/>
          <w:sz w:val="22"/>
        </w:rPr>
        <w:t> </w:t>
      </w:r>
      <w:r>
        <w:rPr>
          <w:sz w:val="22"/>
        </w:rPr>
        <w:t>imovine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iznosu</w:t>
      </w:r>
      <w:r>
        <w:rPr>
          <w:spacing w:val="-11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3.720,00</w:t>
      </w:r>
      <w:r>
        <w:rPr>
          <w:sz w:val="22"/>
        </w:rPr>
        <w:t> </w:t>
      </w:r>
      <w:r>
        <w:rPr>
          <w:spacing w:val="-4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4" w:hanging="360"/>
        <w:jc w:val="both"/>
        <w:rPr>
          <w:sz w:val="22"/>
        </w:rPr>
      </w:pPr>
      <w:r>
        <w:rPr>
          <w:sz w:val="22"/>
        </w:rPr>
        <w:t>zatvaranje manjka prihoda poslovanja i manjka prihoda od nefinancijske imovine </w:t>
      </w:r>
      <w:r>
        <w:rPr>
          <w:sz w:val="22"/>
        </w:rPr>
        <w:t>kod</w:t>
      </w:r>
      <w:r>
        <w:rPr>
          <w:sz w:val="22"/>
        </w:rPr>
        <w:t> Kina</w:t>
      </w:r>
      <w:r>
        <w:rPr>
          <w:spacing w:val="-2"/>
          <w:sz w:val="22"/>
        </w:rPr>
        <w:t> </w:t>
      </w:r>
      <w:r>
        <w:rPr>
          <w:sz w:val="22"/>
        </w:rPr>
        <w:t>Labin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1"/>
          <w:sz w:val="22"/>
        </w:rPr>
        <w:t> </w:t>
      </w:r>
      <w:r>
        <w:rPr>
          <w:sz w:val="22"/>
        </w:rPr>
        <w:t>iznosu</w:t>
      </w:r>
      <w:r>
        <w:rPr>
          <w:spacing w:val="-2"/>
          <w:sz w:val="22"/>
        </w:rPr>
        <w:t> </w:t>
      </w:r>
      <w:r>
        <w:rPr>
          <w:sz w:val="22"/>
        </w:rPr>
        <w:t>od</w:t>
      </w:r>
      <w:r>
        <w:rPr>
          <w:spacing w:val="-2"/>
          <w:sz w:val="22"/>
        </w:rPr>
        <w:t> </w:t>
      </w:r>
      <w:r>
        <w:rPr>
          <w:sz w:val="22"/>
        </w:rPr>
        <w:t>6.851,50</w:t>
      </w:r>
      <w:r>
        <w:rPr>
          <w:spacing w:val="-4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te</w:t>
      </w:r>
      <w:r>
        <w:rPr>
          <w:spacing w:val="-4"/>
          <w:sz w:val="22"/>
        </w:rPr>
        <w:t> </w:t>
      </w:r>
      <w:r>
        <w:rPr>
          <w:sz w:val="22"/>
        </w:rPr>
        <w:t>manjka</w:t>
      </w:r>
      <w:r>
        <w:rPr>
          <w:spacing w:val="-6"/>
          <w:sz w:val="22"/>
        </w:rPr>
        <w:t> </w:t>
      </w:r>
      <w:r>
        <w:rPr>
          <w:sz w:val="22"/>
        </w:rPr>
        <w:t>prihoda</w:t>
      </w:r>
      <w:r>
        <w:rPr>
          <w:spacing w:val="-2"/>
          <w:sz w:val="22"/>
        </w:rPr>
        <w:t> </w:t>
      </w:r>
      <w:r>
        <w:rPr>
          <w:sz w:val="22"/>
        </w:rPr>
        <w:t>od</w:t>
      </w:r>
      <w:r>
        <w:rPr>
          <w:spacing w:val="-2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z w:val="22"/>
        </w:rPr>
        <w:t>imovine</w:t>
      </w:r>
      <w:r>
        <w:rPr>
          <w:spacing w:val="-2"/>
          <w:sz w:val="22"/>
        </w:rPr>
        <w:t> </w:t>
      </w:r>
      <w:r>
        <w:rPr>
          <w:sz w:val="22"/>
        </w:rPr>
        <w:t>kod</w:t>
      </w:r>
      <w:r>
        <w:rPr>
          <w:sz w:val="22"/>
        </w:rPr>
        <w:t> aktivnosti obrazovanja odraslih u iznosu od 370,50 EUR</w:t>
      </w:r>
    </w:p>
    <w:p>
      <w:pPr>
        <w:pStyle w:val="BodyText"/>
      </w:pPr>
    </w:p>
    <w:p>
      <w:pPr>
        <w:pStyle w:val="BodyText"/>
        <w:spacing w:before="202"/>
      </w:pPr>
    </w:p>
    <w:p>
      <w:pPr>
        <w:pStyle w:val="Heading6"/>
        <w:jc w:val="left"/>
      </w:pPr>
      <w:r>
        <w:rPr>
          <w:u w:val="single"/>
        </w:rPr>
        <w:t>Izvor</w:t>
      </w:r>
      <w:r>
        <w:rPr>
          <w:spacing w:val="-7"/>
          <w:u w:val="single"/>
        </w:rPr>
        <w:t> </w:t>
      </w:r>
      <w:r>
        <w:rPr>
          <w:u w:val="single"/>
        </w:rPr>
        <w:t>4.9.000001</w:t>
      </w:r>
      <w:r>
        <w:rPr>
          <w:spacing w:val="-5"/>
          <w:u w:val="single"/>
        </w:rPr>
        <w:t> </w:t>
      </w:r>
      <w:r>
        <w:rPr>
          <w:u w:val="single"/>
        </w:rPr>
        <w:t>Prihodi</w:t>
      </w:r>
      <w:r>
        <w:rPr>
          <w:spacing w:val="-4"/>
          <w:u w:val="single"/>
        </w:rPr>
        <w:t> </w:t>
      </w:r>
      <w:r>
        <w:rPr>
          <w:u w:val="single"/>
        </w:rPr>
        <w:t>za</w:t>
      </w:r>
      <w:r>
        <w:rPr>
          <w:spacing w:val="-7"/>
          <w:u w:val="single"/>
        </w:rPr>
        <w:t> </w:t>
      </w:r>
      <w:r>
        <w:rPr>
          <w:u w:val="single"/>
        </w:rPr>
        <w:t>posebne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namjene</w:t>
      </w:r>
    </w:p>
    <w:p>
      <w:pPr>
        <w:pStyle w:val="BodyText"/>
        <w:spacing w:before="251"/>
        <w:ind w:left="850" w:right="1270"/>
        <w:jc w:val="both"/>
      </w:pPr>
      <w:r>
        <w:rPr/>
        <w:t>Prihodi za posebne namjene u I. izmjenama i dopunama financijskog plana proračuna 2026</w:t>
      </w:r>
      <w:r>
        <w:rPr/>
        <w:t>.</w:t>
      </w:r>
      <w:r>
        <w:rPr/>
        <w:t> godine planiraju se u iznosu od 47.738,00 EUR i ostvaruju se prodajom ulaznica za N</w:t>
      </w:r>
      <w:r>
        <w:rPr/>
        <w:t>arodni</w:t>
      </w:r>
      <w:r>
        <w:rPr/>
        <w:t> muzej Labin, prodajom karata na manifestacijama organiziranih u sklopu glazbeno -scens</w:t>
      </w:r>
      <w:r>
        <w:rPr/>
        <w:t>ke</w:t>
      </w:r>
      <w:r>
        <w:rPr/>
        <w:t> </w:t>
      </w:r>
      <w:r>
        <w:rPr>
          <w:spacing w:val="-2"/>
        </w:rPr>
        <w:t>djelatnosti.</w:t>
      </w:r>
    </w:p>
    <w:p>
      <w:pPr>
        <w:pStyle w:val="BodyText"/>
      </w:pPr>
    </w:p>
    <w:p>
      <w:pPr>
        <w:pStyle w:val="BodyText"/>
        <w:ind w:left="850"/>
        <w:jc w:val="both"/>
      </w:pPr>
      <w:r>
        <w:rPr/>
        <w:t>Prihodi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planiraju</w:t>
      </w:r>
      <w:r>
        <w:rPr>
          <w:spacing w:val="-6"/>
        </w:rPr>
        <w:t> </w:t>
      </w:r>
      <w:r>
        <w:rPr/>
        <w:t>utrošiti</w:t>
      </w:r>
      <w:r>
        <w:rPr>
          <w:spacing w:val="-6"/>
        </w:rPr>
        <w:t> </w:t>
      </w:r>
      <w:r>
        <w:rPr/>
        <w:t>na</w:t>
      </w:r>
      <w:r>
        <w:rPr>
          <w:spacing w:val="-5"/>
        </w:rPr>
        <w:t> </w:t>
      </w:r>
      <w:r>
        <w:rPr/>
        <w:t>slijedeće</w:t>
      </w:r>
      <w:r>
        <w:rPr>
          <w:spacing w:val="-6"/>
        </w:rPr>
        <w:t> </w:t>
      </w:r>
      <w:r>
        <w:rPr>
          <w:spacing w:val="-2"/>
        </w:rPr>
        <w:t>rashode: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203" w:after="0"/>
        <w:ind w:left="1570" w:right="1273" w:hanging="360"/>
        <w:jc w:val="both"/>
        <w:rPr>
          <w:sz w:val="22"/>
        </w:rPr>
      </w:pPr>
      <w:r>
        <w:rPr>
          <w:sz w:val="22"/>
        </w:rPr>
        <w:t>materijalni rashodi – odnose se na službena putovanja zaposlenika, rashode </w:t>
      </w:r>
      <w:r>
        <w:rPr>
          <w:sz w:val="22"/>
        </w:rPr>
        <w:t>za</w:t>
      </w:r>
      <w:r>
        <w:rPr>
          <w:sz w:val="22"/>
        </w:rPr>
        <w:t> materijal i energiju (trošak električne energije, materijal za tekuće i investicijsk</w:t>
      </w:r>
      <w:r>
        <w:rPr>
          <w:sz w:val="22"/>
        </w:rPr>
        <w:t>o</w:t>
      </w:r>
      <w:r>
        <w:rPr>
          <w:sz w:val="22"/>
        </w:rPr>
        <w:t> održavanje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(usluge</w:t>
      </w:r>
      <w:r>
        <w:rPr>
          <w:spacing w:val="-9"/>
          <w:sz w:val="22"/>
        </w:rPr>
        <w:t> </w:t>
      </w:r>
      <w:r>
        <w:rPr>
          <w:sz w:val="22"/>
        </w:rPr>
        <w:t>telefona,</w:t>
      </w:r>
      <w:r>
        <w:rPr>
          <w:spacing w:val="-10"/>
          <w:sz w:val="22"/>
        </w:rPr>
        <w:t> </w:t>
      </w:r>
      <w:r>
        <w:rPr>
          <w:sz w:val="22"/>
        </w:rPr>
        <w:t>pošte,</w:t>
      </w:r>
      <w:r>
        <w:rPr>
          <w:spacing w:val="-8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tekućeg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investicij</w:t>
      </w:r>
      <w:r>
        <w:rPr>
          <w:sz w:val="22"/>
        </w:rPr>
        <w:t>skog</w:t>
      </w:r>
      <w:r>
        <w:rPr>
          <w:sz w:val="22"/>
        </w:rPr>
        <w:t> održavanja, komunalne usluge, intelektualne i osobne usluge, računalne usluge </w:t>
      </w:r>
      <w:r>
        <w:rPr>
          <w:sz w:val="22"/>
        </w:rPr>
        <w:t>te</w:t>
      </w:r>
      <w:r>
        <w:rPr>
          <w:sz w:val="22"/>
        </w:rPr>
        <w:t> ostale usluge (usluga tiska i sl.) i ostali nespomenuti rashodi poslovanja (troša</w:t>
      </w:r>
      <w:r>
        <w:rPr>
          <w:sz w:val="22"/>
        </w:rPr>
        <w:t>k</w:t>
      </w:r>
      <w:r>
        <w:rPr>
          <w:sz w:val="22"/>
        </w:rPr>
        <w:t> reprezentacije) u iznosu od 39.038,00 EUR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52" w:lineRule="exact" w:before="0" w:after="0"/>
        <w:ind w:left="1569" w:right="0" w:hanging="359"/>
        <w:jc w:val="both"/>
        <w:rPr>
          <w:sz w:val="22"/>
        </w:rPr>
      </w:pPr>
      <w:r>
        <w:rPr>
          <w:sz w:val="22"/>
        </w:rPr>
        <w:t>financijski</w:t>
      </w:r>
      <w:r>
        <w:rPr>
          <w:spacing w:val="-8"/>
          <w:sz w:val="22"/>
        </w:rPr>
        <w:t> </w:t>
      </w:r>
      <w:r>
        <w:rPr>
          <w:sz w:val="22"/>
        </w:rPr>
        <w:t>rashodi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bankarske</w:t>
      </w:r>
      <w:r>
        <w:rPr>
          <w:spacing w:val="-6"/>
          <w:sz w:val="22"/>
        </w:rPr>
        <w:t> </w:t>
      </w:r>
      <w:r>
        <w:rPr>
          <w:sz w:val="22"/>
        </w:rPr>
        <w:t>usluge</w:t>
      </w:r>
      <w:r>
        <w:rPr>
          <w:spacing w:val="-5"/>
          <w:sz w:val="22"/>
        </w:rPr>
        <w:t> </w:t>
      </w:r>
      <w:r>
        <w:rPr>
          <w:sz w:val="22"/>
        </w:rPr>
        <w:t>planirani</w:t>
      </w:r>
      <w:r>
        <w:rPr>
          <w:spacing w:val="-8"/>
          <w:sz w:val="22"/>
        </w:rPr>
        <w:t> </w:t>
      </w:r>
      <w:r>
        <w:rPr>
          <w:sz w:val="22"/>
        </w:rPr>
        <w:t>su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iznosu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3"/>
          <w:sz w:val="22"/>
        </w:rPr>
        <w:t> </w:t>
      </w:r>
      <w:r>
        <w:rPr>
          <w:sz w:val="22"/>
        </w:rPr>
        <w:t>200,00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0" w:hanging="360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nabavu</w:t>
      </w:r>
      <w:r>
        <w:rPr>
          <w:spacing w:val="-15"/>
          <w:sz w:val="22"/>
        </w:rPr>
        <w:t> </w:t>
      </w:r>
      <w:r>
        <w:rPr>
          <w:sz w:val="22"/>
        </w:rPr>
        <w:t>proizvedene</w:t>
      </w:r>
      <w:r>
        <w:rPr>
          <w:spacing w:val="-16"/>
          <w:sz w:val="22"/>
        </w:rPr>
        <w:t> </w:t>
      </w:r>
      <w:r>
        <w:rPr>
          <w:sz w:val="22"/>
        </w:rPr>
        <w:t>dugotrajne</w:t>
      </w:r>
      <w:r>
        <w:rPr>
          <w:spacing w:val="-15"/>
          <w:sz w:val="22"/>
        </w:rPr>
        <w:t> </w:t>
      </w:r>
      <w:r>
        <w:rPr>
          <w:sz w:val="22"/>
        </w:rPr>
        <w:t>nefinancijske</w:t>
      </w:r>
      <w:r>
        <w:rPr>
          <w:spacing w:val="-15"/>
          <w:sz w:val="22"/>
        </w:rPr>
        <w:t> </w:t>
      </w:r>
      <w:r>
        <w:rPr>
          <w:sz w:val="22"/>
        </w:rPr>
        <w:t>imovine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iznosu</w:t>
      </w:r>
      <w:r>
        <w:rPr>
          <w:spacing w:val="-15"/>
          <w:sz w:val="22"/>
        </w:rPr>
        <w:t> </w:t>
      </w:r>
      <w:r>
        <w:rPr>
          <w:sz w:val="22"/>
        </w:rPr>
        <w:t>od</w:t>
      </w:r>
      <w:r>
        <w:rPr>
          <w:spacing w:val="-15"/>
          <w:sz w:val="22"/>
        </w:rPr>
        <w:t> </w:t>
      </w:r>
      <w:r>
        <w:rPr>
          <w:sz w:val="22"/>
        </w:rPr>
        <w:t>8.000,00</w:t>
      </w:r>
      <w:r>
        <w:rPr>
          <w:sz w:val="22"/>
        </w:rPr>
        <w:t> </w:t>
      </w:r>
      <w:r>
        <w:rPr>
          <w:spacing w:val="-4"/>
          <w:sz w:val="22"/>
        </w:rPr>
        <w:t>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7" w:hanging="360"/>
        <w:jc w:val="both"/>
        <w:rPr>
          <w:sz w:val="22"/>
        </w:rPr>
      </w:pPr>
      <w:r>
        <w:rPr>
          <w:sz w:val="22"/>
        </w:rPr>
        <w:t>rashode za dodatna ulaganja kod dugotrajne nefinancijske imovine u Narodno</w:t>
      </w:r>
      <w:r>
        <w:rPr>
          <w:sz w:val="22"/>
        </w:rPr>
        <w:t>m</w:t>
      </w:r>
      <w:r>
        <w:rPr>
          <w:sz w:val="22"/>
        </w:rPr>
        <w:t> muzeju Labin u iznosu od 500,00 EUR</w:t>
      </w:r>
    </w:p>
    <w:p>
      <w:pPr>
        <w:pStyle w:val="BodyText"/>
        <w:spacing w:before="198"/>
      </w:pPr>
    </w:p>
    <w:p>
      <w:pPr>
        <w:pStyle w:val="Heading6"/>
      </w:pPr>
      <w:r>
        <w:rPr>
          <w:u w:val="single"/>
        </w:rPr>
        <w:t>Izvor</w:t>
      </w:r>
      <w:r>
        <w:rPr>
          <w:spacing w:val="-6"/>
          <w:u w:val="single"/>
        </w:rPr>
        <w:t> </w:t>
      </w:r>
      <w:r>
        <w:rPr>
          <w:u w:val="single"/>
        </w:rPr>
        <w:t>5.9.000001</w:t>
      </w:r>
      <w:r>
        <w:rPr>
          <w:spacing w:val="-5"/>
          <w:u w:val="single"/>
        </w:rPr>
        <w:t> </w:t>
      </w:r>
      <w:r>
        <w:rPr>
          <w:u w:val="single"/>
        </w:rPr>
        <w:t>Pomoći</w:t>
      </w:r>
      <w:r>
        <w:rPr>
          <w:spacing w:val="-5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prihodi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korisnika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291"/>
      </w:pPr>
      <w:r>
        <w:rPr/>
        <w:t>Pomoći</w:t>
      </w:r>
      <w:r>
        <w:rPr>
          <w:spacing w:val="-4"/>
        </w:rPr>
        <w:t> </w:t>
      </w:r>
      <w:r>
        <w:rPr/>
        <w:t>proračunskim</w:t>
      </w:r>
      <w:r>
        <w:rPr>
          <w:spacing w:val="-5"/>
        </w:rPr>
        <w:t> </w:t>
      </w:r>
      <w:r>
        <w:rPr/>
        <w:t>korisnicima</w:t>
      </w:r>
      <w:r>
        <w:rPr>
          <w:spacing w:val="-4"/>
        </w:rPr>
        <w:t> </w:t>
      </w:r>
      <w:r>
        <w:rPr/>
        <w:t>iz</w:t>
      </w:r>
      <w:r>
        <w:rPr>
          <w:spacing w:val="-4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koji</w:t>
      </w:r>
      <w:r>
        <w:rPr>
          <w:spacing w:val="-5"/>
        </w:rPr>
        <w:t> </w:t>
      </w:r>
      <w:r>
        <w:rPr/>
        <w:t>im</w:t>
      </w:r>
      <w:r>
        <w:rPr>
          <w:spacing w:val="-3"/>
        </w:rPr>
        <w:t> </w:t>
      </w:r>
      <w:r>
        <w:rPr/>
        <w:t>nije</w:t>
      </w:r>
      <w:r>
        <w:rPr>
          <w:spacing w:val="-4"/>
        </w:rPr>
        <w:t> </w:t>
      </w:r>
      <w:r>
        <w:rPr/>
        <w:t>nadležan</w:t>
      </w:r>
      <w:r>
        <w:rPr>
          <w:spacing w:val="-4"/>
        </w:rPr>
        <w:t> </w:t>
      </w:r>
      <w:r>
        <w:rPr/>
        <w:t>namjene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I.</w:t>
      </w:r>
      <w:r>
        <w:rPr>
          <w:spacing w:val="-3"/>
        </w:rPr>
        <w:t> </w:t>
      </w:r>
      <w:r>
        <w:rPr/>
        <w:t>izmjenama</w:t>
      </w:r>
      <w:r>
        <w:rPr>
          <w:spacing w:val="-4"/>
        </w:rPr>
        <w:t> </w:t>
      </w:r>
      <w:r>
        <w:rPr/>
        <w:t>i</w:t>
      </w:r>
      <w:r>
        <w:rPr/>
        <w:t> dopunama</w:t>
      </w:r>
      <w:r>
        <w:rPr>
          <w:spacing w:val="23"/>
        </w:rPr>
        <w:t> </w:t>
      </w:r>
      <w:r>
        <w:rPr/>
        <w:t>financijskog</w:t>
      </w:r>
      <w:r>
        <w:rPr>
          <w:spacing w:val="23"/>
        </w:rPr>
        <w:t> </w:t>
      </w:r>
      <w:r>
        <w:rPr/>
        <w:t>plana</w:t>
      </w:r>
      <w:r>
        <w:rPr>
          <w:spacing w:val="25"/>
        </w:rPr>
        <w:t> </w:t>
      </w:r>
      <w:r>
        <w:rPr/>
        <w:t>proračuna</w:t>
      </w:r>
      <w:r>
        <w:rPr>
          <w:spacing w:val="25"/>
        </w:rPr>
        <w:t> </w:t>
      </w:r>
      <w:r>
        <w:rPr/>
        <w:t>2026.</w:t>
      </w:r>
      <w:r>
        <w:rPr>
          <w:spacing w:val="25"/>
        </w:rPr>
        <w:t> </w:t>
      </w:r>
      <w:r>
        <w:rPr/>
        <w:t>godine</w:t>
      </w:r>
      <w:r>
        <w:rPr>
          <w:spacing w:val="25"/>
        </w:rPr>
        <w:t> </w:t>
      </w:r>
      <w:r>
        <w:rPr/>
        <w:t>planirani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u</w:t>
      </w:r>
      <w:r>
        <w:rPr>
          <w:spacing w:val="25"/>
        </w:rPr>
        <w:t> </w:t>
      </w:r>
      <w:r>
        <w:rPr/>
        <w:t>visini</w:t>
      </w:r>
      <w:r>
        <w:rPr>
          <w:spacing w:val="28"/>
        </w:rPr>
        <w:t> </w:t>
      </w:r>
      <w:r>
        <w:rPr/>
        <w:t>66.802,00</w:t>
      </w:r>
      <w:r>
        <w:rPr>
          <w:spacing w:val="27"/>
        </w:rPr>
        <w:t> </w:t>
      </w:r>
      <w:r>
        <w:rPr>
          <w:spacing w:val="-5"/>
        </w:rPr>
        <w:t>EUR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850"/>
      </w:pPr>
      <w:r>
        <w:rPr/>
        <w:t>Prihodi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planiraju</w:t>
      </w:r>
      <w:r>
        <w:rPr>
          <w:spacing w:val="-6"/>
        </w:rPr>
        <w:t> </w:t>
      </w:r>
      <w:r>
        <w:rPr/>
        <w:t>utrošiti</w:t>
      </w:r>
      <w:r>
        <w:rPr>
          <w:spacing w:val="-6"/>
        </w:rPr>
        <w:t> </w:t>
      </w:r>
      <w:r>
        <w:rPr/>
        <w:t>na</w:t>
      </w:r>
      <w:r>
        <w:rPr>
          <w:spacing w:val="-5"/>
        </w:rPr>
        <w:t> </w:t>
      </w:r>
      <w:r>
        <w:rPr/>
        <w:t>slijedeće</w:t>
      </w:r>
      <w:r>
        <w:rPr>
          <w:spacing w:val="-6"/>
        </w:rPr>
        <w:t> </w:t>
      </w:r>
      <w:r>
        <w:rPr>
          <w:spacing w:val="-2"/>
        </w:rPr>
        <w:t>rashode:</w:t>
      </w:r>
    </w:p>
    <w:p>
      <w:pPr>
        <w:pStyle w:val="BodyText"/>
        <w:spacing w:before="159"/>
      </w:pP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1" w:hanging="360"/>
        <w:jc w:val="both"/>
        <w:rPr>
          <w:sz w:val="22"/>
        </w:rPr>
      </w:pPr>
      <w:r>
        <w:rPr>
          <w:sz w:val="22"/>
        </w:rPr>
        <w:t>materijalne rashode – odnose se na službena putovanja zaposlenika, rashode </w:t>
      </w:r>
      <w:r>
        <w:rPr>
          <w:sz w:val="22"/>
        </w:rPr>
        <w:t>za</w:t>
      </w:r>
      <w:r>
        <w:rPr>
          <w:sz w:val="22"/>
        </w:rPr>
        <w:t> materijal i energiju (trošak električne energije, materijal za tekuće i investicijsk</w:t>
      </w:r>
      <w:r>
        <w:rPr>
          <w:sz w:val="22"/>
        </w:rPr>
        <w:t>o</w:t>
      </w:r>
      <w:r>
        <w:rPr>
          <w:sz w:val="22"/>
        </w:rPr>
        <w:t> održavanje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(usluge</w:t>
      </w:r>
      <w:r>
        <w:rPr>
          <w:spacing w:val="-9"/>
          <w:sz w:val="22"/>
        </w:rPr>
        <w:t> </w:t>
      </w:r>
      <w:r>
        <w:rPr>
          <w:sz w:val="22"/>
        </w:rPr>
        <w:t>telefona,</w:t>
      </w:r>
      <w:r>
        <w:rPr>
          <w:spacing w:val="-10"/>
          <w:sz w:val="22"/>
        </w:rPr>
        <w:t> </w:t>
      </w:r>
      <w:r>
        <w:rPr>
          <w:sz w:val="22"/>
        </w:rPr>
        <w:t>pošte,</w:t>
      </w:r>
      <w:r>
        <w:rPr>
          <w:spacing w:val="-8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tekućeg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investicij</w:t>
      </w:r>
      <w:r>
        <w:rPr>
          <w:sz w:val="22"/>
        </w:rPr>
        <w:t>skog</w:t>
      </w:r>
      <w:r>
        <w:rPr>
          <w:sz w:val="22"/>
        </w:rPr>
        <w:t> održavanja, komunalne usluge, intelektualne i osobne usluge, računalne usluge </w:t>
      </w:r>
      <w:r>
        <w:rPr>
          <w:sz w:val="22"/>
        </w:rPr>
        <w:t>te</w:t>
      </w:r>
      <w:r>
        <w:rPr>
          <w:sz w:val="22"/>
        </w:rPr>
        <w:t> ostale usluge (usluga tiska i sl.) i ostali nespomenuti rashodi poslovanja (troša</w:t>
      </w:r>
      <w:r>
        <w:rPr>
          <w:sz w:val="22"/>
        </w:rPr>
        <w:t>k</w:t>
      </w:r>
      <w:r>
        <w:rPr>
          <w:sz w:val="22"/>
        </w:rPr>
        <w:t> reprezentacije) u iznosu od 32.344,00 EUR.</w:t>
      </w:r>
    </w:p>
    <w:p>
      <w:pPr>
        <w:pStyle w:val="ListParagraph"/>
        <w:numPr>
          <w:ilvl w:val="1"/>
          <w:numId w:val="41"/>
        </w:numPr>
        <w:tabs>
          <w:tab w:pos="1569" w:val="left" w:leader="none"/>
        </w:tabs>
        <w:spacing w:line="240" w:lineRule="auto" w:before="1" w:after="0"/>
        <w:ind w:left="1569" w:right="0" w:hanging="359"/>
        <w:jc w:val="both"/>
        <w:rPr>
          <w:sz w:val="22"/>
        </w:rPr>
      </w:pP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nabavu</w:t>
      </w:r>
      <w:r>
        <w:rPr>
          <w:spacing w:val="-8"/>
          <w:sz w:val="22"/>
        </w:rPr>
        <w:t> </w:t>
      </w:r>
      <w:r>
        <w:rPr>
          <w:sz w:val="22"/>
        </w:rPr>
        <w:t>proizvedene</w:t>
      </w:r>
      <w:r>
        <w:rPr>
          <w:spacing w:val="-6"/>
          <w:sz w:val="22"/>
        </w:rPr>
        <w:t> </w:t>
      </w:r>
      <w:r>
        <w:rPr>
          <w:sz w:val="22"/>
        </w:rPr>
        <w:t>dugotrajne</w:t>
      </w:r>
      <w:r>
        <w:rPr>
          <w:spacing w:val="-6"/>
          <w:sz w:val="22"/>
        </w:rPr>
        <w:t> </w:t>
      </w:r>
      <w:r>
        <w:rPr>
          <w:sz w:val="22"/>
        </w:rPr>
        <w:t>imovine</w:t>
      </w:r>
      <w:r>
        <w:rPr>
          <w:spacing w:val="-6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iznosu</w:t>
      </w:r>
      <w:r>
        <w:rPr>
          <w:spacing w:val="-8"/>
          <w:sz w:val="22"/>
        </w:rPr>
        <w:t> </w:t>
      </w:r>
      <w:r>
        <w:rPr>
          <w:sz w:val="22"/>
        </w:rPr>
        <w:t>od</w:t>
      </w:r>
      <w:r>
        <w:rPr>
          <w:spacing w:val="-4"/>
          <w:sz w:val="22"/>
        </w:rPr>
        <w:t> </w:t>
      </w:r>
      <w:r>
        <w:rPr>
          <w:sz w:val="22"/>
        </w:rPr>
        <w:t>23.500,00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EUR.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77" w:after="0"/>
        <w:ind w:left="1570" w:right="1273" w:hanging="360"/>
        <w:jc w:val="left"/>
        <w:rPr>
          <w:sz w:val="22"/>
        </w:rPr>
      </w:pPr>
      <w:r>
        <w:rPr>
          <w:sz w:val="22"/>
        </w:rPr>
        <w:t>manjak</w:t>
      </w:r>
      <w:r>
        <w:rPr>
          <w:spacing w:val="33"/>
          <w:sz w:val="22"/>
        </w:rPr>
        <w:t> </w:t>
      </w:r>
      <w:r>
        <w:rPr>
          <w:sz w:val="22"/>
        </w:rPr>
        <w:t>prihoda</w:t>
      </w:r>
      <w:r>
        <w:rPr>
          <w:spacing w:val="35"/>
          <w:sz w:val="22"/>
        </w:rPr>
        <w:t> </w:t>
      </w:r>
      <w:r>
        <w:rPr>
          <w:sz w:val="22"/>
        </w:rPr>
        <w:t>u</w:t>
      </w:r>
      <w:r>
        <w:rPr>
          <w:spacing w:val="33"/>
          <w:sz w:val="22"/>
        </w:rPr>
        <w:t> </w:t>
      </w:r>
      <w:r>
        <w:rPr>
          <w:sz w:val="22"/>
        </w:rPr>
        <w:t>iznosu</w:t>
      </w:r>
      <w:r>
        <w:rPr>
          <w:spacing w:val="35"/>
          <w:sz w:val="22"/>
        </w:rPr>
        <w:t> </w:t>
      </w:r>
      <w:r>
        <w:rPr>
          <w:sz w:val="22"/>
        </w:rPr>
        <w:t>od</w:t>
      </w:r>
      <w:r>
        <w:rPr>
          <w:spacing w:val="35"/>
          <w:sz w:val="22"/>
        </w:rPr>
        <w:t> </w:t>
      </w:r>
      <w:r>
        <w:rPr>
          <w:sz w:val="22"/>
        </w:rPr>
        <w:t>10.958,00</w:t>
      </w:r>
      <w:r>
        <w:rPr>
          <w:spacing w:val="33"/>
          <w:sz w:val="22"/>
        </w:rPr>
        <w:t> </w:t>
      </w:r>
      <w:r>
        <w:rPr>
          <w:sz w:val="22"/>
        </w:rPr>
        <w:t>EUR</w:t>
      </w:r>
      <w:r>
        <w:rPr>
          <w:spacing w:val="35"/>
          <w:sz w:val="22"/>
        </w:rPr>
        <w:t> </w:t>
      </w:r>
      <w:r>
        <w:rPr>
          <w:sz w:val="22"/>
        </w:rPr>
        <w:t>planira</w:t>
      </w:r>
      <w:r>
        <w:rPr>
          <w:spacing w:val="35"/>
          <w:sz w:val="22"/>
        </w:rPr>
        <w:t> </w:t>
      </w:r>
      <w:r>
        <w:rPr>
          <w:sz w:val="22"/>
        </w:rPr>
        <w:t>se</w:t>
      </w:r>
      <w:r>
        <w:rPr>
          <w:spacing w:val="33"/>
          <w:sz w:val="22"/>
        </w:rPr>
        <w:t> </w:t>
      </w:r>
      <w:r>
        <w:rPr>
          <w:sz w:val="22"/>
        </w:rPr>
        <w:t>zatvoriti</w:t>
      </w:r>
      <w:r>
        <w:rPr>
          <w:spacing w:val="33"/>
          <w:sz w:val="22"/>
        </w:rPr>
        <w:t> </w:t>
      </w:r>
      <w:r>
        <w:rPr>
          <w:sz w:val="22"/>
        </w:rPr>
        <w:t>tekućim</w:t>
      </w:r>
      <w:r>
        <w:rPr>
          <w:spacing w:val="37"/>
          <w:sz w:val="22"/>
        </w:rPr>
        <w:t> </w:t>
      </w:r>
      <w:r>
        <w:rPr>
          <w:sz w:val="22"/>
        </w:rPr>
        <w:t>prihodim</w:t>
      </w:r>
      <w:r>
        <w:rPr>
          <w:sz w:val="22"/>
        </w:rPr>
        <w:t>a</w:t>
      </w:r>
      <w:r>
        <w:rPr>
          <w:sz w:val="22"/>
        </w:rPr>
        <w:t> Pučkog otvorenog učilišta Labin</w:t>
      </w:r>
    </w:p>
    <w:p>
      <w:pPr>
        <w:pStyle w:val="ListParagraph"/>
        <w:numPr>
          <w:ilvl w:val="1"/>
          <w:numId w:val="41"/>
        </w:numPr>
        <w:tabs>
          <w:tab w:pos="1283" w:val="left" w:leader="none"/>
        </w:tabs>
        <w:spacing w:line="240" w:lineRule="auto" w:before="1" w:after="0"/>
        <w:ind w:left="1283" w:right="0" w:hanging="73"/>
        <w:jc w:val="left"/>
        <w:rPr>
          <w:sz w:val="22"/>
        </w:rPr>
      </w:pPr>
      <w:r>
        <w:rPr>
          <w:w w:val="100"/>
          <w:sz w:val="22"/>
        </w:rPr>
        <w:t>​</w:t>
      </w:r>
    </w:p>
    <w:p>
      <w:pPr>
        <w:pStyle w:val="Heading6"/>
        <w:spacing w:before="160"/>
        <w:jc w:val="left"/>
      </w:pPr>
      <w:r>
        <w:rPr>
          <w:u w:val="single"/>
        </w:rPr>
        <w:t>Izvor</w:t>
      </w:r>
      <w:r>
        <w:rPr>
          <w:spacing w:val="-8"/>
          <w:u w:val="single"/>
        </w:rPr>
        <w:t> </w:t>
      </w:r>
      <w:r>
        <w:rPr>
          <w:u w:val="single"/>
        </w:rPr>
        <w:t>5.0.12.</w:t>
      </w:r>
      <w:r>
        <w:rPr>
          <w:spacing w:val="-5"/>
          <w:u w:val="single"/>
        </w:rPr>
        <w:t> </w:t>
      </w:r>
      <w:r>
        <w:rPr>
          <w:u w:val="single"/>
        </w:rPr>
        <w:t>i</w:t>
      </w:r>
      <w:r>
        <w:rPr>
          <w:spacing w:val="-5"/>
          <w:u w:val="single"/>
        </w:rPr>
        <w:t> </w:t>
      </w:r>
      <w:r>
        <w:rPr>
          <w:u w:val="single"/>
        </w:rPr>
        <w:t>5.7.7.</w:t>
      </w:r>
      <w:r>
        <w:rPr>
          <w:spacing w:val="-5"/>
          <w:u w:val="single"/>
        </w:rPr>
        <w:t> </w:t>
      </w:r>
      <w:r>
        <w:rPr>
          <w:u w:val="single"/>
        </w:rPr>
        <w:t>Fond</w:t>
      </w:r>
      <w:r>
        <w:rPr>
          <w:spacing w:val="-4"/>
          <w:u w:val="single"/>
        </w:rPr>
        <w:t> </w:t>
      </w:r>
      <w:r>
        <w:rPr>
          <w:u w:val="single"/>
        </w:rPr>
        <w:t>za</w:t>
      </w:r>
      <w:r>
        <w:rPr>
          <w:spacing w:val="-3"/>
          <w:u w:val="single"/>
        </w:rPr>
        <w:t> </w:t>
      </w:r>
      <w:r>
        <w:rPr>
          <w:u w:val="single"/>
        </w:rPr>
        <w:t>pravednu</w:t>
      </w:r>
      <w:r>
        <w:rPr>
          <w:spacing w:val="-7"/>
          <w:u w:val="single"/>
        </w:rPr>
        <w:t> </w:t>
      </w:r>
      <w:r>
        <w:rPr>
          <w:u w:val="single"/>
        </w:rPr>
        <w:t>tranziciju</w:t>
      </w:r>
      <w:r>
        <w:rPr>
          <w:spacing w:val="-2"/>
          <w:u w:val="single"/>
        </w:rPr>
        <w:t> </w:t>
      </w:r>
      <w:r>
        <w:rPr>
          <w:u w:val="single"/>
        </w:rPr>
        <w:t>–</w:t>
      </w:r>
      <w:r>
        <w:rPr>
          <w:spacing w:val="-3"/>
          <w:u w:val="single"/>
        </w:rPr>
        <w:t> </w:t>
      </w:r>
      <w:r>
        <w:rPr>
          <w:u w:val="single"/>
        </w:rPr>
        <w:t>Eu</w:t>
      </w:r>
      <w:r>
        <w:rPr>
          <w:spacing w:val="-4"/>
          <w:u w:val="single"/>
        </w:rPr>
        <w:t> </w:t>
      </w:r>
      <w:r>
        <w:rPr>
          <w:u w:val="single"/>
        </w:rPr>
        <w:t>projekt</w:t>
      </w:r>
      <w:r>
        <w:rPr>
          <w:spacing w:val="-3"/>
          <w:u w:val="single"/>
        </w:rPr>
        <w:t> </w:t>
      </w:r>
      <w:r>
        <w:rPr>
          <w:u w:val="single"/>
        </w:rPr>
        <w:t>Labin</w:t>
      </w:r>
      <w:r>
        <w:rPr>
          <w:spacing w:val="-4"/>
          <w:u w:val="single"/>
        </w:rPr>
        <w:t> </w:t>
      </w:r>
      <w:r>
        <w:rPr>
          <w:u w:val="single"/>
        </w:rPr>
        <w:t>u</w:t>
      </w:r>
      <w:r>
        <w:rPr>
          <w:spacing w:val="-6"/>
          <w:u w:val="single"/>
        </w:rPr>
        <w:t> </w:t>
      </w:r>
      <w:r>
        <w:rPr>
          <w:u w:val="single"/>
        </w:rPr>
        <w:t>tranziciji</w:t>
      </w:r>
      <w:r>
        <w:rPr>
          <w:spacing w:val="-2"/>
          <w:u w:val="single"/>
        </w:rPr>
        <w:t> znanja</w:t>
      </w:r>
    </w:p>
    <w:p>
      <w:pPr>
        <w:pStyle w:val="BodyText"/>
        <w:rPr>
          <w:b/>
        </w:rPr>
      </w:pPr>
    </w:p>
    <w:p>
      <w:pPr>
        <w:pStyle w:val="BodyText"/>
        <w:ind w:left="850" w:right="1272"/>
        <w:jc w:val="both"/>
      </w:pPr>
      <w:r>
        <w:rPr/>
        <w:t>Prihodi iz fonda za pravednu tranziciju za provedbu projekta Labin u tranziciji znanja u I</w:t>
      </w:r>
      <w:r>
        <w:rPr/>
        <w:t>.</w:t>
      </w:r>
      <w:r>
        <w:rPr/>
        <w:t> izmjenama i dopunama financijskog plana proračuna 2026. godine planiraju se u iznosu </w:t>
      </w:r>
      <w:r>
        <w:rPr/>
        <w:t>od</w:t>
      </w:r>
      <w:r>
        <w:rPr/>
        <w:t> 498.700,00 EUR</w:t>
      </w:r>
    </w:p>
    <w:p>
      <w:pPr>
        <w:pStyle w:val="BodyText"/>
        <w:spacing w:before="1"/>
      </w:pPr>
    </w:p>
    <w:p>
      <w:pPr>
        <w:pStyle w:val="BodyText"/>
        <w:ind w:left="850"/>
        <w:jc w:val="both"/>
      </w:pPr>
      <w:r>
        <w:rPr/>
        <w:t>Prihodi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planiraju</w:t>
      </w:r>
      <w:r>
        <w:rPr>
          <w:spacing w:val="-6"/>
        </w:rPr>
        <w:t> </w:t>
      </w:r>
      <w:r>
        <w:rPr/>
        <w:t>utrošiti</w:t>
      </w:r>
      <w:r>
        <w:rPr>
          <w:spacing w:val="-6"/>
        </w:rPr>
        <w:t> </w:t>
      </w:r>
      <w:r>
        <w:rPr/>
        <w:t>na</w:t>
      </w:r>
      <w:r>
        <w:rPr>
          <w:spacing w:val="-5"/>
        </w:rPr>
        <w:t> </w:t>
      </w:r>
      <w:r>
        <w:rPr/>
        <w:t>slijedeće</w:t>
      </w:r>
      <w:r>
        <w:rPr>
          <w:spacing w:val="-6"/>
        </w:rPr>
        <w:t> </w:t>
      </w:r>
      <w:r>
        <w:rPr>
          <w:spacing w:val="-2"/>
        </w:rPr>
        <w:t>rashode:</w:t>
      </w:r>
    </w:p>
    <w:p>
      <w:pPr>
        <w:pStyle w:val="BodyText"/>
        <w:spacing w:before="159"/>
      </w:pP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3" w:hanging="360"/>
        <w:jc w:val="both"/>
        <w:rPr>
          <w:sz w:val="22"/>
        </w:rPr>
      </w:pPr>
      <w:r>
        <w:rPr>
          <w:sz w:val="22"/>
        </w:rPr>
        <w:t>rashode za zaposlene u iznosu od 80.542,00 EUR namijenjeno za dio troška plaća </w:t>
      </w:r>
      <w:r>
        <w:rPr>
          <w:sz w:val="22"/>
        </w:rPr>
        <w:t>tri</w:t>
      </w:r>
      <w:r>
        <w:rPr>
          <w:sz w:val="22"/>
        </w:rPr>
        <w:t> zaposlenika</w:t>
      </w:r>
      <w:r>
        <w:rPr>
          <w:spacing w:val="-9"/>
          <w:sz w:val="22"/>
        </w:rPr>
        <w:t> </w:t>
      </w:r>
      <w:r>
        <w:rPr>
          <w:sz w:val="22"/>
        </w:rPr>
        <w:t>POU</w:t>
      </w:r>
      <w:r>
        <w:rPr>
          <w:spacing w:val="-10"/>
          <w:sz w:val="22"/>
        </w:rPr>
        <w:t> </w:t>
      </w:r>
      <w:r>
        <w:rPr>
          <w:sz w:val="22"/>
        </w:rPr>
        <w:t>Labin</w:t>
      </w:r>
      <w:r>
        <w:rPr>
          <w:spacing w:val="-9"/>
          <w:sz w:val="22"/>
        </w:rPr>
        <w:t> </w:t>
      </w:r>
      <w:r>
        <w:rPr>
          <w:sz w:val="22"/>
        </w:rPr>
        <w:t>te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tri</w:t>
      </w:r>
      <w:r>
        <w:rPr>
          <w:spacing w:val="-10"/>
          <w:sz w:val="22"/>
        </w:rPr>
        <w:t> </w:t>
      </w:r>
      <w:r>
        <w:rPr>
          <w:sz w:val="22"/>
        </w:rPr>
        <w:t>dodatna</w:t>
      </w:r>
      <w:r>
        <w:rPr>
          <w:spacing w:val="-9"/>
          <w:sz w:val="22"/>
        </w:rPr>
        <w:t> </w:t>
      </w:r>
      <w:r>
        <w:rPr>
          <w:sz w:val="22"/>
        </w:rPr>
        <w:t>zapošljavanja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z w:val="22"/>
        </w:rPr>
        <w:t>trajanju</w:t>
      </w:r>
      <w:r>
        <w:rPr>
          <w:spacing w:val="-11"/>
          <w:sz w:val="22"/>
        </w:rPr>
        <w:t> </w:t>
      </w:r>
      <w:r>
        <w:rPr>
          <w:sz w:val="22"/>
        </w:rPr>
        <w:t>provedbe</w:t>
      </w:r>
      <w:r>
        <w:rPr>
          <w:spacing w:val="-11"/>
          <w:sz w:val="22"/>
        </w:rPr>
        <w:t> </w:t>
      </w:r>
      <w:r>
        <w:rPr>
          <w:sz w:val="22"/>
        </w:rPr>
        <w:t>projekta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z w:val="22"/>
        </w:rPr>
        <w:t> mjestu andragoškog voditelja, karijernog savjetnika i administrativnog djelatnika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1" w:hanging="360"/>
        <w:jc w:val="both"/>
        <w:rPr>
          <w:sz w:val="22"/>
        </w:rPr>
      </w:pPr>
      <w:r>
        <w:rPr>
          <w:sz w:val="22"/>
        </w:rPr>
        <w:t>materijalne rashode – odnose se na službena putovanja zaposlenika, rashode </w:t>
      </w:r>
      <w:r>
        <w:rPr>
          <w:sz w:val="22"/>
        </w:rPr>
        <w:t>za</w:t>
      </w:r>
      <w:r>
        <w:rPr>
          <w:sz w:val="22"/>
        </w:rPr>
        <w:t> materijal i energiju (trošak električne energije, materijal za tekuće i investicijsk</w:t>
      </w:r>
      <w:r>
        <w:rPr>
          <w:sz w:val="22"/>
        </w:rPr>
        <w:t>o</w:t>
      </w:r>
      <w:r>
        <w:rPr>
          <w:sz w:val="22"/>
        </w:rPr>
        <w:t> održavanje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rashode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(usluge</w:t>
      </w:r>
      <w:r>
        <w:rPr>
          <w:spacing w:val="-9"/>
          <w:sz w:val="22"/>
        </w:rPr>
        <w:t> </w:t>
      </w:r>
      <w:r>
        <w:rPr>
          <w:sz w:val="22"/>
        </w:rPr>
        <w:t>telefona,</w:t>
      </w:r>
      <w:r>
        <w:rPr>
          <w:spacing w:val="-10"/>
          <w:sz w:val="22"/>
        </w:rPr>
        <w:t> </w:t>
      </w:r>
      <w:r>
        <w:rPr>
          <w:sz w:val="22"/>
        </w:rPr>
        <w:t>pošte,</w:t>
      </w:r>
      <w:r>
        <w:rPr>
          <w:spacing w:val="-8"/>
          <w:sz w:val="22"/>
        </w:rPr>
        <w:t> </w:t>
      </w:r>
      <w:r>
        <w:rPr>
          <w:sz w:val="22"/>
        </w:rPr>
        <w:t>usluge</w:t>
      </w:r>
      <w:r>
        <w:rPr>
          <w:spacing w:val="-6"/>
          <w:sz w:val="22"/>
        </w:rPr>
        <w:t> </w:t>
      </w:r>
      <w:r>
        <w:rPr>
          <w:sz w:val="22"/>
        </w:rPr>
        <w:t>tekućeg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investicij</w:t>
      </w:r>
      <w:r>
        <w:rPr>
          <w:sz w:val="22"/>
        </w:rPr>
        <w:t>skog</w:t>
      </w:r>
      <w:r>
        <w:rPr>
          <w:sz w:val="22"/>
        </w:rPr>
        <w:t> održavanja, komunalne usluge, intelektualne i osobne usluge, računalne usluge </w:t>
      </w:r>
      <w:r>
        <w:rPr>
          <w:sz w:val="22"/>
        </w:rPr>
        <w:t>te</w:t>
      </w:r>
      <w:r>
        <w:rPr>
          <w:sz w:val="22"/>
        </w:rPr>
        <w:t> ostale usluge (usluga tiska i sl.) i ostali nespomenuti rashodi poslovanja (troša</w:t>
      </w:r>
      <w:r>
        <w:rPr>
          <w:sz w:val="22"/>
        </w:rPr>
        <w:t>k</w:t>
      </w:r>
      <w:r>
        <w:rPr>
          <w:sz w:val="22"/>
        </w:rPr>
        <w:t> reprezentacije) u iznosu od 249.458,00 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2" w:after="0"/>
        <w:ind w:left="1570" w:right="1275" w:hanging="360"/>
        <w:jc w:val="both"/>
        <w:rPr>
          <w:sz w:val="22"/>
        </w:rPr>
      </w:pPr>
      <w:r>
        <w:rPr>
          <w:sz w:val="22"/>
        </w:rPr>
        <w:t>rashode za pomoći dane u inozemstvo i unutar općeg proračuna vezane za troša</w:t>
      </w:r>
      <w:r>
        <w:rPr>
          <w:sz w:val="22"/>
        </w:rPr>
        <w:t>k</w:t>
      </w:r>
      <w:r>
        <w:rPr>
          <w:sz w:val="22"/>
        </w:rPr>
        <w:t> plaće</w:t>
      </w:r>
      <w:r>
        <w:rPr>
          <w:spacing w:val="-3"/>
          <w:sz w:val="22"/>
        </w:rPr>
        <w:t> </w:t>
      </w:r>
      <w:r>
        <w:rPr>
          <w:sz w:val="22"/>
        </w:rPr>
        <w:t>pročelnika</w:t>
      </w:r>
      <w:r>
        <w:rPr>
          <w:spacing w:val="-3"/>
          <w:sz w:val="22"/>
        </w:rPr>
        <w:t> </w:t>
      </w:r>
      <w:r>
        <w:rPr>
          <w:sz w:val="22"/>
        </w:rPr>
        <w:t>Upravnog</w:t>
      </w:r>
      <w:r>
        <w:rPr>
          <w:spacing w:val="-3"/>
          <w:sz w:val="22"/>
        </w:rPr>
        <w:t> </w:t>
      </w:r>
      <w:r>
        <w:rPr>
          <w:sz w:val="22"/>
        </w:rPr>
        <w:t>odjela</w:t>
      </w:r>
      <w:r>
        <w:rPr>
          <w:spacing w:val="-3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gospodarstvo,</w:t>
      </w:r>
      <w:r>
        <w:rPr>
          <w:spacing w:val="-2"/>
          <w:sz w:val="22"/>
        </w:rPr>
        <w:t> </w:t>
      </w:r>
      <w:r>
        <w:rPr>
          <w:sz w:val="22"/>
        </w:rPr>
        <w:t>EU</w:t>
      </w:r>
      <w:r>
        <w:rPr>
          <w:spacing w:val="-3"/>
          <w:sz w:val="22"/>
        </w:rPr>
        <w:t> </w:t>
      </w:r>
      <w:r>
        <w:rPr>
          <w:sz w:val="22"/>
        </w:rPr>
        <w:t>projekte,</w:t>
      </w:r>
      <w:r>
        <w:rPr>
          <w:spacing w:val="-1"/>
          <w:sz w:val="22"/>
        </w:rPr>
        <w:t> </w:t>
      </w:r>
      <w:r>
        <w:rPr>
          <w:sz w:val="22"/>
        </w:rPr>
        <w:t>strateško</w:t>
      </w:r>
      <w:r>
        <w:rPr>
          <w:spacing w:val="-5"/>
          <w:sz w:val="22"/>
        </w:rPr>
        <w:t> </w:t>
      </w:r>
      <w:r>
        <w:rPr>
          <w:sz w:val="22"/>
        </w:rPr>
        <w:t>planiranje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razvoj</w:t>
      </w:r>
      <w:r>
        <w:rPr>
          <w:spacing w:val="-9"/>
          <w:sz w:val="22"/>
        </w:rPr>
        <w:t> </w:t>
      </w:r>
      <w:r>
        <w:rPr>
          <w:sz w:val="22"/>
        </w:rPr>
        <w:t>zbog</w:t>
      </w:r>
      <w:r>
        <w:rPr>
          <w:spacing w:val="-10"/>
          <w:sz w:val="22"/>
        </w:rPr>
        <w:t> </w:t>
      </w:r>
      <w:r>
        <w:rPr>
          <w:sz w:val="22"/>
        </w:rPr>
        <w:t>suradnje</w:t>
      </w:r>
      <w:r>
        <w:rPr>
          <w:spacing w:val="-8"/>
          <w:sz w:val="22"/>
        </w:rPr>
        <w:t> </w:t>
      </w:r>
      <w:r>
        <w:rPr>
          <w:sz w:val="22"/>
        </w:rPr>
        <w:t>na</w:t>
      </w:r>
      <w:r>
        <w:rPr>
          <w:spacing w:val="-13"/>
          <w:sz w:val="22"/>
        </w:rPr>
        <w:t> </w:t>
      </w:r>
      <w:r>
        <w:rPr>
          <w:sz w:val="22"/>
        </w:rPr>
        <w:t>projektu</w:t>
      </w:r>
      <w:r>
        <w:rPr>
          <w:spacing w:val="-8"/>
          <w:sz w:val="22"/>
        </w:rPr>
        <w:t> </w:t>
      </w:r>
      <w:r>
        <w:rPr>
          <w:sz w:val="22"/>
        </w:rPr>
        <w:t>Labin</w:t>
      </w:r>
      <w:r>
        <w:rPr>
          <w:spacing w:val="-8"/>
          <w:sz w:val="22"/>
        </w:rPr>
        <w:t> </w:t>
      </w:r>
      <w:r>
        <w:rPr>
          <w:sz w:val="22"/>
        </w:rPr>
        <w:t>u</w:t>
      </w:r>
      <w:r>
        <w:rPr>
          <w:spacing w:val="-10"/>
          <w:sz w:val="22"/>
        </w:rPr>
        <w:t> </w:t>
      </w:r>
      <w:r>
        <w:rPr>
          <w:sz w:val="22"/>
        </w:rPr>
        <w:t>tranziciji</w:t>
      </w:r>
      <w:r>
        <w:rPr>
          <w:spacing w:val="-11"/>
          <w:sz w:val="22"/>
        </w:rPr>
        <w:t> </w:t>
      </w:r>
      <w:r>
        <w:rPr>
          <w:sz w:val="22"/>
        </w:rPr>
        <w:t>znanja</w:t>
      </w:r>
      <w:r>
        <w:rPr>
          <w:spacing w:val="-8"/>
          <w:sz w:val="22"/>
        </w:rPr>
        <w:t> </w:t>
      </w:r>
      <w:r>
        <w:rPr>
          <w:sz w:val="22"/>
        </w:rPr>
        <w:t>s</w:t>
      </w:r>
      <w:r>
        <w:rPr>
          <w:spacing w:val="-10"/>
          <w:sz w:val="22"/>
        </w:rPr>
        <w:t> </w:t>
      </w:r>
      <w:r>
        <w:rPr>
          <w:sz w:val="22"/>
        </w:rPr>
        <w:t>obzirom</w:t>
      </w:r>
      <w:r>
        <w:rPr>
          <w:spacing w:val="-7"/>
          <w:sz w:val="22"/>
        </w:rPr>
        <w:t> </w:t>
      </w:r>
      <w:r>
        <w:rPr>
          <w:sz w:val="22"/>
        </w:rPr>
        <w:t>kako</w:t>
      </w:r>
      <w:r>
        <w:rPr>
          <w:spacing w:val="-11"/>
          <w:sz w:val="22"/>
        </w:rPr>
        <w:t> </w:t>
      </w:r>
      <w:r>
        <w:rPr>
          <w:sz w:val="22"/>
        </w:rPr>
        <w:t>je</w:t>
      </w:r>
      <w:r>
        <w:rPr>
          <w:spacing w:val="-10"/>
          <w:sz w:val="22"/>
        </w:rPr>
        <w:t> </w:t>
      </w:r>
      <w:r>
        <w:rPr>
          <w:sz w:val="22"/>
        </w:rPr>
        <w:t>Grad</w:t>
      </w:r>
      <w:r>
        <w:rPr>
          <w:spacing w:val="-11"/>
          <w:sz w:val="22"/>
        </w:rPr>
        <w:t> </w:t>
      </w:r>
      <w:r>
        <w:rPr>
          <w:sz w:val="22"/>
        </w:rPr>
        <w:t>Labi</w:t>
      </w:r>
      <w:r>
        <w:rPr>
          <w:sz w:val="22"/>
        </w:rPr>
        <w:t>n</w:t>
      </w:r>
      <w:r>
        <w:rPr>
          <w:sz w:val="22"/>
        </w:rPr>
        <w:t> partner u provedbi projekta u iznosu od 18.700,00 EUR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0" w:hanging="360"/>
        <w:jc w:val="both"/>
        <w:rPr>
          <w:sz w:val="22"/>
        </w:rPr>
      </w:pPr>
      <w:r>
        <w:rPr>
          <w:sz w:val="22"/>
        </w:rPr>
        <w:t>rashode za nabavu ne proizvedene dugotrajne imovine u iznosu od 1.000,00 EUR, </w:t>
      </w:r>
      <w:r>
        <w:rPr>
          <w:sz w:val="22"/>
        </w:rPr>
        <w:t>a</w:t>
      </w:r>
      <w:r>
        <w:rPr>
          <w:sz w:val="22"/>
        </w:rPr>
        <w:t> odnosi se na plan nabave softverskih licenci za provedbu projekta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0" w:after="0"/>
        <w:ind w:left="1570" w:right="1270" w:hanging="360"/>
        <w:jc w:val="both"/>
        <w:rPr>
          <w:sz w:val="22"/>
        </w:rPr>
      </w:pPr>
      <w:r>
        <w:rPr>
          <w:sz w:val="22"/>
        </w:rPr>
        <w:t>rashode za nabavu proizvedene dugotrajne imovine u iznosu od 149.000,00 EUR, </w:t>
      </w:r>
      <w:r>
        <w:rPr>
          <w:sz w:val="22"/>
        </w:rPr>
        <w:t>a</w:t>
      </w:r>
      <w:r>
        <w:rPr>
          <w:sz w:val="22"/>
        </w:rPr>
        <w:t> odnosi se za nabavu dugotrajne nefinancijske imovine kao što je uredska oprema </w:t>
      </w:r>
      <w:r>
        <w:rPr>
          <w:sz w:val="22"/>
        </w:rPr>
        <w:t>i</w:t>
      </w:r>
      <w:r>
        <w:rPr>
          <w:sz w:val="22"/>
        </w:rPr>
        <w:t> namještaj,</w:t>
      </w:r>
      <w:r>
        <w:rPr>
          <w:spacing w:val="-4"/>
          <w:sz w:val="22"/>
        </w:rPr>
        <w:t> </w:t>
      </w:r>
      <w:r>
        <w:rPr>
          <w:sz w:val="22"/>
        </w:rPr>
        <w:t>komunikacijska</w:t>
      </w:r>
      <w:r>
        <w:rPr>
          <w:spacing w:val="-3"/>
          <w:sz w:val="22"/>
        </w:rPr>
        <w:t> </w:t>
      </w:r>
      <w:r>
        <w:rPr>
          <w:sz w:val="22"/>
        </w:rPr>
        <w:t>oprema,</w:t>
      </w:r>
      <w:r>
        <w:rPr>
          <w:spacing w:val="-4"/>
          <w:sz w:val="22"/>
        </w:rPr>
        <w:t> </w:t>
      </w:r>
      <w:r>
        <w:rPr>
          <w:sz w:val="22"/>
        </w:rPr>
        <w:t>oprema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održavanje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zaštitu</w:t>
      </w:r>
      <w:r>
        <w:rPr>
          <w:spacing w:val="-6"/>
          <w:sz w:val="22"/>
        </w:rPr>
        <w:t> </w:t>
      </w:r>
      <w:r>
        <w:rPr>
          <w:sz w:val="22"/>
        </w:rPr>
        <w:t>te</w:t>
      </w:r>
      <w:r>
        <w:rPr>
          <w:spacing w:val="-4"/>
          <w:sz w:val="22"/>
        </w:rPr>
        <w:t> </w:t>
      </w:r>
      <w:r>
        <w:rPr>
          <w:sz w:val="22"/>
        </w:rPr>
        <w:t>uređaji,</w:t>
      </w:r>
      <w:r>
        <w:rPr>
          <w:spacing w:val="-4"/>
          <w:sz w:val="22"/>
        </w:rPr>
        <w:t> </w:t>
      </w:r>
      <w:r>
        <w:rPr>
          <w:sz w:val="22"/>
        </w:rPr>
        <w:t>strojevi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oprema za ostalu namjenu u svrhu uređenja prostorija i provedbe projekta Labin </w:t>
      </w:r>
      <w:r>
        <w:rPr>
          <w:sz w:val="22"/>
        </w:rPr>
        <w:t>u</w:t>
      </w:r>
      <w:r>
        <w:rPr>
          <w:sz w:val="22"/>
        </w:rPr>
        <w:t> tranziciji znanja</w:t>
      </w:r>
    </w:p>
    <w:p>
      <w:pPr>
        <w:pStyle w:val="BodyText"/>
        <w:spacing w:before="158"/>
      </w:pPr>
    </w:p>
    <w:p>
      <w:pPr>
        <w:pStyle w:val="Heading6"/>
        <w:spacing w:before="1"/>
      </w:pPr>
      <w:r>
        <w:rPr/>
        <w:t>Izvor</w:t>
      </w:r>
      <w:r>
        <w:rPr>
          <w:spacing w:val="-7"/>
        </w:rPr>
        <w:t> </w:t>
      </w:r>
      <w:r>
        <w:rPr/>
        <w:t>6.9.000001</w:t>
      </w:r>
      <w:r>
        <w:rPr>
          <w:spacing w:val="-6"/>
        </w:rPr>
        <w:t> </w:t>
      </w:r>
      <w:r>
        <w:rPr/>
        <w:t>Donacije</w:t>
      </w:r>
      <w:r>
        <w:rPr>
          <w:spacing w:val="-7"/>
        </w:rPr>
        <w:t> </w:t>
      </w:r>
      <w:r>
        <w:rPr/>
        <w:t>–</w:t>
      </w:r>
      <w:r>
        <w:rPr>
          <w:spacing w:val="-6"/>
        </w:rPr>
        <w:t> </w:t>
      </w:r>
      <w:r>
        <w:rPr/>
        <w:t>prihodi</w:t>
      </w:r>
      <w:r>
        <w:rPr>
          <w:spacing w:val="-3"/>
        </w:rPr>
        <w:t> </w:t>
      </w:r>
      <w:r>
        <w:rPr>
          <w:spacing w:val="-2"/>
        </w:rPr>
        <w:t>korisnika</w:t>
      </w:r>
    </w:p>
    <w:p>
      <w:pPr>
        <w:pStyle w:val="BodyText"/>
        <w:rPr>
          <w:b/>
        </w:rPr>
      </w:pPr>
    </w:p>
    <w:p>
      <w:pPr>
        <w:pStyle w:val="BodyText"/>
        <w:ind w:left="850"/>
        <w:jc w:val="both"/>
      </w:pPr>
      <w:r>
        <w:rPr/>
        <w:t>U</w:t>
      </w:r>
      <w:r>
        <w:rPr>
          <w:spacing w:val="-8"/>
        </w:rPr>
        <w:t> </w:t>
      </w:r>
      <w:r>
        <w:rPr/>
        <w:t>I.</w:t>
      </w:r>
      <w:r>
        <w:rPr>
          <w:spacing w:val="-7"/>
        </w:rPr>
        <w:t> </w:t>
      </w:r>
      <w:r>
        <w:rPr/>
        <w:t>izmjenama</w:t>
      </w:r>
      <w:r>
        <w:rPr>
          <w:spacing w:val="-8"/>
        </w:rPr>
        <w:t> </w:t>
      </w:r>
      <w:r>
        <w:rPr/>
        <w:t>i</w:t>
      </w:r>
      <w:r>
        <w:rPr>
          <w:spacing w:val="-6"/>
        </w:rPr>
        <w:t> </w:t>
      </w:r>
      <w:r>
        <w:rPr/>
        <w:t>dopunama</w:t>
      </w:r>
      <w:r>
        <w:rPr>
          <w:spacing w:val="-7"/>
        </w:rPr>
        <w:t> </w:t>
      </w:r>
      <w:r>
        <w:rPr/>
        <w:t>financijskog</w:t>
      </w:r>
      <w:r>
        <w:rPr>
          <w:spacing w:val="-8"/>
        </w:rPr>
        <w:t> </w:t>
      </w:r>
      <w:r>
        <w:rPr/>
        <w:t>plana</w:t>
      </w:r>
      <w:r>
        <w:rPr>
          <w:spacing w:val="-6"/>
        </w:rPr>
        <w:t> </w:t>
      </w:r>
      <w:r>
        <w:rPr/>
        <w:t>proračuna</w:t>
      </w:r>
      <w:r>
        <w:rPr>
          <w:spacing w:val="-8"/>
        </w:rPr>
        <w:t> </w:t>
      </w:r>
      <w:r>
        <w:rPr/>
        <w:t>2026.</w:t>
      </w:r>
      <w:r>
        <w:rPr>
          <w:spacing w:val="-7"/>
        </w:rPr>
        <w:t> </w:t>
      </w:r>
      <w:r>
        <w:rPr/>
        <w:t>godine</w:t>
      </w:r>
      <w:r>
        <w:rPr>
          <w:spacing w:val="-8"/>
        </w:rPr>
        <w:t> </w:t>
      </w:r>
      <w:r>
        <w:rPr/>
        <w:t>planiraju</w:t>
      </w:r>
      <w:r>
        <w:rPr>
          <w:spacing w:val="-7"/>
        </w:rPr>
        <w:t> </w:t>
      </w:r>
      <w:r>
        <w:rPr/>
        <w:t>se</w:t>
      </w:r>
      <w:r>
        <w:rPr>
          <w:spacing w:val="-8"/>
        </w:rPr>
        <w:t> </w:t>
      </w:r>
      <w:r>
        <w:rPr/>
        <w:t>prihodi</w:t>
      </w:r>
      <w:r>
        <w:rPr>
          <w:spacing w:val="-8"/>
        </w:rPr>
        <w:t> </w:t>
      </w:r>
      <w:r>
        <w:rPr>
          <w:spacing w:val="-5"/>
        </w:rPr>
        <w:t>od</w:t>
      </w:r>
    </w:p>
    <w:p>
      <w:pPr>
        <w:pStyle w:val="BodyText"/>
        <w:spacing w:before="1"/>
        <w:ind w:left="850"/>
        <w:jc w:val="both"/>
      </w:pPr>
      <w:r>
        <w:rPr/>
        <w:t>donacije</w:t>
      </w:r>
      <w:r>
        <w:rPr>
          <w:spacing w:val="-5"/>
        </w:rPr>
        <w:t> </w:t>
      </w:r>
      <w:r>
        <w:rPr/>
        <w:t>u</w:t>
      </w:r>
      <w:r>
        <w:rPr>
          <w:spacing w:val="-7"/>
        </w:rPr>
        <w:t> </w:t>
      </w:r>
      <w:r>
        <w:rPr/>
        <w:t>visini</w:t>
      </w:r>
      <w:r>
        <w:rPr>
          <w:spacing w:val="-5"/>
        </w:rPr>
        <w:t> </w:t>
      </w:r>
      <w:r>
        <w:rPr/>
        <w:t>od</w:t>
      </w:r>
      <w:r>
        <w:rPr>
          <w:spacing w:val="-4"/>
        </w:rPr>
        <w:t> </w:t>
      </w:r>
      <w:r>
        <w:rPr/>
        <w:t>6.780,00</w:t>
      </w:r>
      <w:r>
        <w:rPr>
          <w:spacing w:val="-4"/>
        </w:rPr>
        <w:t> </w:t>
      </w:r>
      <w:r>
        <w:rPr>
          <w:spacing w:val="-5"/>
        </w:rPr>
        <w:t>EUR</w:t>
      </w:r>
    </w:p>
    <w:p>
      <w:pPr>
        <w:pStyle w:val="BodyText"/>
        <w:spacing w:before="1"/>
      </w:pPr>
    </w:p>
    <w:p>
      <w:pPr>
        <w:pStyle w:val="BodyText"/>
        <w:ind w:left="850"/>
        <w:jc w:val="both"/>
      </w:pPr>
      <w:r>
        <w:rPr/>
        <w:t>Prihodi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planiraju</w:t>
      </w:r>
      <w:r>
        <w:rPr>
          <w:spacing w:val="-6"/>
        </w:rPr>
        <w:t> </w:t>
      </w:r>
      <w:r>
        <w:rPr/>
        <w:t>utrošiti</w:t>
      </w:r>
      <w:r>
        <w:rPr>
          <w:spacing w:val="-6"/>
        </w:rPr>
        <w:t> </w:t>
      </w:r>
      <w:r>
        <w:rPr/>
        <w:t>na</w:t>
      </w:r>
      <w:r>
        <w:rPr>
          <w:spacing w:val="-5"/>
        </w:rPr>
        <w:t> </w:t>
      </w:r>
      <w:r>
        <w:rPr/>
        <w:t>slijedeće</w:t>
      </w:r>
      <w:r>
        <w:rPr>
          <w:spacing w:val="-6"/>
        </w:rPr>
        <w:t> </w:t>
      </w:r>
      <w:r>
        <w:rPr>
          <w:spacing w:val="-2"/>
        </w:rPr>
        <w:t>rashode:</w:t>
      </w:r>
    </w:p>
    <w:p>
      <w:pPr>
        <w:pStyle w:val="ListParagraph"/>
        <w:numPr>
          <w:ilvl w:val="1"/>
          <w:numId w:val="41"/>
        </w:numPr>
        <w:tabs>
          <w:tab w:pos="1570" w:val="left" w:leader="none"/>
        </w:tabs>
        <w:spacing w:line="240" w:lineRule="auto" w:before="160" w:after="0"/>
        <w:ind w:left="1570" w:right="1277" w:hanging="360"/>
        <w:jc w:val="both"/>
        <w:rPr>
          <w:sz w:val="22"/>
        </w:rPr>
      </w:pPr>
      <w:r>
        <w:rPr>
          <w:sz w:val="22"/>
        </w:rPr>
        <w:t>materijalne</w:t>
      </w:r>
      <w:r>
        <w:rPr>
          <w:spacing w:val="-3"/>
          <w:sz w:val="22"/>
        </w:rPr>
        <w:t> </w:t>
      </w:r>
      <w:r>
        <w:rPr>
          <w:sz w:val="22"/>
        </w:rPr>
        <w:t>rashode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odnose se</w:t>
      </w:r>
      <w:r>
        <w:rPr>
          <w:spacing w:val="-3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rashode</w:t>
      </w:r>
      <w:r>
        <w:rPr>
          <w:spacing w:val="-3"/>
          <w:sz w:val="22"/>
        </w:rPr>
        <w:t> </w:t>
      </w:r>
      <w:r>
        <w:rPr>
          <w:sz w:val="22"/>
        </w:rPr>
        <w:t>za</w:t>
      </w:r>
      <w:r>
        <w:rPr>
          <w:spacing w:val="-3"/>
          <w:sz w:val="22"/>
        </w:rPr>
        <w:t> </w:t>
      </w:r>
      <w:r>
        <w:rPr>
          <w:sz w:val="22"/>
        </w:rPr>
        <w:t>usluge (intelektualne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osobne uslug</w:t>
      </w:r>
      <w:r>
        <w:rPr>
          <w:sz w:val="22"/>
        </w:rPr>
        <w:t>e</w:t>
      </w:r>
      <w:r>
        <w:rPr>
          <w:sz w:val="22"/>
        </w:rPr>
        <w:t> te zakupnine i najamnine)</w:t>
      </w:r>
    </w:p>
    <w:p>
      <w:pPr>
        <w:pStyle w:val="BodyText"/>
        <w:spacing w:before="157"/>
      </w:pPr>
    </w:p>
    <w:p>
      <w:pPr>
        <w:pStyle w:val="Heading6"/>
        <w:spacing w:before="1"/>
      </w:pPr>
      <w:r>
        <w:rPr/>
        <w:t>Izvor</w:t>
      </w:r>
      <w:r>
        <w:rPr>
          <w:spacing w:val="-9"/>
        </w:rPr>
        <w:t> </w:t>
      </w:r>
      <w:r>
        <w:rPr/>
        <w:t>7.9.000001</w:t>
      </w:r>
      <w:r>
        <w:rPr>
          <w:spacing w:val="-5"/>
        </w:rPr>
        <w:t> </w:t>
      </w:r>
      <w:r>
        <w:rPr/>
        <w:t>Prihodi</w:t>
      </w:r>
      <w:r>
        <w:rPr>
          <w:spacing w:val="-4"/>
        </w:rPr>
        <w:t> </w:t>
      </w:r>
      <w:r>
        <w:rPr/>
        <w:t>od</w:t>
      </w:r>
      <w:r>
        <w:rPr>
          <w:spacing w:val="-8"/>
        </w:rPr>
        <w:t> </w:t>
      </w:r>
      <w:r>
        <w:rPr/>
        <w:t>nefinancijske</w:t>
      </w:r>
      <w:r>
        <w:rPr>
          <w:spacing w:val="-7"/>
        </w:rPr>
        <w:t> </w:t>
      </w:r>
      <w:r>
        <w:rPr/>
        <w:t>imovine</w:t>
      </w:r>
      <w:r>
        <w:rPr>
          <w:spacing w:val="-3"/>
        </w:rPr>
        <w:t> </w:t>
      </w:r>
      <w:r>
        <w:rPr/>
        <w:t>–</w:t>
      </w:r>
      <w:r>
        <w:rPr>
          <w:spacing w:val="-7"/>
        </w:rPr>
        <w:t> </w:t>
      </w:r>
      <w:r>
        <w:rPr/>
        <w:t>prihodi</w:t>
      </w:r>
      <w:r>
        <w:rPr>
          <w:spacing w:val="-6"/>
        </w:rPr>
        <w:t> </w:t>
      </w:r>
      <w:r>
        <w:rPr>
          <w:spacing w:val="-2"/>
        </w:rPr>
        <w:t>korisnika</w:t>
      </w:r>
    </w:p>
    <w:p>
      <w:pPr>
        <w:pStyle w:val="BodyText"/>
        <w:rPr>
          <w:b/>
        </w:rPr>
      </w:pPr>
    </w:p>
    <w:p>
      <w:pPr>
        <w:pStyle w:val="BodyText"/>
        <w:spacing w:before="1"/>
        <w:ind w:left="850"/>
        <w:jc w:val="both"/>
      </w:pPr>
      <w:r>
        <w:rPr/>
        <w:t>U</w:t>
      </w:r>
      <w:r>
        <w:rPr>
          <w:spacing w:val="-11"/>
        </w:rPr>
        <w:t> </w:t>
      </w:r>
      <w:r>
        <w:rPr/>
        <w:t>I.</w:t>
      </w:r>
      <w:r>
        <w:rPr>
          <w:spacing w:val="-8"/>
        </w:rPr>
        <w:t> </w:t>
      </w:r>
      <w:r>
        <w:rPr/>
        <w:t>izmjenama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dopunama</w:t>
      </w:r>
      <w:r>
        <w:rPr>
          <w:spacing w:val="-9"/>
        </w:rPr>
        <w:t> </w:t>
      </w:r>
      <w:r>
        <w:rPr/>
        <w:t>financijskog</w:t>
      </w:r>
      <w:r>
        <w:rPr>
          <w:spacing w:val="-7"/>
        </w:rPr>
        <w:t> </w:t>
      </w:r>
      <w:r>
        <w:rPr/>
        <w:t>plana</w:t>
      </w:r>
      <w:r>
        <w:rPr>
          <w:spacing w:val="-10"/>
        </w:rPr>
        <w:t> </w:t>
      </w:r>
      <w:r>
        <w:rPr/>
        <w:t>proračuna</w:t>
      </w:r>
      <w:r>
        <w:rPr>
          <w:spacing w:val="-7"/>
        </w:rPr>
        <w:t> </w:t>
      </w:r>
      <w:r>
        <w:rPr/>
        <w:t>2026.</w:t>
      </w:r>
      <w:r>
        <w:rPr>
          <w:spacing w:val="-7"/>
        </w:rPr>
        <w:t> </w:t>
      </w:r>
      <w:r>
        <w:rPr/>
        <w:t>godine</w:t>
      </w:r>
      <w:r>
        <w:rPr>
          <w:spacing w:val="-7"/>
        </w:rPr>
        <w:t> </w:t>
      </w:r>
      <w:r>
        <w:rPr/>
        <w:t>nije</w:t>
      </w:r>
      <w:r>
        <w:rPr>
          <w:spacing w:val="-8"/>
        </w:rPr>
        <w:t> </w:t>
      </w:r>
      <w:r>
        <w:rPr/>
        <w:t>planiran</w:t>
      </w:r>
      <w:r>
        <w:rPr>
          <w:spacing w:val="-7"/>
        </w:rPr>
        <w:t> </w:t>
      </w:r>
      <w:r>
        <w:rPr/>
        <w:t>prihod</w:t>
      </w:r>
      <w:r>
        <w:rPr>
          <w:spacing w:val="-7"/>
        </w:rPr>
        <w:t> </w:t>
      </w:r>
      <w:r>
        <w:rPr>
          <w:spacing w:val="-5"/>
        </w:rPr>
        <w:t>od</w:t>
      </w:r>
    </w:p>
    <w:p>
      <w:pPr>
        <w:pStyle w:val="BodyText"/>
        <w:spacing w:before="1"/>
        <w:ind w:left="850"/>
        <w:jc w:val="both"/>
      </w:pPr>
      <w:r>
        <w:rPr/>
        <w:t>prodaje</w:t>
      </w:r>
      <w:r>
        <w:rPr>
          <w:spacing w:val="-12"/>
        </w:rPr>
        <w:t> </w:t>
      </w:r>
      <w:r>
        <w:rPr/>
        <w:t>nefinancijske</w:t>
      </w:r>
      <w:r>
        <w:rPr>
          <w:spacing w:val="-9"/>
        </w:rPr>
        <w:t> </w:t>
      </w:r>
      <w:r>
        <w:rPr>
          <w:spacing w:val="-2"/>
        </w:rPr>
        <w:t>imovine.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spacing w:before="77"/>
        <w:ind w:left="850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OBRAZLOŽENJE</w:t>
      </w:r>
      <w:r>
        <w:rPr>
          <w:b/>
          <w:i/>
          <w:spacing w:val="-11"/>
          <w:sz w:val="22"/>
        </w:rPr>
        <w:t> </w:t>
      </w:r>
      <w:r>
        <w:rPr>
          <w:b/>
          <w:i/>
          <w:sz w:val="22"/>
        </w:rPr>
        <w:t>POSEBNOG</w:t>
      </w:r>
      <w:r>
        <w:rPr>
          <w:b/>
          <w:i/>
          <w:spacing w:val="-8"/>
          <w:sz w:val="22"/>
        </w:rPr>
        <w:t> </w:t>
      </w:r>
      <w:r>
        <w:rPr>
          <w:b/>
          <w:i/>
          <w:sz w:val="22"/>
        </w:rPr>
        <w:t>DIJELA</w:t>
      </w:r>
      <w:r>
        <w:rPr>
          <w:b/>
          <w:i/>
          <w:spacing w:val="-10"/>
          <w:sz w:val="22"/>
        </w:rPr>
        <w:t> </w:t>
      </w:r>
      <w:r>
        <w:rPr>
          <w:b/>
          <w:i/>
          <w:spacing w:val="-2"/>
          <w:sz w:val="22"/>
        </w:rPr>
        <w:t>PRORAČUNA</w:t>
      </w:r>
    </w:p>
    <w:p>
      <w:pPr>
        <w:pStyle w:val="BodyText"/>
        <w:rPr>
          <w:b/>
          <w:i/>
        </w:rPr>
      </w:pPr>
    </w:p>
    <w:p>
      <w:pPr>
        <w:pStyle w:val="BodyText"/>
        <w:spacing w:before="2"/>
        <w:rPr>
          <w:b/>
          <w:i/>
        </w:rPr>
      </w:pPr>
    </w:p>
    <w:p>
      <w:pPr>
        <w:spacing w:before="1"/>
        <w:ind w:left="850" w:right="604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GLAZBENO-SCENSKA</w:t>
      </w:r>
      <w:r>
        <w:rPr>
          <w:b/>
          <w:spacing w:val="-16"/>
          <w:sz w:val="22"/>
          <w:u w:val="single"/>
        </w:rPr>
        <w:t> </w:t>
      </w:r>
      <w:r>
        <w:rPr>
          <w:b/>
          <w:sz w:val="22"/>
          <w:u w:val="single"/>
        </w:rPr>
        <w:t>DJELATNOST</w:t>
      </w:r>
      <w:r>
        <w:rPr>
          <w:b/>
          <w:sz w:val="22"/>
        </w:rPr>
      </w:r>
      <w:r>
        <w:rPr>
          <w:b/>
          <w:sz w:val="22"/>
        </w:rPr>
        <w:t> </w:t>
      </w:r>
      <w:r>
        <w:rPr>
          <w:b/>
          <w:sz w:val="22"/>
          <w:u w:val="single"/>
        </w:rPr>
        <w:t>(AKTIVNOST A500007)</w:t>
      </w:r>
    </w:p>
    <w:p>
      <w:pPr>
        <w:pStyle w:val="Heading6"/>
        <w:spacing w:before="252"/>
      </w:pPr>
      <w:r>
        <w:rPr/>
        <w:t>Opis</w:t>
      </w:r>
      <w:r>
        <w:rPr>
          <w:spacing w:val="-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sa</w:t>
      </w:r>
      <w:r>
        <w:rPr>
          <w:spacing w:val="-4"/>
        </w:rPr>
        <w:t> </w:t>
      </w:r>
      <w:r>
        <w:rPr/>
        <w:t>općim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posebnim</w:t>
      </w:r>
      <w:r>
        <w:rPr>
          <w:spacing w:val="-5"/>
        </w:rPr>
        <w:t> </w:t>
      </w:r>
      <w:r>
        <w:rPr>
          <w:spacing w:val="-2"/>
        </w:rPr>
        <w:t>ciljem:</w:t>
      </w:r>
    </w:p>
    <w:p>
      <w:pPr>
        <w:pStyle w:val="BodyText"/>
        <w:rPr>
          <w:b/>
        </w:rPr>
      </w:pPr>
    </w:p>
    <w:p>
      <w:pPr>
        <w:pStyle w:val="BodyText"/>
        <w:ind w:left="850" w:right="1276"/>
        <w:jc w:val="both"/>
      </w:pPr>
      <w:r>
        <w:rPr/>
        <w:t>Program obuhvaća prikazivanje kazališnih predstava i održavanje koncerata klasične glazb</w:t>
      </w:r>
      <w:r>
        <w:rPr/>
        <w:t>e</w:t>
      </w:r>
      <w:r>
        <w:rPr/>
        <w:t> naziva SIPPING SESSIONS koji obuhvaća cjelogodišnje održavanje koncerata u ili kra</w:t>
      </w:r>
      <w:r>
        <w:rPr/>
        <w:t>j</w:t>
      </w:r>
      <w:r>
        <w:rPr/>
        <w:t> objekata sakralne baštine te na važnim kulturno-baštinskim lokacijama.</w:t>
      </w:r>
    </w:p>
    <w:p>
      <w:pPr>
        <w:pStyle w:val="BodyText"/>
        <w:ind w:left="850" w:right="1278"/>
        <w:jc w:val="both"/>
      </w:pPr>
      <w:r>
        <w:rPr/>
        <w:t>Tijekom 2026. u planu je održati u vlastitoj produkciji min 1 predstavu za djecu te min </w:t>
      </w:r>
      <w:r>
        <w:rPr/>
        <w:t>1</w:t>
      </w:r>
      <w:r>
        <w:rPr/>
        <w:t> predstavu za odrasle, a ugostiti predstave u organizaciji drugih pravnih osoba kroz modali</w:t>
      </w:r>
      <w:r>
        <w:rPr/>
        <w:t>tet</w:t>
      </w:r>
      <w:r>
        <w:rPr/>
        <w:t> najma kino sale.</w:t>
      </w:r>
    </w:p>
    <w:p>
      <w:pPr>
        <w:pStyle w:val="BodyText"/>
        <w:spacing w:line="252" w:lineRule="exact"/>
        <w:ind w:left="850"/>
        <w:jc w:val="both"/>
      </w:pPr>
      <w:r>
        <w:rPr/>
        <w:t>Kroz</w:t>
      </w:r>
      <w:r>
        <w:rPr>
          <w:spacing w:val="61"/>
        </w:rPr>
        <w:t> </w:t>
      </w:r>
      <w:r>
        <w:rPr/>
        <w:t>program</w:t>
      </w:r>
      <w:r>
        <w:rPr>
          <w:spacing w:val="62"/>
        </w:rPr>
        <w:t> </w:t>
      </w:r>
      <w:r>
        <w:rPr/>
        <w:t>SIPPING</w:t>
      </w:r>
      <w:r>
        <w:rPr>
          <w:spacing w:val="61"/>
        </w:rPr>
        <w:t> </w:t>
      </w:r>
      <w:r>
        <w:rPr/>
        <w:t>SESSIONS</w:t>
      </w:r>
      <w:r>
        <w:rPr>
          <w:spacing w:val="61"/>
        </w:rPr>
        <w:t> </w:t>
      </w:r>
      <w:r>
        <w:rPr/>
        <w:t>plan</w:t>
      </w:r>
      <w:r>
        <w:rPr>
          <w:spacing w:val="62"/>
        </w:rPr>
        <w:t> </w:t>
      </w:r>
      <w:r>
        <w:rPr/>
        <w:t>je</w:t>
      </w:r>
      <w:r>
        <w:rPr>
          <w:spacing w:val="61"/>
        </w:rPr>
        <w:t> </w:t>
      </w:r>
      <w:r>
        <w:rPr/>
        <w:t>provesti</w:t>
      </w:r>
      <w:r>
        <w:rPr>
          <w:spacing w:val="61"/>
        </w:rPr>
        <w:t> </w:t>
      </w:r>
      <w:r>
        <w:rPr/>
        <w:t>koncerte</w:t>
      </w:r>
      <w:r>
        <w:rPr>
          <w:spacing w:val="62"/>
        </w:rPr>
        <w:t> </w:t>
      </w:r>
      <w:r>
        <w:rPr/>
        <w:t>eminentnih</w:t>
      </w:r>
      <w:r>
        <w:rPr>
          <w:spacing w:val="61"/>
        </w:rPr>
        <w:t> </w:t>
      </w:r>
      <w:r>
        <w:rPr/>
        <w:t>glazbenika</w:t>
      </w:r>
      <w:r>
        <w:rPr>
          <w:spacing w:val="62"/>
        </w:rPr>
        <w:t> </w:t>
      </w:r>
      <w:r>
        <w:rPr>
          <w:spacing w:val="-5"/>
        </w:rPr>
        <w:t>iz</w:t>
      </w:r>
    </w:p>
    <w:p>
      <w:pPr>
        <w:pStyle w:val="BodyText"/>
        <w:spacing w:line="253" w:lineRule="exact" w:before="1"/>
        <w:ind w:left="850"/>
        <w:jc w:val="both"/>
      </w:pPr>
      <w:r>
        <w:rPr/>
        <w:t>Hrvatske,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potencijalno</w:t>
      </w:r>
      <w:r>
        <w:rPr>
          <w:spacing w:val="-8"/>
        </w:rPr>
        <w:t> </w:t>
      </w:r>
      <w:r>
        <w:rPr/>
        <w:t>i</w:t>
      </w:r>
      <w:r>
        <w:rPr>
          <w:spacing w:val="-6"/>
        </w:rPr>
        <w:t> </w:t>
      </w:r>
      <w:r>
        <w:rPr/>
        <w:t>više</w:t>
      </w:r>
      <w:r>
        <w:rPr>
          <w:spacing w:val="-6"/>
        </w:rPr>
        <w:t> </w:t>
      </w:r>
      <w:r>
        <w:rPr/>
        <w:t>sve</w:t>
      </w:r>
      <w:r>
        <w:rPr>
          <w:spacing w:val="-7"/>
        </w:rPr>
        <w:t> </w:t>
      </w:r>
      <w:r>
        <w:rPr/>
        <w:t>ovisno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ukupnom</w:t>
      </w:r>
      <w:r>
        <w:rPr>
          <w:spacing w:val="-5"/>
        </w:rPr>
        <w:t> </w:t>
      </w:r>
      <w:r>
        <w:rPr/>
        <w:t>ostvarenju</w:t>
      </w:r>
      <w:r>
        <w:rPr>
          <w:spacing w:val="-8"/>
        </w:rPr>
        <w:t> </w:t>
      </w:r>
      <w:r>
        <w:rPr/>
        <w:t>programskih</w:t>
      </w:r>
      <w:r>
        <w:rPr>
          <w:spacing w:val="-5"/>
        </w:rPr>
        <w:t> </w:t>
      </w:r>
      <w:r>
        <w:rPr>
          <w:spacing w:val="-2"/>
        </w:rPr>
        <w:t>sredstava.</w:t>
      </w:r>
    </w:p>
    <w:p>
      <w:pPr>
        <w:pStyle w:val="BodyText"/>
        <w:ind w:left="850" w:right="1271"/>
        <w:jc w:val="both"/>
      </w:pPr>
      <w:r>
        <w:rPr/>
        <w:t>Cilj</w:t>
      </w:r>
      <w:r>
        <w:rPr>
          <w:spacing w:val="-12"/>
        </w:rPr>
        <w:t> </w:t>
      </w:r>
      <w:r>
        <w:rPr/>
        <w:t>programa</w:t>
      </w:r>
      <w:r>
        <w:rPr>
          <w:spacing w:val="33"/>
        </w:rPr>
        <w:t> </w:t>
      </w:r>
      <w:r>
        <w:rPr/>
        <w:t>je</w:t>
      </w:r>
      <w:r>
        <w:rPr>
          <w:spacing w:val="-14"/>
        </w:rPr>
        <w:t> </w:t>
      </w:r>
      <w:r>
        <w:rPr/>
        <w:t>stjecanje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unapređivanje</w:t>
      </w:r>
      <w:r>
        <w:rPr>
          <w:spacing w:val="-16"/>
        </w:rPr>
        <w:t> </w:t>
      </w:r>
      <w:r>
        <w:rPr/>
        <w:t>glazbene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scenske</w:t>
      </w:r>
      <w:r>
        <w:rPr>
          <w:spacing w:val="-16"/>
        </w:rPr>
        <w:t> </w:t>
      </w:r>
      <w:r>
        <w:rPr/>
        <w:t>kulture</w:t>
      </w:r>
      <w:r>
        <w:rPr>
          <w:spacing w:val="-15"/>
        </w:rPr>
        <w:t> </w:t>
      </w:r>
      <w:r>
        <w:rPr/>
        <w:t>kod</w:t>
      </w:r>
      <w:r>
        <w:rPr>
          <w:spacing w:val="-15"/>
        </w:rPr>
        <w:t> </w:t>
      </w:r>
      <w:r>
        <w:rPr/>
        <w:t>građana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posjetitelj</w:t>
      </w:r>
      <w:r>
        <w:rPr/>
        <w:t>a</w:t>
      </w:r>
      <w:r>
        <w:rPr/>
        <w:t> te</w:t>
      </w:r>
      <w:r>
        <w:rPr>
          <w:spacing w:val="-5"/>
        </w:rPr>
        <w:t> </w:t>
      </w:r>
      <w:r>
        <w:rPr/>
        <w:t>podizanje</w:t>
      </w:r>
      <w:r>
        <w:rPr>
          <w:spacing w:val="-5"/>
        </w:rPr>
        <w:t> </w:t>
      </w:r>
      <w:r>
        <w:rPr/>
        <w:t>kvalitete</w:t>
      </w:r>
      <w:r>
        <w:rPr>
          <w:spacing w:val="-7"/>
        </w:rPr>
        <w:t> </w:t>
      </w:r>
      <w:r>
        <w:rPr/>
        <w:t>života</w:t>
      </w:r>
      <w:r>
        <w:rPr>
          <w:spacing w:val="-4"/>
        </w:rPr>
        <w:t> </w:t>
      </w:r>
      <w:r>
        <w:rPr/>
        <w:t>građana</w:t>
      </w:r>
      <w:r>
        <w:rPr>
          <w:spacing w:val="-5"/>
        </w:rPr>
        <w:t> </w:t>
      </w:r>
      <w:r>
        <w:rPr/>
        <w:t>kroz</w:t>
      </w:r>
      <w:r>
        <w:rPr>
          <w:spacing w:val="-7"/>
        </w:rPr>
        <w:t> </w:t>
      </w:r>
      <w:r>
        <w:rPr/>
        <w:t>stjecanje</w:t>
      </w:r>
      <w:r>
        <w:rPr>
          <w:spacing w:val="-5"/>
        </w:rPr>
        <w:t> </w:t>
      </w:r>
      <w:r>
        <w:rPr/>
        <w:t>navike</w:t>
      </w:r>
      <w:r>
        <w:rPr>
          <w:spacing w:val="-5"/>
        </w:rPr>
        <w:t> </w:t>
      </w:r>
      <w:r>
        <w:rPr/>
        <w:t>posjećivanja</w:t>
      </w:r>
      <w:r>
        <w:rPr>
          <w:spacing w:val="-5"/>
        </w:rPr>
        <w:t> </w:t>
      </w:r>
      <w:r>
        <w:rPr/>
        <w:t>kazališnih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glazbeno</w:t>
      </w:r>
      <w:r>
        <w:rPr/>
        <w:t>-</w:t>
      </w:r>
      <w:r>
        <w:rPr/>
        <w:t>scenskih predstava.</w:t>
      </w:r>
    </w:p>
    <w:p>
      <w:pPr>
        <w:pStyle w:val="BodyText"/>
        <w:spacing w:before="1"/>
      </w:pPr>
    </w:p>
    <w:p>
      <w:pPr>
        <w:pStyle w:val="Heading6"/>
      </w:pPr>
      <w:r>
        <w:rPr/>
        <w:t>Pokazatelj</w:t>
      </w:r>
      <w:r>
        <w:rPr>
          <w:spacing w:val="-4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6"/>
        </w:rPr>
        <w:t> </w:t>
      </w:r>
      <w:r>
        <w:rPr>
          <w:spacing w:val="-2"/>
        </w:rPr>
        <w:t>rizici:</w:t>
      </w:r>
    </w:p>
    <w:p>
      <w:pPr>
        <w:pStyle w:val="BodyText"/>
        <w:spacing w:before="251"/>
        <w:ind w:left="850"/>
      </w:pPr>
      <w:r>
        <w:rPr/>
        <w:t>Prisutnost</w:t>
      </w:r>
      <w:r>
        <w:rPr>
          <w:spacing w:val="44"/>
        </w:rPr>
        <w:t> </w:t>
      </w:r>
      <w:r>
        <w:rPr/>
        <w:t>na</w:t>
      </w:r>
      <w:r>
        <w:rPr>
          <w:spacing w:val="46"/>
        </w:rPr>
        <w:t> </w:t>
      </w:r>
      <w:r>
        <w:rPr/>
        <w:t>aktualnoj</w:t>
      </w:r>
      <w:r>
        <w:rPr>
          <w:spacing w:val="45"/>
        </w:rPr>
        <w:t> </w:t>
      </w:r>
      <w:r>
        <w:rPr/>
        <w:t>kulturnoj</w:t>
      </w:r>
      <w:r>
        <w:rPr>
          <w:spacing w:val="46"/>
        </w:rPr>
        <w:t> </w:t>
      </w:r>
      <w:r>
        <w:rPr/>
        <w:t>sceni</w:t>
      </w:r>
      <w:r>
        <w:rPr>
          <w:spacing w:val="45"/>
        </w:rPr>
        <w:t> </w:t>
      </w:r>
      <w:r>
        <w:rPr/>
        <w:t>uz</w:t>
      </w:r>
      <w:r>
        <w:rPr>
          <w:spacing w:val="44"/>
        </w:rPr>
        <w:t> </w:t>
      </w:r>
      <w:r>
        <w:rPr/>
        <w:t>dobro</w:t>
      </w:r>
      <w:r>
        <w:rPr>
          <w:spacing w:val="45"/>
        </w:rPr>
        <w:t> </w:t>
      </w:r>
      <w:r>
        <w:rPr/>
        <w:t>medijsko</w:t>
      </w:r>
      <w:r>
        <w:rPr>
          <w:spacing w:val="46"/>
        </w:rPr>
        <w:t> </w:t>
      </w:r>
      <w:r>
        <w:rPr/>
        <w:t>praćenje</w:t>
      </w:r>
      <w:r>
        <w:rPr>
          <w:spacing w:val="43"/>
        </w:rPr>
        <w:t> </w:t>
      </w:r>
      <w:r>
        <w:rPr/>
        <w:t>programa</w:t>
      </w:r>
      <w:r>
        <w:rPr>
          <w:spacing w:val="47"/>
        </w:rPr>
        <w:t> </w:t>
      </w:r>
      <w:r>
        <w:rPr/>
        <w:t>i</w:t>
      </w:r>
      <w:r>
        <w:rPr>
          <w:spacing w:val="43"/>
        </w:rPr>
        <w:t> </w:t>
      </w:r>
      <w:r>
        <w:rPr>
          <w:spacing w:val="-2"/>
        </w:rPr>
        <w:t>sadržaja.</w:t>
      </w:r>
    </w:p>
    <w:p>
      <w:pPr>
        <w:pStyle w:val="BodyText"/>
        <w:spacing w:line="252" w:lineRule="exact" w:before="2"/>
        <w:ind w:left="850"/>
      </w:pPr>
      <w:r>
        <w:rPr/>
        <w:t>Zadovoljstvo</w:t>
      </w:r>
      <w:r>
        <w:rPr>
          <w:spacing w:val="-8"/>
        </w:rPr>
        <w:t> </w:t>
      </w:r>
      <w:r>
        <w:rPr/>
        <w:t>krajnjih</w:t>
      </w:r>
      <w:r>
        <w:rPr>
          <w:spacing w:val="-6"/>
        </w:rPr>
        <w:t> </w:t>
      </w:r>
      <w:r>
        <w:rPr/>
        <w:t>korisnika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porast</w:t>
      </w:r>
      <w:r>
        <w:rPr>
          <w:spacing w:val="-4"/>
        </w:rPr>
        <w:t> </w:t>
      </w:r>
      <w:r>
        <w:rPr/>
        <w:t>broja</w:t>
      </w:r>
      <w:r>
        <w:rPr>
          <w:spacing w:val="-5"/>
        </w:rPr>
        <w:t> </w:t>
      </w:r>
      <w:r>
        <w:rPr>
          <w:spacing w:val="-2"/>
        </w:rPr>
        <w:t>posjetitelja.</w:t>
      </w:r>
    </w:p>
    <w:p>
      <w:pPr>
        <w:pStyle w:val="BodyText"/>
        <w:ind w:left="850" w:right="1273"/>
      </w:pPr>
      <w:r>
        <w:rPr/>
        <w:t>Mogući</w:t>
      </w:r>
      <w:r>
        <w:rPr>
          <w:spacing w:val="-12"/>
        </w:rPr>
        <w:t> </w:t>
      </w:r>
      <w:r>
        <w:rPr/>
        <w:t>rizici</w:t>
      </w:r>
      <w:r>
        <w:rPr>
          <w:spacing w:val="-10"/>
        </w:rPr>
        <w:t> </w:t>
      </w:r>
      <w:r>
        <w:rPr/>
        <w:t>su</w:t>
      </w:r>
      <w:r>
        <w:rPr>
          <w:spacing w:val="-11"/>
        </w:rPr>
        <w:t> </w:t>
      </w:r>
      <w:r>
        <w:rPr/>
        <w:t>vezani</w:t>
      </w:r>
      <w:r>
        <w:rPr>
          <w:spacing w:val="-10"/>
        </w:rPr>
        <w:t> </w:t>
      </w:r>
      <w:r>
        <w:rPr/>
        <w:t>za</w:t>
      </w:r>
      <w:r>
        <w:rPr>
          <w:spacing w:val="-9"/>
        </w:rPr>
        <w:t> </w:t>
      </w:r>
      <w:r>
        <w:rPr/>
        <w:t>koncept</w:t>
      </w:r>
      <w:r>
        <w:rPr>
          <w:spacing w:val="-10"/>
        </w:rPr>
        <w:t> </w:t>
      </w:r>
      <w:r>
        <w:rPr/>
        <w:t>programa</w:t>
      </w:r>
      <w:r>
        <w:rPr>
          <w:spacing w:val="-11"/>
        </w:rPr>
        <w:t> </w:t>
      </w:r>
      <w:r>
        <w:rPr/>
        <w:t>koji</w:t>
      </w:r>
      <w:r>
        <w:rPr>
          <w:spacing w:val="-14"/>
        </w:rPr>
        <w:t> </w:t>
      </w:r>
      <w:r>
        <w:rPr/>
        <w:t>se</w:t>
      </w:r>
      <w:r>
        <w:rPr>
          <w:spacing w:val="-9"/>
        </w:rPr>
        <w:t> </w:t>
      </w:r>
      <w:r>
        <w:rPr/>
        <w:t>oslanja</w:t>
      </w:r>
      <w:r>
        <w:rPr>
          <w:spacing w:val="-11"/>
        </w:rPr>
        <w:t> </w:t>
      </w:r>
      <w:r>
        <w:rPr/>
        <w:t>na</w:t>
      </w:r>
      <w:r>
        <w:rPr>
          <w:spacing w:val="-12"/>
        </w:rPr>
        <w:t> </w:t>
      </w:r>
      <w:r>
        <w:rPr/>
        <w:t>klasičnu</w:t>
      </w:r>
      <w:r>
        <w:rPr>
          <w:spacing w:val="-9"/>
        </w:rPr>
        <w:t> </w:t>
      </w:r>
      <w:r>
        <w:rPr/>
        <w:t>glazbu</w:t>
      </w:r>
      <w:r>
        <w:rPr>
          <w:spacing w:val="-9"/>
        </w:rPr>
        <w:t> </w:t>
      </w:r>
      <w:r>
        <w:rPr/>
        <w:t>gdje</w:t>
      </w:r>
      <w:r>
        <w:rPr>
          <w:spacing w:val="-11"/>
        </w:rPr>
        <w:t> </w:t>
      </w:r>
      <w:r>
        <w:rPr/>
        <w:t>je</w:t>
      </w:r>
      <w:r>
        <w:rPr>
          <w:spacing w:val="-11"/>
        </w:rPr>
        <w:t> </w:t>
      </w:r>
      <w:r>
        <w:rPr/>
        <w:t>brojno</w:t>
      </w:r>
      <w:r>
        <w:rPr/>
        <w:t>st</w:t>
      </w:r>
      <w:r>
        <w:rPr/>
        <w:t> publike niža stoga je moguće ostvarivanje i nižih prihoda.</w:t>
      </w:r>
    </w:p>
    <w:p>
      <w:pPr>
        <w:pStyle w:val="BodyText"/>
        <w:ind w:left="850" w:right="1853"/>
      </w:pPr>
      <w:r>
        <w:rPr/>
        <w:t>Očekivani</w:t>
      </w:r>
      <w:r>
        <w:rPr>
          <w:spacing w:val="-5"/>
        </w:rPr>
        <w:t> </w:t>
      </w:r>
      <w:r>
        <w:rPr/>
        <w:t>broj</w:t>
      </w:r>
      <w:r>
        <w:rPr>
          <w:spacing w:val="-6"/>
        </w:rPr>
        <w:t> </w:t>
      </w:r>
      <w:r>
        <w:rPr/>
        <w:t>posjetitelja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kulturnoj</w:t>
      </w:r>
      <w:r>
        <w:rPr>
          <w:spacing w:val="-5"/>
        </w:rPr>
        <w:t> </w:t>
      </w:r>
      <w:r>
        <w:rPr/>
        <w:t>manifestaciji</w:t>
      </w:r>
      <w:r>
        <w:rPr>
          <w:spacing w:val="-5"/>
        </w:rPr>
        <w:t> </w:t>
      </w:r>
      <w:r>
        <w:rPr/>
        <w:t>SIPPING</w:t>
      </w:r>
      <w:r>
        <w:rPr>
          <w:spacing w:val="-3"/>
        </w:rPr>
        <w:t> </w:t>
      </w:r>
      <w:r>
        <w:rPr/>
        <w:t>SESSIONS:</w:t>
      </w:r>
      <w:r>
        <w:rPr>
          <w:spacing w:val="-6"/>
        </w:rPr>
        <w:t> </w:t>
      </w:r>
      <w:r>
        <w:rPr/>
        <w:t>30</w:t>
      </w:r>
      <w:r>
        <w:rPr/>
        <w:t>0</w:t>
      </w:r>
      <w:r>
        <w:rPr/>
        <w:t> Očekivani broj posjetitelja na kazališnim predstavama: 500</w:t>
      </w:r>
    </w:p>
    <w:p>
      <w:pPr>
        <w:pStyle w:val="BodyText"/>
        <w:spacing w:before="252"/>
        <w:ind w:left="850"/>
      </w:pPr>
      <w:r>
        <w:rPr/>
        <w:t>U</w:t>
      </w:r>
      <w:r>
        <w:rPr>
          <w:spacing w:val="-5"/>
        </w:rPr>
        <w:t> </w:t>
      </w:r>
      <w:r>
        <w:rPr/>
        <w:t>prvoj</w:t>
      </w:r>
      <w:r>
        <w:rPr>
          <w:spacing w:val="-1"/>
        </w:rPr>
        <w:t> </w:t>
      </w:r>
      <w:r>
        <w:rPr/>
        <w:t>izmjeni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dopuni</w:t>
      </w:r>
      <w:r>
        <w:rPr>
          <w:spacing w:val="-5"/>
        </w:rPr>
        <w:t> </w:t>
      </w:r>
      <w:r>
        <w:rPr/>
        <w:t>financijskog</w:t>
      </w:r>
      <w:r>
        <w:rPr>
          <w:spacing w:val="-3"/>
        </w:rPr>
        <w:t> </w:t>
      </w:r>
      <w:r>
        <w:rPr/>
        <w:t>plana</w:t>
      </w:r>
      <w:r>
        <w:rPr>
          <w:spacing w:val="-2"/>
        </w:rPr>
        <w:t> </w:t>
      </w:r>
      <w:r>
        <w:rPr/>
        <w:t>proračuna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godini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financiranje</w:t>
      </w:r>
      <w:r>
        <w:rPr>
          <w:spacing w:val="-1"/>
        </w:rPr>
        <w:t> </w:t>
      </w:r>
      <w:r>
        <w:rPr>
          <w:spacing w:val="-2"/>
        </w:rPr>
        <w:t>aktivnosti</w:t>
      </w:r>
    </w:p>
    <w:p>
      <w:pPr>
        <w:pStyle w:val="BodyText"/>
        <w:spacing w:before="1"/>
        <w:ind w:left="850"/>
      </w:pPr>
      <w:r>
        <w:rPr/>
        <w:t>planirano</w:t>
      </w:r>
      <w:r>
        <w:rPr>
          <w:spacing w:val="-6"/>
        </w:rPr>
        <w:t> </w:t>
      </w:r>
      <w:r>
        <w:rPr/>
        <w:t>je</w:t>
      </w:r>
      <w:r>
        <w:rPr>
          <w:spacing w:val="-7"/>
        </w:rPr>
        <w:t> </w:t>
      </w:r>
      <w:r>
        <w:rPr/>
        <w:t>13.500,00</w:t>
      </w:r>
      <w:r>
        <w:rPr>
          <w:spacing w:val="-5"/>
        </w:rPr>
        <w:t> </w:t>
      </w:r>
      <w:r>
        <w:rPr>
          <w:spacing w:val="-4"/>
        </w:rPr>
        <w:t>EUR.</w:t>
      </w:r>
    </w:p>
    <w:p>
      <w:pPr>
        <w:spacing w:before="252"/>
        <w:ind w:left="850" w:right="604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GRADSKA</w:t>
      </w:r>
      <w:r>
        <w:rPr>
          <w:b/>
          <w:spacing w:val="-16"/>
          <w:sz w:val="22"/>
          <w:u w:val="single"/>
        </w:rPr>
        <w:t> </w:t>
      </w:r>
      <w:r>
        <w:rPr>
          <w:b/>
          <w:sz w:val="22"/>
          <w:u w:val="single"/>
        </w:rPr>
        <w:t>GALERIJA</w:t>
      </w:r>
      <w:r>
        <w:rPr>
          <w:b/>
          <w:spacing w:val="-15"/>
          <w:sz w:val="22"/>
          <w:u w:val="single"/>
        </w:rPr>
        <w:t> </w:t>
      </w:r>
      <w:r>
        <w:rPr>
          <w:b/>
          <w:sz w:val="22"/>
          <w:u w:val="single"/>
        </w:rPr>
        <w:t>LABIN</w:t>
      </w:r>
      <w:r>
        <w:rPr>
          <w:b/>
          <w:sz w:val="22"/>
        </w:rPr>
      </w:r>
      <w:r>
        <w:rPr>
          <w:b/>
          <w:sz w:val="22"/>
        </w:rPr>
        <w:t> </w:t>
      </w:r>
      <w:r>
        <w:rPr>
          <w:b/>
          <w:sz w:val="22"/>
          <w:u w:val="single"/>
        </w:rPr>
        <w:t>(AKTIVNOST A500009)</w:t>
      </w:r>
    </w:p>
    <w:p>
      <w:pPr>
        <w:pStyle w:val="BodyText"/>
        <w:spacing w:before="1"/>
        <w:rPr>
          <w:b/>
        </w:rPr>
      </w:pPr>
    </w:p>
    <w:p>
      <w:pPr>
        <w:pStyle w:val="Heading6"/>
        <w:spacing w:before="1"/>
      </w:pPr>
      <w:r>
        <w:rPr/>
        <w:t>Opis</w:t>
      </w:r>
      <w:r>
        <w:rPr>
          <w:spacing w:val="-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sa</w:t>
      </w:r>
      <w:r>
        <w:rPr>
          <w:spacing w:val="-4"/>
        </w:rPr>
        <w:t> </w:t>
      </w:r>
      <w:r>
        <w:rPr/>
        <w:t>općim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posebnim</w:t>
      </w:r>
      <w:r>
        <w:rPr>
          <w:spacing w:val="-5"/>
        </w:rPr>
        <w:t> </w:t>
      </w:r>
      <w:r>
        <w:rPr>
          <w:spacing w:val="-2"/>
        </w:rPr>
        <w:t>ciljem:</w:t>
      </w:r>
    </w:p>
    <w:p>
      <w:pPr>
        <w:pStyle w:val="BodyText"/>
        <w:rPr>
          <w:b/>
        </w:rPr>
      </w:pPr>
    </w:p>
    <w:p>
      <w:pPr>
        <w:pStyle w:val="BodyText"/>
        <w:ind w:left="850" w:right="1276"/>
        <w:jc w:val="both"/>
      </w:pPr>
      <w:r>
        <w:rPr/>
        <w:t>Gradska galerija Labin u 2026. godini nastavlja s predstavljanjem autora suvremen</w:t>
      </w:r>
      <w:r>
        <w:rPr/>
        <w:t>e</w:t>
      </w:r>
      <w:r>
        <w:rPr/>
        <w:t> umjetničke scene, kao i autora koji su svojim stvaralaštvom doprinijeli prepoznatlji</w:t>
      </w:r>
      <w:r>
        <w:rPr/>
        <w:t>vosti</w:t>
      </w:r>
      <w:r>
        <w:rPr/>
        <w:t> suvremene umjetnosti u Hrvatskoj i inozemstvu.</w:t>
      </w:r>
    </w:p>
    <w:p>
      <w:pPr>
        <w:pStyle w:val="Heading6"/>
        <w:spacing w:before="252"/>
      </w:pPr>
      <w:r>
        <w:rPr/>
        <w:t>Za</w:t>
      </w:r>
      <w:r>
        <w:rPr>
          <w:spacing w:val="-5"/>
        </w:rPr>
        <w:t> </w:t>
      </w:r>
      <w:r>
        <w:rPr/>
        <w:t>galerijski</w:t>
      </w:r>
      <w:r>
        <w:rPr>
          <w:spacing w:val="-6"/>
        </w:rPr>
        <w:t> </w:t>
      </w:r>
      <w:r>
        <w:rPr/>
        <w:t>program</w:t>
      </w:r>
      <w:r>
        <w:rPr>
          <w:spacing w:val="-4"/>
        </w:rPr>
        <w:t> </w:t>
      </w:r>
      <w:r>
        <w:rPr/>
        <w:t>2026.</w:t>
      </w:r>
      <w:r>
        <w:rPr>
          <w:spacing w:val="-4"/>
        </w:rPr>
        <w:t> </w:t>
      </w:r>
      <w:r>
        <w:rPr/>
        <w:t>u</w:t>
      </w:r>
      <w:r>
        <w:rPr>
          <w:spacing w:val="-7"/>
        </w:rPr>
        <w:t> </w:t>
      </w:r>
      <w:r>
        <w:rPr/>
        <w:t>planu</w:t>
      </w:r>
      <w:r>
        <w:rPr>
          <w:spacing w:val="-8"/>
        </w:rPr>
        <w:t> </w:t>
      </w:r>
      <w:r>
        <w:rPr/>
        <w:t>je</w:t>
      </w:r>
      <w:r>
        <w:rPr>
          <w:spacing w:val="-6"/>
        </w:rPr>
        <w:t> </w:t>
      </w:r>
      <w:r>
        <w:rPr/>
        <w:t>realizacija</w:t>
      </w:r>
      <w:r>
        <w:rPr>
          <w:spacing w:val="-5"/>
        </w:rPr>
        <w:t> </w:t>
      </w:r>
      <w:r>
        <w:rPr/>
        <w:t>sljedećih</w:t>
      </w:r>
      <w:r>
        <w:rPr>
          <w:spacing w:val="-5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>
          <w:spacing w:val="-2"/>
        </w:rPr>
        <w:t>projekata:</w:t>
      </w:r>
    </w:p>
    <w:p>
      <w:pPr>
        <w:pStyle w:val="BodyText"/>
        <w:rPr>
          <w:b/>
        </w:rPr>
      </w:pPr>
    </w:p>
    <w:p>
      <w:pPr>
        <w:pStyle w:val="BodyText"/>
        <w:spacing w:line="252" w:lineRule="exact"/>
        <w:ind w:left="850"/>
      </w:pPr>
      <w:r>
        <w:rPr>
          <w:u w:val="single"/>
        </w:rPr>
        <w:t>Izložbeni</w:t>
      </w:r>
      <w:r>
        <w:rPr>
          <w:spacing w:val="-7"/>
          <w:u w:val="single"/>
        </w:rPr>
        <w:t> </w:t>
      </w:r>
      <w:r>
        <w:rPr>
          <w:u w:val="single"/>
        </w:rPr>
        <w:t>program</w:t>
      </w:r>
      <w:r>
        <w:rPr>
          <w:spacing w:val="-7"/>
          <w:u w:val="single"/>
        </w:rPr>
        <w:t> </w:t>
      </w:r>
      <w:r>
        <w:rPr>
          <w:u w:val="single"/>
        </w:rPr>
        <w:t>u</w:t>
      </w:r>
      <w:r>
        <w:rPr>
          <w:spacing w:val="-7"/>
          <w:u w:val="single"/>
        </w:rPr>
        <w:t> </w:t>
      </w:r>
      <w:r>
        <w:rPr>
          <w:u w:val="single"/>
        </w:rPr>
        <w:t>Gradskoj</w:t>
      </w:r>
      <w:r>
        <w:rPr>
          <w:spacing w:val="-6"/>
          <w:u w:val="single"/>
        </w:rPr>
        <w:t> </w:t>
      </w:r>
      <w:r>
        <w:rPr>
          <w:u w:val="single"/>
        </w:rPr>
        <w:t>galeriji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Labin: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52" w:lineRule="exact" w:before="0" w:after="0"/>
        <w:ind w:left="1568" w:right="0" w:hanging="358"/>
        <w:jc w:val="left"/>
        <w:rPr>
          <w:sz w:val="22"/>
        </w:rPr>
      </w:pPr>
      <w:r>
        <w:rPr>
          <w:sz w:val="22"/>
        </w:rPr>
        <w:t>Igor</w:t>
      </w:r>
      <w:r>
        <w:rPr>
          <w:spacing w:val="-7"/>
          <w:sz w:val="22"/>
        </w:rPr>
        <w:t> </w:t>
      </w:r>
      <w:r>
        <w:rPr>
          <w:sz w:val="22"/>
        </w:rPr>
        <w:t>Eškinja,</w:t>
      </w:r>
      <w:r>
        <w:rPr>
          <w:spacing w:val="-4"/>
          <w:sz w:val="22"/>
        </w:rPr>
        <w:t> </w:t>
      </w:r>
      <w:r>
        <w:rPr>
          <w:sz w:val="22"/>
        </w:rPr>
        <w:t>kustosica</w:t>
      </w:r>
      <w:r>
        <w:rPr>
          <w:spacing w:val="-5"/>
          <w:sz w:val="22"/>
        </w:rPr>
        <w:t> </w:t>
      </w:r>
      <w:r>
        <w:rPr>
          <w:sz w:val="22"/>
        </w:rPr>
        <w:t>S.</w:t>
      </w:r>
      <w:r>
        <w:rPr>
          <w:spacing w:val="-4"/>
          <w:sz w:val="22"/>
        </w:rPr>
        <w:t> </w:t>
      </w:r>
      <w:r>
        <w:rPr>
          <w:sz w:val="22"/>
        </w:rPr>
        <w:t>Peršić,</w:t>
      </w:r>
      <w:r>
        <w:rPr>
          <w:spacing w:val="-4"/>
          <w:sz w:val="22"/>
        </w:rPr>
        <w:t> </w:t>
      </w:r>
      <w:r>
        <w:rPr>
          <w:sz w:val="22"/>
        </w:rPr>
        <w:t>prostor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53" w:lineRule="exact" w:before="1" w:after="0"/>
        <w:ind w:left="1568" w:right="0" w:hanging="358"/>
        <w:jc w:val="left"/>
        <w:rPr>
          <w:sz w:val="22"/>
        </w:rPr>
      </w:pPr>
      <w:r>
        <w:rPr>
          <w:sz w:val="22"/>
        </w:rPr>
        <w:t>Emanuela</w:t>
      </w:r>
      <w:r>
        <w:rPr>
          <w:spacing w:val="-5"/>
          <w:sz w:val="22"/>
        </w:rPr>
        <w:t> </w:t>
      </w:r>
      <w:r>
        <w:rPr>
          <w:sz w:val="22"/>
        </w:rPr>
        <w:t>Lekić,</w:t>
      </w:r>
      <w:r>
        <w:rPr>
          <w:spacing w:val="-6"/>
          <w:sz w:val="22"/>
        </w:rPr>
        <w:t> </w:t>
      </w:r>
      <w:r>
        <w:rPr>
          <w:sz w:val="22"/>
        </w:rPr>
        <w:t>kustosica</w:t>
      </w:r>
      <w:r>
        <w:rPr>
          <w:spacing w:val="-5"/>
          <w:sz w:val="22"/>
        </w:rPr>
        <w:t> </w:t>
      </w:r>
      <w:r>
        <w:rPr>
          <w:sz w:val="22"/>
        </w:rPr>
        <w:t>S.</w:t>
      </w:r>
      <w:r>
        <w:rPr>
          <w:spacing w:val="-6"/>
          <w:sz w:val="22"/>
        </w:rPr>
        <w:t> </w:t>
      </w:r>
      <w:r>
        <w:rPr>
          <w:sz w:val="22"/>
        </w:rPr>
        <w:t>Peršić,</w:t>
      </w:r>
      <w:r>
        <w:rPr>
          <w:spacing w:val="-6"/>
          <w:sz w:val="22"/>
        </w:rPr>
        <w:t> </w:t>
      </w:r>
      <w:r>
        <w:rPr>
          <w:sz w:val="22"/>
        </w:rPr>
        <w:t>prostor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40" w:lineRule="auto" w:before="0" w:after="0"/>
        <w:ind w:left="1568" w:right="0" w:hanging="358"/>
        <w:jc w:val="left"/>
        <w:rPr>
          <w:sz w:val="22"/>
        </w:rPr>
      </w:pPr>
      <w:r>
        <w:rPr>
          <w:sz w:val="22"/>
        </w:rPr>
        <w:t>Joško</w:t>
      </w:r>
      <w:r>
        <w:rPr>
          <w:spacing w:val="-6"/>
          <w:sz w:val="22"/>
        </w:rPr>
        <w:t> </w:t>
      </w:r>
      <w:r>
        <w:rPr>
          <w:sz w:val="22"/>
        </w:rPr>
        <w:t>Eterović,</w:t>
      </w:r>
      <w:r>
        <w:rPr>
          <w:spacing w:val="-6"/>
          <w:sz w:val="22"/>
        </w:rPr>
        <w:t> </w:t>
      </w:r>
      <w:r>
        <w:rPr>
          <w:sz w:val="22"/>
        </w:rPr>
        <w:t>kustos</w:t>
      </w:r>
      <w:r>
        <w:rPr>
          <w:spacing w:val="-7"/>
          <w:sz w:val="22"/>
        </w:rPr>
        <w:t> </w:t>
      </w:r>
      <w:r>
        <w:rPr>
          <w:sz w:val="22"/>
        </w:rPr>
        <w:t>B.</w:t>
      </w:r>
      <w:r>
        <w:rPr>
          <w:spacing w:val="-3"/>
          <w:sz w:val="22"/>
        </w:rPr>
        <w:t> </w:t>
      </w:r>
      <w:r>
        <w:rPr>
          <w:sz w:val="22"/>
        </w:rPr>
        <w:t>Franceschi,</w:t>
      </w:r>
      <w:r>
        <w:rPr>
          <w:spacing w:val="-6"/>
          <w:sz w:val="22"/>
        </w:rPr>
        <w:t> </w:t>
      </w:r>
      <w:r>
        <w:rPr>
          <w:sz w:val="22"/>
        </w:rPr>
        <w:t>prostor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52" w:lineRule="exact" w:before="2" w:after="0"/>
        <w:ind w:left="1568" w:right="0" w:hanging="358"/>
        <w:jc w:val="left"/>
        <w:rPr>
          <w:sz w:val="22"/>
        </w:rPr>
      </w:pPr>
      <w:r>
        <w:rPr>
          <w:sz w:val="22"/>
        </w:rPr>
        <w:t>Martina</w:t>
      </w:r>
      <w:r>
        <w:rPr>
          <w:spacing w:val="-8"/>
          <w:sz w:val="22"/>
        </w:rPr>
        <w:t> </w:t>
      </w:r>
      <w:r>
        <w:rPr>
          <w:sz w:val="22"/>
        </w:rPr>
        <w:t>Miholić,</w:t>
      </w:r>
      <w:r>
        <w:rPr>
          <w:spacing w:val="-5"/>
          <w:sz w:val="22"/>
        </w:rPr>
        <w:t> </w:t>
      </w:r>
      <w:r>
        <w:rPr>
          <w:sz w:val="22"/>
        </w:rPr>
        <w:t>kustos</w:t>
      </w:r>
      <w:r>
        <w:rPr>
          <w:spacing w:val="-6"/>
          <w:sz w:val="22"/>
        </w:rPr>
        <w:t> </w:t>
      </w:r>
      <w:r>
        <w:rPr>
          <w:sz w:val="22"/>
        </w:rPr>
        <w:t>F.</w:t>
      </w:r>
      <w:r>
        <w:rPr>
          <w:spacing w:val="-5"/>
          <w:sz w:val="22"/>
        </w:rPr>
        <w:t> </w:t>
      </w:r>
      <w:r>
        <w:rPr>
          <w:sz w:val="22"/>
        </w:rPr>
        <w:t>Gavrilović,</w:t>
      </w:r>
      <w:r>
        <w:rPr>
          <w:spacing w:val="-6"/>
          <w:sz w:val="22"/>
        </w:rPr>
        <w:t> </w:t>
      </w:r>
      <w:r>
        <w:rPr>
          <w:sz w:val="22"/>
        </w:rPr>
        <w:t>prostor</w:t>
      </w:r>
      <w:r>
        <w:rPr>
          <w:spacing w:val="-6"/>
          <w:sz w:val="22"/>
        </w:rPr>
        <w:t> </w:t>
      </w:r>
      <w:r>
        <w:rPr>
          <w:sz w:val="22"/>
        </w:rPr>
        <w:t>kapele</w:t>
      </w:r>
      <w:r>
        <w:rPr>
          <w:spacing w:val="-5"/>
          <w:sz w:val="22"/>
        </w:rPr>
        <w:t> </w:t>
      </w:r>
      <w:r>
        <w:rPr>
          <w:sz w:val="22"/>
        </w:rPr>
        <w:t>sv.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Stjepana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52" w:lineRule="exact" w:before="0" w:after="0"/>
        <w:ind w:left="1568" w:right="0" w:hanging="358"/>
        <w:jc w:val="left"/>
        <w:rPr>
          <w:sz w:val="22"/>
        </w:rPr>
      </w:pPr>
      <w:r>
        <w:rPr>
          <w:sz w:val="22"/>
        </w:rPr>
        <w:t>Damir</w:t>
      </w:r>
      <w:r>
        <w:rPr>
          <w:spacing w:val="-3"/>
          <w:sz w:val="22"/>
        </w:rPr>
        <w:t> </w:t>
      </w:r>
      <w:r>
        <w:rPr>
          <w:sz w:val="22"/>
        </w:rPr>
        <w:t>Sobota,</w:t>
      </w:r>
      <w:r>
        <w:rPr>
          <w:spacing w:val="-5"/>
          <w:sz w:val="22"/>
        </w:rPr>
        <w:t> </w:t>
      </w:r>
      <w:r>
        <w:rPr>
          <w:sz w:val="22"/>
        </w:rPr>
        <w:t>kustos</w:t>
      </w:r>
      <w:r>
        <w:rPr>
          <w:spacing w:val="-6"/>
          <w:sz w:val="22"/>
        </w:rPr>
        <w:t> </w:t>
      </w:r>
      <w:r>
        <w:rPr>
          <w:sz w:val="22"/>
        </w:rPr>
        <w:t>M.</w:t>
      </w:r>
      <w:r>
        <w:rPr>
          <w:spacing w:val="-5"/>
          <w:sz w:val="22"/>
        </w:rPr>
        <w:t> </w:t>
      </w:r>
      <w:r>
        <w:rPr>
          <w:sz w:val="22"/>
        </w:rPr>
        <w:t>Lučić,</w:t>
      </w:r>
      <w:r>
        <w:rPr>
          <w:spacing w:val="-5"/>
          <w:sz w:val="22"/>
        </w:rPr>
        <w:t> </w:t>
      </w:r>
      <w:r>
        <w:rPr>
          <w:sz w:val="22"/>
        </w:rPr>
        <w:t>prostor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ListParagraph"/>
        <w:numPr>
          <w:ilvl w:val="0"/>
          <w:numId w:val="42"/>
        </w:numPr>
        <w:tabs>
          <w:tab w:pos="1568" w:val="left" w:leader="none"/>
        </w:tabs>
        <w:spacing w:line="252" w:lineRule="exact" w:before="0" w:after="0"/>
        <w:ind w:left="1568" w:right="0" w:hanging="358"/>
        <w:jc w:val="left"/>
        <w:rPr>
          <w:sz w:val="22"/>
        </w:rPr>
      </w:pPr>
      <w:r>
        <w:rPr>
          <w:sz w:val="22"/>
        </w:rPr>
        <w:t>Danko</w:t>
      </w:r>
      <w:r>
        <w:rPr>
          <w:spacing w:val="-8"/>
          <w:sz w:val="22"/>
        </w:rPr>
        <w:t> </w:t>
      </w:r>
      <w:r>
        <w:rPr>
          <w:sz w:val="22"/>
        </w:rPr>
        <w:t>Friščić,</w:t>
      </w:r>
      <w:r>
        <w:rPr>
          <w:spacing w:val="-6"/>
          <w:sz w:val="22"/>
        </w:rPr>
        <w:t> </w:t>
      </w:r>
      <w:r>
        <w:rPr>
          <w:sz w:val="22"/>
        </w:rPr>
        <w:t>kustosica</w:t>
      </w:r>
      <w:r>
        <w:rPr>
          <w:spacing w:val="-8"/>
          <w:sz w:val="22"/>
        </w:rPr>
        <w:t> </w:t>
      </w:r>
      <w:r>
        <w:rPr>
          <w:sz w:val="22"/>
        </w:rPr>
        <w:t>S.</w:t>
      </w:r>
      <w:r>
        <w:rPr>
          <w:spacing w:val="-3"/>
          <w:sz w:val="22"/>
        </w:rPr>
        <w:t> </w:t>
      </w:r>
      <w:r>
        <w:rPr>
          <w:sz w:val="22"/>
        </w:rPr>
        <w:t>Peršić,</w:t>
      </w:r>
      <w:r>
        <w:rPr>
          <w:spacing w:val="-4"/>
          <w:sz w:val="22"/>
        </w:rPr>
        <w:t> </w:t>
      </w:r>
      <w:r>
        <w:rPr>
          <w:sz w:val="22"/>
        </w:rPr>
        <w:t>prostor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2" w:lineRule="exact"/>
        <w:ind w:left="850"/>
      </w:pPr>
      <w:r>
        <w:rPr>
          <w:u w:val="single"/>
        </w:rPr>
        <w:t>Produkcija</w:t>
      </w:r>
      <w:r>
        <w:rPr>
          <w:spacing w:val="-8"/>
          <w:u w:val="single"/>
        </w:rPr>
        <w:t> </w:t>
      </w:r>
      <w:r>
        <w:rPr>
          <w:u w:val="single"/>
        </w:rPr>
        <w:t>i</w:t>
      </w:r>
      <w:r>
        <w:rPr>
          <w:spacing w:val="-7"/>
          <w:u w:val="single"/>
        </w:rPr>
        <w:t> </w:t>
      </w:r>
      <w:r>
        <w:rPr>
          <w:u w:val="single"/>
        </w:rPr>
        <w:t>gostovanje</w:t>
      </w:r>
      <w:r>
        <w:rPr>
          <w:spacing w:val="-7"/>
          <w:u w:val="single"/>
        </w:rPr>
        <w:t> </w:t>
      </w:r>
      <w:r>
        <w:rPr>
          <w:u w:val="single"/>
        </w:rPr>
        <w:t>projekta</w:t>
      </w:r>
      <w:r>
        <w:rPr>
          <w:spacing w:val="-8"/>
          <w:u w:val="single"/>
        </w:rPr>
        <w:t> </w:t>
      </w:r>
      <w:r>
        <w:rPr>
          <w:u w:val="single"/>
        </w:rPr>
        <w:t>Illusive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regimes:</w:t>
      </w:r>
    </w:p>
    <w:p>
      <w:pPr>
        <w:pStyle w:val="ListParagraph"/>
        <w:numPr>
          <w:ilvl w:val="0"/>
          <w:numId w:val="43"/>
        </w:numPr>
        <w:tabs>
          <w:tab w:pos="1568" w:val="left" w:leader="none"/>
          <w:tab w:pos="1570" w:val="left" w:leader="none"/>
        </w:tabs>
        <w:spacing w:line="240" w:lineRule="auto" w:before="0" w:after="0"/>
        <w:ind w:left="1570" w:right="1273" w:hanging="360"/>
        <w:jc w:val="left"/>
        <w:rPr>
          <w:sz w:val="22"/>
        </w:rPr>
      </w:pPr>
      <w:r>
        <w:rPr>
          <w:sz w:val="22"/>
        </w:rPr>
        <w:t>Alexei Monroe i Nik Panic, Illusive regimes – produkcija i in situ predstavljanje (javn</w:t>
      </w:r>
      <w:r>
        <w:rPr>
          <w:sz w:val="22"/>
        </w:rPr>
        <w:t>i</w:t>
      </w:r>
      <w:r>
        <w:rPr>
          <w:sz w:val="22"/>
        </w:rPr>
        <w:t> </w:t>
      </w:r>
      <w:r>
        <w:rPr>
          <w:spacing w:val="-2"/>
          <w:sz w:val="22"/>
        </w:rPr>
        <w:t>prostor)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ListParagraph"/>
        <w:numPr>
          <w:ilvl w:val="0"/>
          <w:numId w:val="43"/>
        </w:numPr>
        <w:tabs>
          <w:tab w:pos="1568" w:val="left" w:leader="none"/>
        </w:tabs>
        <w:spacing w:line="240" w:lineRule="auto" w:before="77" w:after="0"/>
        <w:ind w:left="1568" w:right="0" w:hanging="358"/>
        <w:jc w:val="left"/>
        <w:rPr>
          <w:sz w:val="22"/>
        </w:rPr>
      </w:pPr>
      <w:r>
        <w:rPr>
          <w:sz w:val="22"/>
        </w:rPr>
        <w:t>Gostovanje</w:t>
      </w:r>
      <w:r>
        <w:rPr>
          <w:spacing w:val="-8"/>
          <w:sz w:val="22"/>
        </w:rPr>
        <w:t> </w:t>
      </w:r>
      <w:r>
        <w:rPr>
          <w:sz w:val="22"/>
        </w:rPr>
        <w:t>projekta</w:t>
      </w:r>
      <w:r>
        <w:rPr>
          <w:spacing w:val="-7"/>
          <w:sz w:val="22"/>
        </w:rPr>
        <w:t> </w:t>
      </w:r>
      <w:r>
        <w:rPr>
          <w:sz w:val="22"/>
        </w:rPr>
        <w:t>„Illusive</w:t>
      </w:r>
      <w:r>
        <w:rPr>
          <w:spacing w:val="-6"/>
          <w:sz w:val="22"/>
        </w:rPr>
        <w:t> </w:t>
      </w:r>
      <w:r>
        <w:rPr>
          <w:sz w:val="22"/>
        </w:rPr>
        <w:t>regimes“,</w:t>
      </w:r>
      <w:r>
        <w:rPr>
          <w:spacing w:val="-8"/>
          <w:sz w:val="22"/>
        </w:rPr>
        <w:t> </w:t>
      </w:r>
      <w:r>
        <w:rPr>
          <w:sz w:val="22"/>
        </w:rPr>
        <w:t>Galerija</w:t>
      </w:r>
      <w:r>
        <w:rPr>
          <w:spacing w:val="-8"/>
          <w:sz w:val="22"/>
        </w:rPr>
        <w:t> </w:t>
      </w:r>
      <w:r>
        <w:rPr>
          <w:sz w:val="22"/>
        </w:rPr>
        <w:t>na</w:t>
      </w:r>
      <w:r>
        <w:rPr>
          <w:spacing w:val="-5"/>
          <w:sz w:val="22"/>
        </w:rPr>
        <w:t> </w:t>
      </w:r>
      <w:r>
        <w:rPr>
          <w:sz w:val="22"/>
        </w:rPr>
        <w:t>katu,</w:t>
      </w:r>
      <w:r>
        <w:rPr>
          <w:spacing w:val="-4"/>
          <w:sz w:val="22"/>
        </w:rPr>
        <w:t> </w:t>
      </w:r>
      <w:r>
        <w:rPr>
          <w:sz w:val="22"/>
        </w:rPr>
        <w:t>KIC,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Zagreb</w:t>
      </w:r>
    </w:p>
    <w:p>
      <w:pPr>
        <w:pStyle w:val="BodyText"/>
        <w:spacing w:before="1"/>
      </w:pPr>
    </w:p>
    <w:p>
      <w:pPr>
        <w:pStyle w:val="BodyText"/>
        <w:ind w:left="850" w:right="1273"/>
      </w:pPr>
      <w:r>
        <w:rPr>
          <w:u w:val="single"/>
        </w:rPr>
        <w:t>Projekt</w:t>
      </w:r>
      <w:r>
        <w:rPr>
          <w:spacing w:val="37"/>
          <w:u w:val="single"/>
        </w:rPr>
        <w:t> </w:t>
      </w:r>
      <w:r>
        <w:rPr>
          <w:u w:val="single"/>
        </w:rPr>
        <w:t>SOCRAT</w:t>
      </w:r>
      <w:r>
        <w:rPr>
          <w:spacing w:val="35"/>
          <w:u w:val="single"/>
        </w:rPr>
        <w:t> </w:t>
      </w:r>
      <w:r>
        <w:rPr>
          <w:u w:val="single"/>
        </w:rPr>
        <w:t>Istarska</w:t>
      </w:r>
      <w:r>
        <w:rPr>
          <w:spacing w:val="35"/>
          <w:u w:val="single"/>
        </w:rPr>
        <w:t> </w:t>
      </w:r>
      <w:r>
        <w:rPr>
          <w:u w:val="single"/>
        </w:rPr>
        <w:t>županija</w:t>
      </w:r>
      <w:r>
        <w:rPr>
          <w:spacing w:val="35"/>
          <w:u w:val="single"/>
        </w:rPr>
        <w:t> </w:t>
      </w:r>
      <w:r>
        <w:rPr>
          <w:u w:val="single"/>
        </w:rPr>
        <w:t>i</w:t>
      </w:r>
      <w:r>
        <w:rPr>
          <w:spacing w:val="32"/>
          <w:u w:val="single"/>
        </w:rPr>
        <w:t> </w:t>
      </w:r>
      <w:r>
        <w:rPr>
          <w:u w:val="single"/>
        </w:rPr>
        <w:t>Interreg:</w:t>
      </w:r>
      <w:r>
        <w:rPr>
          <w:spacing w:val="37"/>
          <w:u w:val="single"/>
        </w:rPr>
        <w:t> </w:t>
      </w:r>
      <w:r>
        <w:rPr>
          <w:u w:val="single"/>
        </w:rPr>
        <w:t>Kreativni</w:t>
      </w:r>
      <w:r>
        <w:rPr>
          <w:spacing w:val="35"/>
          <w:u w:val="single"/>
        </w:rPr>
        <w:t> </w:t>
      </w:r>
      <w:r>
        <w:rPr>
          <w:u w:val="single"/>
        </w:rPr>
        <w:t>laboratorij</w:t>
      </w:r>
      <w:r>
        <w:rPr>
          <w:spacing w:val="37"/>
          <w:u w:val="single"/>
        </w:rPr>
        <w:t> </w:t>
      </w:r>
      <w:r>
        <w:rPr>
          <w:u w:val="single"/>
        </w:rPr>
        <w:t>Keramika</w:t>
      </w:r>
      <w:r>
        <w:rPr>
          <w:spacing w:val="35"/>
          <w:u w:val="single"/>
        </w:rPr>
        <w:t> </w:t>
      </w:r>
      <w:r>
        <w:rPr>
          <w:u w:val="single"/>
        </w:rPr>
        <w:t>i</w:t>
      </w:r>
      <w:r>
        <w:rPr>
          <w:spacing w:val="35"/>
          <w:u w:val="single"/>
        </w:rPr>
        <w:t> </w:t>
      </w:r>
      <w:r>
        <w:rPr>
          <w:u w:val="single"/>
        </w:rPr>
        <w:t>kiparstvo</w:t>
      </w:r>
      <w:r>
        <w:rPr>
          <w:spacing w:val="33"/>
          <w:u w:val="single"/>
        </w:rPr>
        <w:t> </w:t>
      </w:r>
      <w:r>
        <w:rPr>
          <w:u w:val="single"/>
        </w:rPr>
        <w:t>uz</w:t>
      </w:r>
      <w:r>
        <w:rPr/>
      </w:r>
      <w:r>
        <w:rPr/>
        <w:t> </w:t>
      </w:r>
      <w:r>
        <w:rPr>
          <w:u w:val="single"/>
        </w:rPr>
        <w:t>završnu izložbu:</w:t>
      </w:r>
    </w:p>
    <w:p>
      <w:pPr>
        <w:pStyle w:val="ListParagraph"/>
        <w:numPr>
          <w:ilvl w:val="0"/>
          <w:numId w:val="44"/>
        </w:numPr>
        <w:tabs>
          <w:tab w:pos="1568" w:val="left" w:leader="none"/>
          <w:tab w:pos="1570" w:val="left" w:leader="none"/>
        </w:tabs>
        <w:spacing w:line="240" w:lineRule="auto" w:before="1" w:after="0"/>
        <w:ind w:left="1570" w:right="1279" w:hanging="360"/>
        <w:jc w:val="left"/>
        <w:rPr>
          <w:sz w:val="22"/>
        </w:rPr>
      </w:pPr>
      <w:r>
        <w:rPr>
          <w:sz w:val="22"/>
        </w:rPr>
        <w:t>Organizacija</w:t>
      </w:r>
      <w:r>
        <w:rPr>
          <w:spacing w:val="40"/>
          <w:sz w:val="22"/>
        </w:rPr>
        <w:t> </w:t>
      </w:r>
      <w:r>
        <w:rPr>
          <w:sz w:val="22"/>
        </w:rPr>
        <w:t>i</w:t>
      </w:r>
      <w:r>
        <w:rPr>
          <w:spacing w:val="40"/>
          <w:sz w:val="22"/>
        </w:rPr>
        <w:t> </w:t>
      </w:r>
      <w:r>
        <w:rPr>
          <w:sz w:val="22"/>
        </w:rPr>
        <w:t>provođenje</w:t>
      </w:r>
      <w:r>
        <w:rPr>
          <w:spacing w:val="40"/>
          <w:sz w:val="22"/>
        </w:rPr>
        <w:t> </w:t>
      </w:r>
      <w:r>
        <w:rPr>
          <w:sz w:val="22"/>
        </w:rPr>
        <w:t>Kreativnog</w:t>
      </w:r>
      <w:r>
        <w:rPr>
          <w:spacing w:val="40"/>
          <w:sz w:val="22"/>
        </w:rPr>
        <w:t> </w:t>
      </w:r>
      <w:r>
        <w:rPr>
          <w:sz w:val="22"/>
        </w:rPr>
        <w:t>laboratorija</w:t>
      </w:r>
      <w:r>
        <w:rPr>
          <w:spacing w:val="40"/>
          <w:sz w:val="22"/>
        </w:rPr>
        <w:t> </w:t>
      </w:r>
      <w:r>
        <w:rPr>
          <w:sz w:val="22"/>
        </w:rPr>
        <w:t>Keramike</w:t>
      </w:r>
      <w:r>
        <w:rPr>
          <w:spacing w:val="40"/>
          <w:sz w:val="22"/>
        </w:rPr>
        <w:t> </w:t>
      </w:r>
      <w:r>
        <w:rPr>
          <w:sz w:val="22"/>
        </w:rPr>
        <w:t>i</w:t>
      </w:r>
      <w:r>
        <w:rPr>
          <w:spacing w:val="40"/>
          <w:sz w:val="22"/>
        </w:rPr>
        <w:t> </w:t>
      </w:r>
      <w:r>
        <w:rPr>
          <w:sz w:val="22"/>
        </w:rPr>
        <w:t>kiparstva</w:t>
      </w:r>
      <w:r>
        <w:rPr>
          <w:spacing w:val="38"/>
          <w:sz w:val="22"/>
        </w:rPr>
        <w:t> </w:t>
      </w:r>
      <w:r>
        <w:rPr>
          <w:sz w:val="22"/>
        </w:rPr>
        <w:t>uz</w:t>
      </w:r>
      <w:r>
        <w:rPr>
          <w:spacing w:val="40"/>
          <w:sz w:val="22"/>
        </w:rPr>
        <w:t> </w:t>
      </w:r>
      <w:r>
        <w:rPr>
          <w:sz w:val="22"/>
        </w:rPr>
        <w:t>kustos</w:t>
      </w:r>
      <w:r>
        <w:rPr>
          <w:sz w:val="22"/>
        </w:rPr>
        <w:t>ki</w:t>
      </w:r>
      <w:r>
        <w:rPr>
          <w:sz w:val="22"/>
        </w:rPr>
        <w:t> angažman kustosice Stephanie Peršić za završnu izložbu SOCRAT projekta</w:t>
      </w:r>
    </w:p>
    <w:p>
      <w:pPr>
        <w:pStyle w:val="BodyText"/>
        <w:spacing w:before="252"/>
        <w:ind w:left="850"/>
      </w:pPr>
      <w:r>
        <w:rPr>
          <w:u w:val="single"/>
        </w:rPr>
        <w:t>Edukativni</w:t>
      </w:r>
      <w:r>
        <w:rPr>
          <w:spacing w:val="-8"/>
          <w:u w:val="single"/>
        </w:rPr>
        <w:t> </w:t>
      </w:r>
      <w:r>
        <w:rPr>
          <w:u w:val="single"/>
        </w:rPr>
        <w:t>program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Galerije</w:t>
      </w:r>
    </w:p>
    <w:p>
      <w:pPr>
        <w:pStyle w:val="ListParagraph"/>
        <w:numPr>
          <w:ilvl w:val="0"/>
          <w:numId w:val="45"/>
        </w:numPr>
        <w:tabs>
          <w:tab w:pos="1568" w:val="left" w:leader="none"/>
        </w:tabs>
        <w:spacing w:line="252" w:lineRule="exact" w:before="1" w:after="0"/>
        <w:ind w:left="1568" w:right="0" w:hanging="358"/>
        <w:jc w:val="left"/>
        <w:rPr>
          <w:sz w:val="22"/>
        </w:rPr>
      </w:pPr>
      <w:r>
        <w:rPr>
          <w:sz w:val="22"/>
        </w:rPr>
        <w:t>Ostvaruje</w:t>
      </w:r>
      <w:r>
        <w:rPr>
          <w:spacing w:val="2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prateći</w:t>
      </w:r>
      <w:r>
        <w:rPr>
          <w:spacing w:val="3"/>
          <w:sz w:val="22"/>
        </w:rPr>
        <w:t> </w:t>
      </w:r>
      <w:r>
        <w:rPr>
          <w:sz w:val="22"/>
        </w:rPr>
        <w:t>edukativni</w:t>
      </w:r>
      <w:r>
        <w:rPr>
          <w:spacing w:val="4"/>
          <w:sz w:val="22"/>
        </w:rPr>
        <w:t> </w:t>
      </w:r>
      <w:r>
        <w:rPr>
          <w:sz w:val="22"/>
        </w:rPr>
        <w:t>program</w:t>
      </w:r>
      <w:r>
        <w:rPr>
          <w:spacing w:val="2"/>
          <w:sz w:val="22"/>
        </w:rPr>
        <w:t> </w:t>
      </w:r>
      <w:r>
        <w:rPr>
          <w:sz w:val="22"/>
        </w:rPr>
        <w:t>uz</w:t>
      </w:r>
      <w:r>
        <w:rPr>
          <w:spacing w:val="4"/>
          <w:sz w:val="22"/>
        </w:rPr>
        <w:t> </w:t>
      </w:r>
      <w:r>
        <w:rPr>
          <w:sz w:val="22"/>
        </w:rPr>
        <w:t>izložbe</w:t>
      </w:r>
      <w:r>
        <w:rPr>
          <w:spacing w:val="4"/>
          <w:sz w:val="22"/>
        </w:rPr>
        <w:t> </w:t>
      </w:r>
      <w:r>
        <w:rPr>
          <w:sz w:val="22"/>
        </w:rPr>
        <w:t>(radionice,</w:t>
      </w:r>
      <w:r>
        <w:rPr>
          <w:spacing w:val="3"/>
          <w:sz w:val="22"/>
        </w:rPr>
        <w:t> </w:t>
      </w:r>
      <w:r>
        <w:rPr>
          <w:sz w:val="22"/>
        </w:rPr>
        <w:t>vodstva)</w:t>
      </w:r>
      <w:r>
        <w:rPr>
          <w:spacing w:val="2"/>
          <w:sz w:val="22"/>
        </w:rPr>
        <w:t> </w:t>
      </w:r>
      <w:r>
        <w:rPr>
          <w:sz w:val="22"/>
        </w:rPr>
        <w:t>u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organizaciji</w:t>
      </w:r>
    </w:p>
    <w:p>
      <w:pPr>
        <w:pStyle w:val="BodyText"/>
        <w:spacing w:line="252" w:lineRule="exact"/>
        <w:ind w:left="1570"/>
      </w:pPr>
      <w:r>
        <w:rPr/>
        <w:t>kustosa</w:t>
      </w:r>
      <w:r>
        <w:rPr>
          <w:spacing w:val="-8"/>
        </w:rPr>
        <w:t> </w:t>
      </w:r>
      <w:r>
        <w:rPr>
          <w:spacing w:val="-5"/>
        </w:rPr>
        <w:t>NML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0"/>
        <w:jc w:val="both"/>
      </w:pPr>
      <w:r>
        <w:rPr>
          <w:u w:val="single"/>
        </w:rPr>
        <w:t>Izložba</w:t>
      </w:r>
      <w:r>
        <w:rPr>
          <w:spacing w:val="-7"/>
          <w:u w:val="single"/>
        </w:rPr>
        <w:t> </w:t>
      </w:r>
      <w:r>
        <w:rPr>
          <w:u w:val="single"/>
        </w:rPr>
        <w:t>Druge</w:t>
      </w:r>
      <w:r>
        <w:rPr>
          <w:spacing w:val="-8"/>
          <w:u w:val="single"/>
        </w:rPr>
        <w:t> </w:t>
      </w:r>
      <w:r>
        <w:rPr>
          <w:u w:val="single"/>
        </w:rPr>
        <w:t>nagrade</w:t>
      </w:r>
      <w:r>
        <w:rPr>
          <w:spacing w:val="-8"/>
          <w:u w:val="single"/>
        </w:rPr>
        <w:t> </w:t>
      </w:r>
      <w:r>
        <w:rPr>
          <w:u w:val="single"/>
        </w:rPr>
        <w:t>Uzleta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likovnosti</w:t>
      </w:r>
    </w:p>
    <w:p>
      <w:pPr>
        <w:pStyle w:val="ListParagraph"/>
        <w:numPr>
          <w:ilvl w:val="0"/>
          <w:numId w:val="46"/>
        </w:numPr>
        <w:tabs>
          <w:tab w:pos="1584" w:val="left" w:leader="none"/>
        </w:tabs>
        <w:spacing w:line="252" w:lineRule="exact" w:before="0" w:after="0"/>
        <w:ind w:left="1584" w:right="0" w:hanging="427"/>
        <w:jc w:val="left"/>
        <w:rPr>
          <w:sz w:val="22"/>
        </w:rPr>
      </w:pPr>
      <w:r>
        <w:rPr>
          <w:sz w:val="22"/>
        </w:rPr>
        <w:t>Marijana</w:t>
      </w:r>
      <w:r>
        <w:rPr>
          <w:spacing w:val="-8"/>
          <w:sz w:val="22"/>
        </w:rPr>
        <w:t> </w:t>
      </w:r>
      <w:r>
        <w:rPr>
          <w:sz w:val="22"/>
        </w:rPr>
        <w:t>Smolić,</w:t>
      </w:r>
      <w:r>
        <w:rPr>
          <w:spacing w:val="-7"/>
          <w:sz w:val="22"/>
        </w:rPr>
        <w:t> </w:t>
      </w:r>
      <w:r>
        <w:rPr>
          <w:sz w:val="22"/>
        </w:rPr>
        <w:t>kustosica</w:t>
      </w:r>
      <w:r>
        <w:rPr>
          <w:spacing w:val="-6"/>
          <w:sz w:val="22"/>
        </w:rPr>
        <w:t> </w:t>
      </w:r>
      <w:r>
        <w:rPr>
          <w:sz w:val="22"/>
        </w:rPr>
        <w:t>S.</w:t>
      </w:r>
      <w:r>
        <w:rPr>
          <w:spacing w:val="-4"/>
          <w:sz w:val="22"/>
        </w:rPr>
        <w:t> </w:t>
      </w:r>
      <w:r>
        <w:rPr>
          <w:sz w:val="22"/>
        </w:rPr>
        <w:t>Peršić,</w:t>
      </w:r>
      <w:r>
        <w:rPr>
          <w:spacing w:val="-7"/>
          <w:sz w:val="22"/>
        </w:rPr>
        <w:t> </w:t>
      </w:r>
      <w:r>
        <w:rPr>
          <w:sz w:val="22"/>
        </w:rPr>
        <w:t>prostor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galerije</w:t>
      </w:r>
    </w:p>
    <w:p>
      <w:pPr>
        <w:pStyle w:val="BodyText"/>
      </w:pPr>
    </w:p>
    <w:p>
      <w:pPr>
        <w:pStyle w:val="BodyText"/>
        <w:ind w:left="850"/>
      </w:pPr>
      <w:r>
        <w:rPr>
          <w:u w:val="single"/>
        </w:rPr>
        <w:t>Izdavačka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djelatnost</w:t>
      </w:r>
    </w:p>
    <w:p>
      <w:pPr>
        <w:pStyle w:val="ListParagraph"/>
        <w:numPr>
          <w:ilvl w:val="0"/>
          <w:numId w:val="47"/>
        </w:numPr>
        <w:tabs>
          <w:tab w:pos="1586" w:val="left" w:leader="none"/>
        </w:tabs>
        <w:spacing w:line="240" w:lineRule="auto" w:before="2" w:after="0"/>
        <w:ind w:left="1586" w:right="0" w:hanging="429"/>
        <w:jc w:val="left"/>
        <w:rPr>
          <w:sz w:val="22"/>
        </w:rPr>
      </w:pPr>
      <w:r>
        <w:rPr>
          <w:sz w:val="22"/>
        </w:rPr>
        <w:t>Suvremena</w:t>
      </w:r>
      <w:r>
        <w:rPr>
          <w:spacing w:val="-8"/>
          <w:sz w:val="22"/>
        </w:rPr>
        <w:t> </w:t>
      </w:r>
      <w:r>
        <w:rPr>
          <w:sz w:val="22"/>
        </w:rPr>
        <w:t>likovna</w:t>
      </w:r>
      <w:r>
        <w:rPr>
          <w:spacing w:val="-8"/>
          <w:sz w:val="22"/>
        </w:rPr>
        <w:t> </w:t>
      </w:r>
      <w:r>
        <w:rPr>
          <w:sz w:val="22"/>
        </w:rPr>
        <w:t>umjetnost</w:t>
      </w:r>
      <w:r>
        <w:rPr>
          <w:spacing w:val="-9"/>
          <w:sz w:val="22"/>
        </w:rPr>
        <w:t> </w:t>
      </w:r>
      <w:r>
        <w:rPr>
          <w:sz w:val="22"/>
        </w:rPr>
        <w:t>Istre,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monografija</w:t>
      </w:r>
    </w:p>
    <w:p>
      <w:pPr>
        <w:pStyle w:val="BodyText"/>
        <w:spacing w:before="251"/>
        <w:ind w:left="850"/>
      </w:pPr>
      <w:r>
        <w:rPr>
          <w:u w:val="single"/>
        </w:rPr>
        <w:t>Izgradnja,</w:t>
      </w:r>
      <w:r>
        <w:rPr>
          <w:spacing w:val="-12"/>
          <w:u w:val="single"/>
        </w:rPr>
        <w:t> </w:t>
      </w:r>
      <w:r>
        <w:rPr>
          <w:u w:val="single"/>
        </w:rPr>
        <w:t>rekonstrukcija,</w:t>
      </w:r>
      <w:r>
        <w:rPr>
          <w:spacing w:val="-9"/>
          <w:u w:val="single"/>
        </w:rPr>
        <w:t> </w:t>
      </w:r>
      <w:r>
        <w:rPr>
          <w:u w:val="single"/>
        </w:rPr>
        <w:t>adaptacija</w:t>
      </w:r>
      <w:r>
        <w:rPr>
          <w:spacing w:val="-8"/>
          <w:u w:val="single"/>
        </w:rPr>
        <w:t> </w:t>
      </w:r>
      <w:r>
        <w:rPr>
          <w:u w:val="single"/>
        </w:rPr>
        <w:t>i</w:t>
      </w:r>
      <w:r>
        <w:rPr>
          <w:spacing w:val="-9"/>
          <w:u w:val="single"/>
        </w:rPr>
        <w:t> </w:t>
      </w:r>
      <w:r>
        <w:rPr>
          <w:u w:val="single"/>
        </w:rPr>
        <w:t>opremanje</w:t>
      </w:r>
      <w:r>
        <w:rPr>
          <w:spacing w:val="-10"/>
          <w:u w:val="single"/>
        </w:rPr>
        <w:t> </w:t>
      </w:r>
      <w:r>
        <w:rPr>
          <w:u w:val="single"/>
        </w:rPr>
        <w:t>kulturne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infrastrukture</w:t>
      </w:r>
    </w:p>
    <w:p>
      <w:pPr>
        <w:pStyle w:val="ListParagraph"/>
        <w:numPr>
          <w:ilvl w:val="1"/>
          <w:numId w:val="47"/>
        </w:numPr>
        <w:tabs>
          <w:tab w:pos="1628" w:val="left" w:leader="none"/>
        </w:tabs>
        <w:spacing w:line="240" w:lineRule="auto" w:before="2" w:after="0"/>
        <w:ind w:left="1628" w:right="0" w:hanging="358"/>
        <w:jc w:val="left"/>
        <w:rPr>
          <w:b/>
          <w:sz w:val="22"/>
        </w:rPr>
      </w:pPr>
      <w:r>
        <w:rPr>
          <w:sz w:val="22"/>
        </w:rPr>
        <w:t>Projekt</w:t>
      </w:r>
      <w:r>
        <w:rPr>
          <w:spacing w:val="-8"/>
          <w:sz w:val="22"/>
        </w:rPr>
        <w:t> </w:t>
      </w:r>
      <w:r>
        <w:rPr>
          <w:sz w:val="22"/>
        </w:rPr>
        <w:t>adaptacije</w:t>
      </w:r>
      <w:r>
        <w:rPr>
          <w:spacing w:val="-8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sanacije</w:t>
      </w:r>
      <w:r>
        <w:rPr>
          <w:spacing w:val="-7"/>
          <w:sz w:val="22"/>
        </w:rPr>
        <w:t> </w:t>
      </w:r>
      <w:r>
        <w:rPr>
          <w:sz w:val="22"/>
        </w:rPr>
        <w:t>galerijskog</w:t>
      </w:r>
      <w:r>
        <w:rPr>
          <w:spacing w:val="-7"/>
          <w:sz w:val="22"/>
        </w:rPr>
        <w:t> </w:t>
      </w:r>
      <w:r>
        <w:rPr>
          <w:sz w:val="22"/>
        </w:rPr>
        <w:t>prostora</w:t>
      </w:r>
      <w:r>
        <w:rPr>
          <w:spacing w:val="-9"/>
          <w:sz w:val="22"/>
        </w:rPr>
        <w:t> </w:t>
      </w:r>
      <w:r>
        <w:rPr>
          <w:sz w:val="22"/>
        </w:rPr>
        <w:t>(podovi,</w:t>
      </w:r>
      <w:r>
        <w:rPr>
          <w:spacing w:val="-5"/>
          <w:sz w:val="22"/>
        </w:rPr>
        <w:t> </w:t>
      </w:r>
      <w:r>
        <w:rPr>
          <w:sz w:val="22"/>
        </w:rPr>
        <w:t>stepenište</w:t>
      </w:r>
      <w:r>
        <w:rPr>
          <w:spacing w:val="-9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grede</w:t>
      </w:r>
      <w:r>
        <w:rPr>
          <w:b/>
          <w:spacing w:val="-2"/>
          <w:sz w:val="22"/>
        </w:rPr>
        <w:t>)</w:t>
      </w:r>
    </w:p>
    <w:p>
      <w:pPr>
        <w:pStyle w:val="BodyText"/>
        <w:spacing w:before="252"/>
        <w:rPr>
          <w:b/>
        </w:rPr>
      </w:pPr>
    </w:p>
    <w:p>
      <w:pPr>
        <w:pStyle w:val="Heading6"/>
        <w:jc w:val="left"/>
      </w:pPr>
      <w:r>
        <w:rPr>
          <w:spacing w:val="-2"/>
        </w:rPr>
        <w:t>Radovi: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1273"/>
        <w:jc w:val="both"/>
      </w:pPr>
      <w:r>
        <w:rPr/>
        <w:t>Gradska galerija Labin osim izložbenih, nastavit će s organiziranjem edukativnih progra</w:t>
      </w:r>
      <w:r>
        <w:rPr/>
        <w:t>ma</w:t>
      </w:r>
      <w:r>
        <w:rPr/>
        <w:t> kroz tematske likovne i informativne radionice s raznim temama iz područja umjetnosti, </w:t>
      </w:r>
      <w:r>
        <w:rPr/>
        <w:t>a</w:t>
      </w:r>
      <w:r>
        <w:rPr/>
        <w:t> kojima je za cilj približavanje stručnih dijaloga, uloga umjetnosti i baštine u javnom grad</w:t>
      </w:r>
      <w:r>
        <w:rPr/>
        <w:t>skom</w:t>
      </w:r>
      <w:r>
        <w:rPr/>
        <w:t> prostoru, no i raznih zanimanja iz područja umjetnosti, kako bi se pružila orijentacijs</w:t>
      </w:r>
      <w:r>
        <w:rPr/>
        <w:t>ka</w:t>
      </w:r>
      <w:r>
        <w:rPr/>
        <w:t> odrednica</w:t>
      </w:r>
      <w:r>
        <w:rPr>
          <w:spacing w:val="-16"/>
        </w:rPr>
        <w:t> </w:t>
      </w:r>
      <w:r>
        <w:rPr/>
        <w:t>za</w:t>
      </w:r>
      <w:r>
        <w:rPr>
          <w:spacing w:val="-15"/>
        </w:rPr>
        <w:t> </w:t>
      </w:r>
      <w:r>
        <w:rPr/>
        <w:t>daljnje</w:t>
      </w:r>
      <w:r>
        <w:rPr>
          <w:spacing w:val="-15"/>
        </w:rPr>
        <w:t> </w:t>
      </w:r>
      <w:r>
        <w:rPr/>
        <w:t>obrazovanje</w:t>
      </w:r>
      <w:r>
        <w:rPr>
          <w:spacing w:val="-16"/>
        </w:rPr>
        <w:t> </w:t>
      </w:r>
      <w:r>
        <w:rPr/>
        <w:t>mladih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tim</w:t>
      </w:r>
      <w:r>
        <w:rPr>
          <w:spacing w:val="-15"/>
        </w:rPr>
        <w:t> </w:t>
      </w:r>
      <w:r>
        <w:rPr/>
        <w:t>područjima,</w:t>
      </w:r>
      <w:r>
        <w:rPr>
          <w:spacing w:val="-16"/>
        </w:rPr>
        <w:t> </w:t>
      </w:r>
      <w:r>
        <w:rPr/>
        <w:t>snažnije</w:t>
      </w:r>
      <w:r>
        <w:rPr>
          <w:spacing w:val="-15"/>
        </w:rPr>
        <w:t> </w:t>
      </w:r>
      <w:r>
        <w:rPr/>
        <w:t>povezala</w:t>
      </w:r>
      <w:r>
        <w:rPr>
          <w:spacing w:val="-15"/>
        </w:rPr>
        <w:t> </w:t>
      </w:r>
      <w:r>
        <w:rPr/>
        <w:t>lokalna</w:t>
      </w:r>
      <w:r>
        <w:rPr>
          <w:spacing w:val="-16"/>
        </w:rPr>
        <w:t> </w:t>
      </w:r>
      <w:r>
        <w:rPr/>
        <w:t>zajedni</w:t>
      </w:r>
      <w:r>
        <w:rPr/>
        <w:t>ca</w:t>
      </w:r>
      <w:r>
        <w:rPr/>
        <w:t> s postojećim umjetničkim tokovima i aktualnim projektima grada.</w:t>
      </w:r>
    </w:p>
    <w:p>
      <w:pPr>
        <w:pStyle w:val="BodyText"/>
        <w:spacing w:before="159"/>
        <w:ind w:left="850" w:right="1271"/>
        <w:jc w:val="both"/>
      </w:pPr>
      <w:r>
        <w:rPr/>
        <w:t>Također, planirana su organizirana vodstva za građanstvo i najavljene grupe kroz izložbe </w:t>
      </w:r>
      <w:r>
        <w:rPr/>
        <w:t>na</w:t>
      </w:r>
      <w:r>
        <w:rPr/>
        <w:t> hrvatskom i, po potrebi, određenim stranim jezicima. Obično se za vrijeme trajanja izložbi </w:t>
      </w:r>
      <w:r>
        <w:rPr/>
        <w:t>u</w:t>
      </w:r>
      <w:r>
        <w:rPr/>
        <w:t> proljetnom i jesenskom dijelu programa odrade radionice za oko tristotinjak djec</w:t>
      </w:r>
      <w:r>
        <w:rPr/>
        <w:t>e</w:t>
      </w:r>
      <w:r>
        <w:rPr/>
        <w:t> osnovnoškolskog i srednjoškolskog uzrasta.</w:t>
      </w:r>
    </w:p>
    <w:p>
      <w:pPr>
        <w:pStyle w:val="BodyText"/>
        <w:spacing w:before="161"/>
      </w:pPr>
    </w:p>
    <w:p>
      <w:pPr>
        <w:pStyle w:val="Heading6"/>
        <w:spacing w:before="1"/>
      </w:pPr>
      <w:r>
        <w:rPr/>
        <w:t>Pokazatelji</w:t>
      </w:r>
      <w:r>
        <w:rPr>
          <w:spacing w:val="-7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3"/>
        </w:rPr>
        <w:t> </w:t>
      </w:r>
      <w:r>
        <w:rPr>
          <w:spacing w:val="-2"/>
        </w:rPr>
        <w:t>rizici:</w:t>
      </w:r>
    </w:p>
    <w:p>
      <w:pPr>
        <w:pStyle w:val="BodyText"/>
        <w:spacing w:before="251"/>
        <w:ind w:left="850" w:right="1275"/>
        <w:jc w:val="both"/>
      </w:pPr>
      <w:r>
        <w:rPr/>
        <w:t>Porast</w:t>
      </w:r>
      <w:r>
        <w:rPr>
          <w:spacing w:val="-1"/>
        </w:rPr>
        <w:t> </w:t>
      </w:r>
      <w:r>
        <w:rPr/>
        <w:t>broja</w:t>
      </w:r>
      <w:r>
        <w:rPr>
          <w:spacing w:val="-3"/>
        </w:rPr>
        <w:t> </w:t>
      </w:r>
      <w:r>
        <w:rPr/>
        <w:t>posjetitelja,</w:t>
      </w:r>
      <w:r>
        <w:rPr>
          <w:spacing w:val="-4"/>
        </w:rPr>
        <w:t> </w:t>
      </w:r>
      <w:r>
        <w:rPr/>
        <w:t>odaziv</w:t>
      </w:r>
      <w:r>
        <w:rPr>
          <w:spacing w:val="-2"/>
        </w:rPr>
        <w:t> </w:t>
      </w:r>
      <w:r>
        <w:rPr/>
        <w:t>velikog</w:t>
      </w:r>
      <w:r>
        <w:rPr>
          <w:spacing w:val="-3"/>
        </w:rPr>
        <w:t> </w:t>
      </w:r>
      <w:r>
        <w:rPr/>
        <w:t>broja</w:t>
      </w:r>
      <w:r>
        <w:rPr>
          <w:spacing w:val="-3"/>
        </w:rPr>
        <w:t> </w:t>
      </w:r>
      <w:r>
        <w:rPr/>
        <w:t>djece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specijalizirane</w:t>
      </w:r>
      <w:r>
        <w:rPr>
          <w:spacing w:val="-3"/>
        </w:rPr>
        <w:t> </w:t>
      </w:r>
      <w:r>
        <w:rPr/>
        <w:t>programe,</w:t>
      </w:r>
      <w:r>
        <w:rPr>
          <w:spacing w:val="-1"/>
        </w:rPr>
        <w:t> </w:t>
      </w:r>
      <w:r>
        <w:rPr/>
        <w:t>prisutnost</w:t>
      </w:r>
      <w:r>
        <w:rPr>
          <w:spacing w:val="-1"/>
        </w:rPr>
        <w:t> </w:t>
      </w:r>
      <w:r>
        <w:rPr/>
        <w:t>na</w:t>
      </w:r>
      <w:r>
        <w:rPr/>
        <w:t> aktualnoj kulturnoj sceni uz dobru medijsku pratnju programa i sadržaja te valorizacij</w:t>
      </w:r>
      <w:r>
        <w:rPr/>
        <w:t>a</w:t>
      </w:r>
      <w:r>
        <w:rPr/>
        <w:t> sadržaja, povećanje prihoda kroz suvenirnicu.</w:t>
      </w:r>
    </w:p>
    <w:p>
      <w:pPr>
        <w:pStyle w:val="BodyText"/>
        <w:spacing w:before="1"/>
        <w:ind w:left="850" w:right="1277"/>
        <w:jc w:val="both"/>
      </w:pPr>
      <w:r>
        <w:rPr/>
        <w:t>Nedostatak stručnog kadra za realizaciju svih planiranih aktivnosti, kraće trajanje t</w:t>
      </w:r>
      <w:r>
        <w:rPr/>
        <w:t>urističke</w:t>
      </w:r>
      <w:r>
        <w:rPr/>
        <w:t> sezone, loši vremenski uvjeti te općenito opadanje interesa publike za kulturne sadržaje .</w:t>
      </w:r>
    </w:p>
    <w:p>
      <w:pPr>
        <w:pStyle w:val="BodyText"/>
        <w:spacing w:line="251" w:lineRule="exact"/>
        <w:ind w:left="850"/>
        <w:jc w:val="both"/>
      </w:pPr>
      <w:r>
        <w:rPr/>
        <w:t>Očekivani</w:t>
      </w:r>
      <w:r>
        <w:rPr>
          <w:spacing w:val="-9"/>
        </w:rPr>
        <w:t> </w:t>
      </w:r>
      <w:r>
        <w:rPr/>
        <w:t>broj</w:t>
      </w:r>
      <w:r>
        <w:rPr>
          <w:spacing w:val="-10"/>
        </w:rPr>
        <w:t> </w:t>
      </w:r>
      <w:r>
        <w:rPr/>
        <w:t>posjetitelja:</w:t>
      </w:r>
      <w:r>
        <w:rPr>
          <w:spacing w:val="-8"/>
        </w:rPr>
        <w:t> </w:t>
      </w:r>
      <w:r>
        <w:rPr>
          <w:spacing w:val="-4"/>
        </w:rPr>
        <w:t>5000</w:t>
      </w:r>
    </w:p>
    <w:p>
      <w:pPr>
        <w:pStyle w:val="BodyText"/>
        <w:spacing w:before="1"/>
      </w:pPr>
    </w:p>
    <w:p>
      <w:pPr>
        <w:pStyle w:val="BodyText"/>
        <w:ind w:left="850"/>
        <w:jc w:val="both"/>
      </w:pPr>
      <w:r>
        <w:rPr/>
        <w:t>U</w:t>
      </w:r>
      <w:r>
        <w:rPr>
          <w:spacing w:val="-5"/>
        </w:rPr>
        <w:t> </w:t>
      </w:r>
      <w:r>
        <w:rPr/>
        <w:t>prvoj</w:t>
      </w:r>
      <w:r>
        <w:rPr>
          <w:spacing w:val="-1"/>
        </w:rPr>
        <w:t> </w:t>
      </w:r>
      <w:r>
        <w:rPr/>
        <w:t>izmjeni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dopuni</w:t>
      </w:r>
      <w:r>
        <w:rPr>
          <w:spacing w:val="-5"/>
        </w:rPr>
        <w:t> </w:t>
      </w:r>
      <w:r>
        <w:rPr/>
        <w:t>financijskog</w:t>
      </w:r>
      <w:r>
        <w:rPr>
          <w:spacing w:val="-3"/>
        </w:rPr>
        <w:t> </w:t>
      </w:r>
      <w:r>
        <w:rPr/>
        <w:t>plana</w:t>
      </w:r>
      <w:r>
        <w:rPr>
          <w:spacing w:val="-2"/>
        </w:rPr>
        <w:t> </w:t>
      </w:r>
      <w:r>
        <w:rPr/>
        <w:t>proračuna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godini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financiranje</w:t>
      </w:r>
      <w:r>
        <w:rPr>
          <w:spacing w:val="-1"/>
        </w:rPr>
        <w:t> </w:t>
      </w:r>
      <w:r>
        <w:rPr>
          <w:spacing w:val="-2"/>
        </w:rPr>
        <w:t>aktivnosti</w:t>
      </w:r>
    </w:p>
    <w:p>
      <w:pPr>
        <w:pStyle w:val="BodyText"/>
        <w:spacing w:before="1"/>
        <w:ind w:left="850"/>
        <w:jc w:val="both"/>
      </w:pPr>
      <w:r>
        <w:rPr/>
        <w:t>planirano</w:t>
      </w:r>
      <w:r>
        <w:rPr>
          <w:spacing w:val="-6"/>
        </w:rPr>
        <w:t> </w:t>
      </w:r>
      <w:r>
        <w:rPr/>
        <w:t>je</w:t>
      </w:r>
      <w:r>
        <w:rPr>
          <w:spacing w:val="-7"/>
        </w:rPr>
        <w:t> </w:t>
      </w:r>
      <w:r>
        <w:rPr/>
        <w:t>47.044,00</w:t>
      </w:r>
      <w:r>
        <w:rPr>
          <w:spacing w:val="-4"/>
        </w:rPr>
        <w:t> EUR.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850" w:right="7745" w:firstLine="0"/>
        <w:jc w:val="left"/>
        <w:rPr>
          <w:b/>
          <w:sz w:val="22"/>
        </w:rPr>
      </w:pPr>
      <w:r>
        <w:rPr>
          <w:b/>
          <w:sz w:val="22"/>
          <w:u w:val="single"/>
        </w:rPr>
        <w:t>KINO LABIN</w:t>
      </w:r>
      <w:r>
        <w:rPr>
          <w:b/>
          <w:sz w:val="22"/>
        </w:rPr>
      </w:r>
      <w:r>
        <w:rPr>
          <w:b/>
          <w:sz w:val="22"/>
        </w:rPr>
        <w:t> </w:t>
      </w:r>
      <w:r>
        <w:rPr>
          <w:b/>
          <w:sz w:val="22"/>
          <w:u w:val="single"/>
        </w:rPr>
        <w:t>(AKTIVNOST</w:t>
      </w:r>
      <w:r>
        <w:rPr>
          <w:b/>
          <w:spacing w:val="-16"/>
          <w:sz w:val="22"/>
          <w:u w:val="single"/>
        </w:rPr>
        <w:t> </w:t>
      </w:r>
      <w:r>
        <w:rPr>
          <w:b/>
          <w:sz w:val="22"/>
          <w:u w:val="single"/>
        </w:rPr>
        <w:t>A5000010)</w:t>
      </w:r>
    </w:p>
    <w:p>
      <w:pPr>
        <w:pStyle w:val="BodyText"/>
        <w:rPr>
          <w:b/>
        </w:rPr>
      </w:pPr>
    </w:p>
    <w:p>
      <w:pPr>
        <w:pStyle w:val="Heading6"/>
        <w:jc w:val="left"/>
      </w:pPr>
      <w:r>
        <w:rPr/>
        <w:t>Opis</w:t>
      </w:r>
      <w:r>
        <w:rPr>
          <w:spacing w:val="-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sa</w:t>
      </w:r>
      <w:r>
        <w:rPr>
          <w:spacing w:val="-4"/>
        </w:rPr>
        <w:t> </w:t>
      </w:r>
      <w:r>
        <w:rPr/>
        <w:t>općim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posebnim</w:t>
      </w:r>
      <w:r>
        <w:rPr>
          <w:spacing w:val="-5"/>
        </w:rPr>
        <w:t> </w:t>
      </w:r>
      <w:r>
        <w:rPr>
          <w:spacing w:val="-2"/>
        </w:rPr>
        <w:t>ciljem:</w:t>
      </w:r>
    </w:p>
    <w:p>
      <w:pPr>
        <w:pStyle w:val="BodyText"/>
        <w:rPr>
          <w:b/>
        </w:rPr>
      </w:pPr>
    </w:p>
    <w:p>
      <w:pPr>
        <w:pStyle w:val="BodyText"/>
        <w:ind w:left="850" w:right="1273"/>
      </w:pPr>
      <w:r>
        <w:rPr>
          <w:color w:val="000009"/>
        </w:rPr>
        <w:t>Prikazivanje</w:t>
      </w:r>
      <w:r>
        <w:rPr>
          <w:color w:val="000009"/>
          <w:spacing w:val="-9"/>
        </w:rPr>
        <w:t> </w:t>
      </w:r>
      <w:r>
        <w:rPr>
          <w:color w:val="000009"/>
        </w:rPr>
        <w:t>širokog</w:t>
      </w:r>
      <w:r>
        <w:rPr>
          <w:color w:val="000009"/>
          <w:spacing w:val="-9"/>
        </w:rPr>
        <w:t> </w:t>
      </w:r>
      <w:r>
        <w:rPr>
          <w:color w:val="000009"/>
        </w:rPr>
        <w:t>spektra</w:t>
      </w:r>
      <w:r>
        <w:rPr>
          <w:color w:val="000009"/>
          <w:spacing w:val="-11"/>
        </w:rPr>
        <w:t> </w:t>
      </w:r>
      <w:r>
        <w:rPr>
          <w:color w:val="000009"/>
        </w:rPr>
        <w:t>filmova</w:t>
      </w:r>
      <w:r>
        <w:rPr>
          <w:color w:val="000009"/>
          <w:spacing w:val="-12"/>
        </w:rPr>
        <w:t> </w:t>
      </w:r>
      <w:r>
        <w:rPr>
          <w:color w:val="000009"/>
        </w:rPr>
        <w:t>koji</w:t>
      </w:r>
      <w:r>
        <w:rPr>
          <w:color w:val="000009"/>
          <w:spacing w:val="-12"/>
        </w:rPr>
        <w:t> </w:t>
      </w:r>
      <w:r>
        <w:rPr>
          <w:color w:val="000009"/>
        </w:rPr>
        <w:t>mogu</w:t>
      </w:r>
      <w:r>
        <w:rPr>
          <w:color w:val="000009"/>
          <w:spacing w:val="-9"/>
        </w:rPr>
        <w:t> </w:t>
      </w:r>
      <w:r>
        <w:rPr>
          <w:color w:val="000009"/>
        </w:rPr>
        <w:t>zadovoljiti</w:t>
      </w:r>
      <w:r>
        <w:rPr>
          <w:color w:val="000009"/>
          <w:spacing w:val="-10"/>
        </w:rPr>
        <w:t> </w:t>
      </w:r>
      <w:r>
        <w:rPr>
          <w:color w:val="000009"/>
        </w:rPr>
        <w:t>ukus</w:t>
      </w:r>
      <w:r>
        <w:rPr>
          <w:color w:val="000009"/>
          <w:spacing w:val="-8"/>
        </w:rPr>
        <w:t> </w:t>
      </w:r>
      <w:r>
        <w:rPr>
          <w:color w:val="000009"/>
        </w:rPr>
        <w:t>građana</w:t>
      </w:r>
      <w:r>
        <w:rPr>
          <w:color w:val="000009"/>
          <w:spacing w:val="-9"/>
        </w:rPr>
        <w:t> </w:t>
      </w:r>
      <w:r>
        <w:rPr>
          <w:color w:val="000009"/>
        </w:rPr>
        <w:t>bilo</w:t>
      </w:r>
      <w:r>
        <w:rPr>
          <w:color w:val="000009"/>
          <w:spacing w:val="-9"/>
        </w:rPr>
        <w:t> </w:t>
      </w:r>
      <w:r>
        <w:rPr>
          <w:color w:val="000009"/>
        </w:rPr>
        <w:t>koje</w:t>
      </w:r>
      <w:r>
        <w:rPr>
          <w:color w:val="000009"/>
          <w:spacing w:val="-9"/>
        </w:rPr>
        <w:t> </w:t>
      </w:r>
      <w:r>
        <w:rPr>
          <w:color w:val="000009"/>
        </w:rPr>
        <w:t>dobi</w:t>
      </w:r>
      <w:r>
        <w:rPr>
          <w:color w:val="000009"/>
          <w:spacing w:val="-10"/>
        </w:rPr>
        <w:t> </w:t>
      </w:r>
      <w:r>
        <w:rPr>
          <w:color w:val="000009"/>
        </w:rPr>
        <w:t>i</w:t>
      </w:r>
      <w:r>
        <w:rPr>
          <w:color w:val="000009"/>
          <w:spacing w:val="-10"/>
        </w:rPr>
        <w:t> </w:t>
      </w:r>
      <w:r>
        <w:rPr>
          <w:color w:val="000009"/>
        </w:rPr>
        <w:t>uzrast</w:t>
      </w:r>
      <w:r>
        <w:rPr>
          <w:color w:val="000009"/>
        </w:rPr>
        <w:t>a</w:t>
      </w:r>
      <w:r>
        <w:rPr>
          <w:color w:val="000009"/>
        </w:rPr>
        <w:t> putem</w:t>
      </w:r>
      <w:r>
        <w:rPr>
          <w:color w:val="000009"/>
          <w:spacing w:val="-5"/>
        </w:rPr>
        <w:t> </w:t>
      </w:r>
      <w:r>
        <w:rPr>
          <w:color w:val="000009"/>
        </w:rPr>
        <w:t>projekcija</w:t>
      </w:r>
      <w:r>
        <w:rPr>
          <w:color w:val="000009"/>
          <w:spacing w:val="-3"/>
        </w:rPr>
        <w:t> </w:t>
      </w:r>
      <w:r>
        <w:rPr>
          <w:color w:val="000009"/>
        </w:rPr>
        <w:t>najnovijih filmski</w:t>
      </w:r>
      <w:r>
        <w:rPr>
          <w:color w:val="000009"/>
          <w:spacing w:val="-1"/>
        </w:rPr>
        <w:t> </w:t>
      </w:r>
      <w:r>
        <w:rPr>
          <w:color w:val="000009"/>
        </w:rPr>
        <w:t>hitova.</w:t>
      </w:r>
      <w:r>
        <w:rPr>
          <w:color w:val="000009"/>
          <w:spacing w:val="1"/>
        </w:rPr>
        <w:t> </w:t>
      </w:r>
      <w:r>
        <w:rPr>
          <w:color w:val="000009"/>
        </w:rPr>
        <w:t>Kino Labin</w:t>
      </w:r>
      <w:r>
        <w:rPr>
          <w:color w:val="000009"/>
          <w:spacing w:val="-1"/>
        </w:rPr>
        <w:t> </w:t>
      </w:r>
      <w:r>
        <w:rPr>
          <w:color w:val="000009"/>
        </w:rPr>
        <w:t>je postalo članom</w:t>
      </w:r>
      <w:r>
        <w:rPr>
          <w:color w:val="000009"/>
          <w:spacing w:val="-2"/>
        </w:rPr>
        <w:t> </w:t>
      </w:r>
      <w:r>
        <w:rPr>
          <w:color w:val="000009"/>
        </w:rPr>
        <w:t>Kino mreže i</w:t>
      </w:r>
      <w:r>
        <w:rPr>
          <w:color w:val="000009"/>
          <w:spacing w:val="-2"/>
        </w:rPr>
        <w:t> </w:t>
      </w:r>
      <w:r>
        <w:rPr>
          <w:color w:val="000009"/>
        </w:rPr>
        <w:t>kao</w:t>
      </w:r>
      <w:r>
        <w:rPr>
          <w:color w:val="000009"/>
          <w:spacing w:val="-2"/>
        </w:rPr>
        <w:t> </w:t>
      </w:r>
      <w:r>
        <w:rPr>
          <w:color w:val="000009"/>
          <w:spacing w:val="-4"/>
        </w:rPr>
        <w:t>član</w:t>
      </w:r>
    </w:p>
    <w:p>
      <w:pPr>
        <w:pStyle w:val="BodyText"/>
        <w:spacing w:after="0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71"/>
        <w:jc w:val="both"/>
      </w:pPr>
      <w:r>
        <w:rPr>
          <w:color w:val="000009"/>
        </w:rPr>
        <w:t>Kino mreže ima široke mogućnosti prikazivanja art filmova, inkluzivnih filmova, eur</w:t>
      </w:r>
      <w:r>
        <w:rPr>
          <w:color w:val="000009"/>
        </w:rPr>
        <w:t>opske</w:t>
      </w:r>
      <w:r>
        <w:rPr>
          <w:color w:val="000009"/>
        </w:rPr>
        <w:t> produkcije kao i poticati hrvatski film. Kino Labin sudjeluje u svim predloženim programi</w:t>
      </w:r>
      <w:r>
        <w:rPr>
          <w:color w:val="000009"/>
        </w:rPr>
        <w:t>ma</w:t>
      </w:r>
      <w:r>
        <w:rPr>
          <w:color w:val="000009"/>
        </w:rPr>
        <w:t> Kino mreže, HAVC-a te se priključuje mreži Europe Cinemas. Osim navedenog nastaviti </w:t>
      </w:r>
      <w:r>
        <w:rPr>
          <w:color w:val="000009"/>
        </w:rPr>
        <w:t>će</w:t>
      </w:r>
      <w:r>
        <w:rPr>
          <w:color w:val="000009"/>
        </w:rPr>
        <w:t> partnerski odnos s Pula film festivalom kao i Kinom Valli u provedbi programa Film u škol</w:t>
      </w:r>
      <w:r>
        <w:rPr>
          <w:color w:val="000009"/>
        </w:rPr>
        <w:t>i</w:t>
      </w:r>
      <w:r>
        <w:rPr>
          <w:color w:val="000009"/>
        </w:rPr>
        <w:t> </w:t>
      </w:r>
      <w:r>
        <w:rPr>
          <w:color w:val="000009"/>
          <w:spacing w:val="-2"/>
        </w:rPr>
        <w:t>(FUŠ).</w:t>
      </w:r>
    </w:p>
    <w:p>
      <w:pPr>
        <w:pStyle w:val="BodyText"/>
        <w:spacing w:before="2"/>
      </w:pPr>
    </w:p>
    <w:p>
      <w:pPr>
        <w:pStyle w:val="BodyText"/>
        <w:ind w:left="850" w:right="1275"/>
        <w:jc w:val="both"/>
      </w:pPr>
      <w:r>
        <w:rPr>
          <w:color w:val="000009"/>
        </w:rPr>
        <w:t>Kino</w:t>
      </w:r>
      <w:r>
        <w:rPr>
          <w:color w:val="000009"/>
          <w:spacing w:val="-11"/>
        </w:rPr>
        <w:t> </w:t>
      </w:r>
      <w:r>
        <w:rPr>
          <w:color w:val="000009"/>
        </w:rPr>
        <w:t>program</w:t>
      </w:r>
      <w:r>
        <w:rPr>
          <w:color w:val="000009"/>
          <w:spacing w:val="-11"/>
        </w:rPr>
        <w:t> </w:t>
      </w:r>
      <w:r>
        <w:rPr>
          <w:color w:val="000009"/>
        </w:rPr>
        <w:t>temelji</w:t>
      </w:r>
      <w:r>
        <w:rPr>
          <w:color w:val="000009"/>
          <w:spacing w:val="-11"/>
        </w:rPr>
        <w:t> </w:t>
      </w:r>
      <w:r>
        <w:rPr>
          <w:color w:val="000009"/>
        </w:rPr>
        <w:t>se</w:t>
      </w:r>
      <w:r>
        <w:rPr>
          <w:color w:val="000009"/>
          <w:spacing w:val="-13"/>
        </w:rPr>
        <w:t> </w:t>
      </w:r>
      <w:r>
        <w:rPr>
          <w:color w:val="000009"/>
        </w:rPr>
        <w:t>na</w:t>
      </w:r>
      <w:r>
        <w:rPr>
          <w:color w:val="000009"/>
          <w:spacing w:val="-11"/>
        </w:rPr>
        <w:t> </w:t>
      </w:r>
      <w:r>
        <w:rPr>
          <w:color w:val="000009"/>
        </w:rPr>
        <w:t>prikazivanju</w:t>
      </w:r>
      <w:r>
        <w:rPr>
          <w:color w:val="000009"/>
          <w:spacing w:val="-13"/>
        </w:rPr>
        <w:t> </w:t>
      </w:r>
      <w:r>
        <w:rPr>
          <w:color w:val="000009"/>
        </w:rPr>
        <w:t>kino</w:t>
      </w:r>
      <w:r>
        <w:rPr>
          <w:color w:val="000009"/>
          <w:spacing w:val="-11"/>
        </w:rPr>
        <w:t> </w:t>
      </w:r>
      <w:r>
        <w:rPr>
          <w:color w:val="000009"/>
        </w:rPr>
        <w:t>projekcija</w:t>
      </w:r>
      <w:r>
        <w:rPr>
          <w:color w:val="000009"/>
          <w:spacing w:val="-10"/>
        </w:rPr>
        <w:t> </w:t>
      </w:r>
      <w:r>
        <w:rPr>
          <w:color w:val="000009"/>
        </w:rPr>
        <w:t>tijekom</w:t>
      </w:r>
      <w:r>
        <w:rPr>
          <w:color w:val="000009"/>
          <w:spacing w:val="-11"/>
        </w:rPr>
        <w:t> </w:t>
      </w:r>
      <w:r>
        <w:rPr>
          <w:color w:val="000009"/>
        </w:rPr>
        <w:t>tjedna</w:t>
      </w:r>
      <w:r>
        <w:rPr>
          <w:color w:val="000009"/>
          <w:spacing w:val="-13"/>
        </w:rPr>
        <w:t> </w:t>
      </w:r>
      <w:r>
        <w:rPr>
          <w:color w:val="000009"/>
        </w:rPr>
        <w:t>te</w:t>
      </w:r>
      <w:r>
        <w:rPr>
          <w:color w:val="000009"/>
          <w:spacing w:val="-10"/>
        </w:rPr>
        <w:t> </w:t>
      </w:r>
      <w:r>
        <w:rPr>
          <w:color w:val="000009"/>
        </w:rPr>
        <w:t>na</w:t>
      </w:r>
      <w:r>
        <w:rPr>
          <w:color w:val="000009"/>
          <w:spacing w:val="-13"/>
        </w:rPr>
        <w:t> </w:t>
      </w:r>
      <w:r>
        <w:rPr>
          <w:color w:val="000009"/>
        </w:rPr>
        <w:t>izradi</w:t>
      </w:r>
      <w:r>
        <w:rPr>
          <w:color w:val="000009"/>
          <w:spacing w:val="-11"/>
        </w:rPr>
        <w:t> </w:t>
      </w:r>
      <w:r>
        <w:rPr>
          <w:color w:val="000009"/>
        </w:rPr>
        <w:t>i</w:t>
      </w:r>
      <w:r>
        <w:rPr>
          <w:color w:val="000009"/>
          <w:spacing w:val="-11"/>
        </w:rPr>
        <w:t> </w:t>
      </w:r>
      <w:r>
        <w:rPr>
          <w:color w:val="000009"/>
        </w:rPr>
        <w:t>oglašavanj</w:t>
      </w:r>
      <w:r>
        <w:rPr>
          <w:color w:val="000009"/>
        </w:rPr>
        <w:t>u</w:t>
      </w:r>
      <w:r>
        <w:rPr>
          <w:color w:val="000009"/>
        </w:rPr>
        <w:t> mjesečnog filmskog programa sa ciljem privlačenja publike.</w:t>
      </w:r>
    </w:p>
    <w:p>
      <w:pPr>
        <w:pStyle w:val="BodyText"/>
        <w:spacing w:before="251"/>
      </w:pPr>
    </w:p>
    <w:p>
      <w:pPr>
        <w:pStyle w:val="Heading6"/>
        <w:spacing w:before="1"/>
      </w:pPr>
      <w:r>
        <w:rPr/>
        <w:t>Pokazatelj</w:t>
      </w:r>
      <w:r>
        <w:rPr>
          <w:spacing w:val="-4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6"/>
        </w:rPr>
        <w:t> </w:t>
      </w:r>
      <w:r>
        <w:rPr>
          <w:spacing w:val="-2"/>
        </w:rPr>
        <w:t>rizici:</w:t>
      </w:r>
    </w:p>
    <w:p>
      <w:pPr>
        <w:pStyle w:val="BodyText"/>
        <w:rPr>
          <w:b/>
        </w:rPr>
      </w:pPr>
    </w:p>
    <w:p>
      <w:pPr>
        <w:pStyle w:val="BodyText"/>
        <w:ind w:left="850" w:right="1277"/>
        <w:jc w:val="both"/>
      </w:pPr>
      <w:r>
        <w:rPr/>
        <w:t>Povećana zainteresiranost i posjete građana. Broj prodanih kino ulaznica i polaznika filmski</w:t>
      </w:r>
      <w:r>
        <w:rPr/>
        <w:t>h</w:t>
      </w:r>
      <w:r>
        <w:rPr/>
        <w:t> radionica. Mogući rizik je sve veća dostupnost filmskih sadržaja na web prostoru i blizi</w:t>
      </w:r>
      <w:r>
        <w:rPr/>
        <w:t>na</w:t>
      </w:r>
      <w:r>
        <w:rPr/>
        <w:t> suvremeno opremljenih kino dvorana. Nedostatak razvoja publike.</w:t>
      </w:r>
    </w:p>
    <w:p>
      <w:pPr>
        <w:pStyle w:val="BodyText"/>
        <w:spacing w:before="1"/>
      </w:pPr>
    </w:p>
    <w:p>
      <w:pPr>
        <w:pStyle w:val="BodyText"/>
        <w:ind w:left="850"/>
        <w:jc w:val="both"/>
      </w:pPr>
      <w:r>
        <w:rPr/>
        <w:t>Očekivani</w:t>
      </w:r>
      <w:r>
        <w:rPr>
          <w:spacing w:val="-9"/>
        </w:rPr>
        <w:t> </w:t>
      </w:r>
      <w:r>
        <w:rPr/>
        <w:t>broj</w:t>
      </w:r>
      <w:r>
        <w:rPr>
          <w:spacing w:val="-10"/>
        </w:rPr>
        <w:t> </w:t>
      </w:r>
      <w:r>
        <w:rPr/>
        <w:t>posjetitelja:</w:t>
      </w:r>
      <w:r>
        <w:rPr>
          <w:spacing w:val="-8"/>
        </w:rPr>
        <w:t> </w:t>
      </w:r>
      <w:r>
        <w:rPr>
          <w:spacing w:val="-4"/>
        </w:rPr>
        <w:t>5000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0"/>
        <w:jc w:val="both"/>
      </w:pPr>
      <w:r>
        <w:rPr/>
        <w:t>U</w:t>
      </w:r>
      <w:r>
        <w:rPr>
          <w:spacing w:val="-5"/>
        </w:rPr>
        <w:t> </w:t>
      </w:r>
      <w:r>
        <w:rPr/>
        <w:t>prvoj</w:t>
      </w:r>
      <w:r>
        <w:rPr>
          <w:spacing w:val="-1"/>
        </w:rPr>
        <w:t> </w:t>
      </w:r>
      <w:r>
        <w:rPr/>
        <w:t>izmjeni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dopuni</w:t>
      </w:r>
      <w:r>
        <w:rPr>
          <w:spacing w:val="-5"/>
        </w:rPr>
        <w:t> </w:t>
      </w:r>
      <w:r>
        <w:rPr/>
        <w:t>financijskog</w:t>
      </w:r>
      <w:r>
        <w:rPr>
          <w:spacing w:val="-3"/>
        </w:rPr>
        <w:t> </w:t>
      </w:r>
      <w:r>
        <w:rPr/>
        <w:t>plana</w:t>
      </w:r>
      <w:r>
        <w:rPr>
          <w:spacing w:val="-2"/>
        </w:rPr>
        <w:t> </w:t>
      </w:r>
      <w:r>
        <w:rPr/>
        <w:t>proračuna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godini</w:t>
      </w:r>
      <w:r>
        <w:rPr>
          <w:spacing w:val="-4"/>
        </w:rPr>
        <w:t> </w:t>
      </w:r>
      <w:r>
        <w:rPr/>
        <w:t>za</w:t>
      </w:r>
      <w:r>
        <w:rPr>
          <w:spacing w:val="-5"/>
        </w:rPr>
        <w:t> </w:t>
      </w:r>
      <w:r>
        <w:rPr/>
        <w:t>financiranje</w:t>
      </w:r>
      <w:r>
        <w:rPr>
          <w:spacing w:val="-1"/>
        </w:rPr>
        <w:t> </w:t>
      </w:r>
      <w:r>
        <w:rPr>
          <w:spacing w:val="-2"/>
        </w:rPr>
        <w:t>aktivnosti</w:t>
      </w:r>
    </w:p>
    <w:p>
      <w:pPr>
        <w:pStyle w:val="BodyText"/>
        <w:spacing w:line="252" w:lineRule="exact"/>
        <w:ind w:left="850"/>
        <w:jc w:val="both"/>
      </w:pPr>
      <w:r>
        <w:rPr/>
        <w:t>planirano</w:t>
      </w:r>
      <w:r>
        <w:rPr>
          <w:spacing w:val="-6"/>
        </w:rPr>
        <w:t> </w:t>
      </w:r>
      <w:r>
        <w:rPr/>
        <w:t>je</w:t>
      </w:r>
      <w:r>
        <w:rPr>
          <w:spacing w:val="-7"/>
        </w:rPr>
        <w:t> </w:t>
      </w:r>
      <w:r>
        <w:rPr/>
        <w:t>80.160,00</w:t>
      </w:r>
      <w:r>
        <w:rPr>
          <w:spacing w:val="-5"/>
        </w:rPr>
        <w:t> </w:t>
      </w:r>
      <w:r>
        <w:rPr>
          <w:spacing w:val="-4"/>
        </w:rPr>
        <w:t>EUR.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0"/>
        <w:ind w:left="850" w:right="1853" w:firstLine="0"/>
        <w:jc w:val="left"/>
        <w:rPr>
          <w:b/>
          <w:sz w:val="22"/>
        </w:rPr>
      </w:pPr>
      <w:r>
        <w:rPr>
          <w:b/>
          <w:sz w:val="22"/>
          <w:u w:val="single"/>
        </w:rPr>
        <w:t>FINANCIRANJE</w:t>
      </w:r>
      <w:r>
        <w:rPr>
          <w:b/>
          <w:spacing w:val="-10"/>
          <w:sz w:val="22"/>
          <w:u w:val="single"/>
        </w:rPr>
        <w:t> </w:t>
      </w:r>
      <w:r>
        <w:rPr>
          <w:b/>
          <w:sz w:val="22"/>
          <w:u w:val="single"/>
        </w:rPr>
        <w:t>REDOVNE</w:t>
      </w:r>
      <w:r>
        <w:rPr>
          <w:b/>
          <w:spacing w:val="-9"/>
          <w:sz w:val="22"/>
          <w:u w:val="single"/>
        </w:rPr>
        <w:t> </w:t>
      </w:r>
      <w:r>
        <w:rPr>
          <w:b/>
          <w:sz w:val="22"/>
          <w:u w:val="single"/>
        </w:rPr>
        <w:t>DJELATNOSTI</w:t>
      </w:r>
      <w:r>
        <w:rPr>
          <w:b/>
          <w:spacing w:val="-11"/>
          <w:sz w:val="22"/>
          <w:u w:val="single"/>
        </w:rPr>
        <w:t> </w:t>
      </w:r>
      <w:r>
        <w:rPr>
          <w:b/>
          <w:sz w:val="22"/>
          <w:u w:val="single"/>
        </w:rPr>
        <w:t>OBRAZOVANJA</w:t>
      </w:r>
      <w:r>
        <w:rPr>
          <w:b/>
          <w:spacing w:val="-9"/>
          <w:sz w:val="22"/>
          <w:u w:val="single"/>
        </w:rPr>
        <w:t> </w:t>
      </w:r>
      <w:r>
        <w:rPr>
          <w:b/>
          <w:sz w:val="22"/>
          <w:u w:val="single"/>
        </w:rPr>
        <w:t>ODRASLIH</w:t>
      </w:r>
      <w:r>
        <w:rPr>
          <w:b/>
          <w:sz w:val="22"/>
        </w:rPr>
      </w:r>
      <w:r>
        <w:rPr>
          <w:b/>
          <w:sz w:val="22"/>
        </w:rPr>
        <w:t> </w:t>
      </w:r>
      <w:r>
        <w:rPr>
          <w:b/>
          <w:sz w:val="22"/>
          <w:u w:val="single"/>
        </w:rPr>
        <w:t>(AKTIVNOST A5000011)</w:t>
      </w:r>
    </w:p>
    <w:p>
      <w:pPr>
        <w:pStyle w:val="Heading6"/>
        <w:spacing w:before="252"/>
      </w:pPr>
      <w:r>
        <w:rPr/>
        <w:t>Opis</w:t>
      </w:r>
      <w:r>
        <w:rPr>
          <w:spacing w:val="-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sa</w:t>
      </w:r>
      <w:r>
        <w:rPr>
          <w:spacing w:val="-4"/>
        </w:rPr>
        <w:t> </w:t>
      </w:r>
      <w:r>
        <w:rPr/>
        <w:t>općim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posebnim</w:t>
      </w:r>
      <w:r>
        <w:rPr>
          <w:spacing w:val="-5"/>
        </w:rPr>
        <w:t> </w:t>
      </w:r>
      <w:r>
        <w:rPr>
          <w:spacing w:val="-2"/>
        </w:rPr>
        <w:t>ciljem: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1268"/>
        <w:jc w:val="both"/>
      </w:pPr>
      <w:r>
        <w:rPr/>
        <w:t>Nastavlja se realizacija verificiranih i neverificiranih programa za obavljanje posl</w:t>
      </w:r>
      <w:r>
        <w:rPr/>
        <w:t>ova</w:t>
      </w:r>
      <w:r>
        <w:rPr/>
        <w:t> samostalnog knjigovođe, njegovatelja/ice starijih i nemoćnih osoba, za poslove dadilj</w:t>
      </w:r>
      <w:r>
        <w:rPr/>
        <w:t>a,</w:t>
      </w:r>
      <w:r>
        <w:rPr/>
        <w:t> ekoloških pčelara, tečaj održavanja bazena, te programa srednje i niže stručne spreme </w:t>
      </w:r>
      <w:r>
        <w:rPr/>
        <w:t>za</w:t>
      </w:r>
      <w:r>
        <w:rPr/>
        <w:t> poslove hotelijersko turističkog tehničara kao i komercijalista, pomoćnog kuhara i kuhara </w:t>
      </w:r>
      <w:r>
        <w:rPr/>
        <w:t>te</w:t>
      </w:r>
      <w:r>
        <w:rPr/>
        <w:t> učenje stranih jezika sukladno</w:t>
      </w:r>
      <w:r>
        <w:rPr>
          <w:spacing w:val="-1"/>
        </w:rPr>
        <w:t> </w:t>
      </w:r>
      <w:r>
        <w:rPr/>
        <w:t>referentnom EU</w:t>
      </w:r>
      <w:r>
        <w:rPr>
          <w:spacing w:val="-1"/>
        </w:rPr>
        <w:t> </w:t>
      </w:r>
      <w:r>
        <w:rPr/>
        <w:t>okviru, program obrazovanja putem</w:t>
      </w:r>
      <w:r>
        <w:rPr>
          <w:spacing w:val="-2"/>
        </w:rPr>
        <w:t> </w:t>
      </w:r>
      <w:r>
        <w:rPr/>
        <w:t>vouche</w:t>
      </w:r>
      <w:r>
        <w:rPr/>
        <w:t>ra</w:t>
      </w:r>
      <w:r>
        <w:rPr/>
        <w:t> Hrvatskog zavoda za zapošljavanje. Program će se provoditi prema Godišnjem planu </w:t>
      </w:r>
      <w:r>
        <w:rPr/>
        <w:t>i</w:t>
      </w:r>
      <w:r>
        <w:rPr/>
        <w:t> programu obrazovanja odraslih.</w:t>
      </w:r>
    </w:p>
    <w:p>
      <w:pPr>
        <w:pStyle w:val="BodyText"/>
        <w:spacing w:before="2"/>
      </w:pPr>
    </w:p>
    <w:p>
      <w:pPr>
        <w:pStyle w:val="BodyText"/>
        <w:ind w:left="850" w:right="1275"/>
        <w:jc w:val="both"/>
      </w:pPr>
      <w:r>
        <w:rPr/>
        <w:t>Ciljana skupina: populacija s navršenih 15 do 18 godina života pa do treće životne dobi, </w:t>
      </w:r>
      <w:r>
        <w:rPr/>
        <w:t>a</w:t>
      </w:r>
      <w:r>
        <w:rPr/>
        <w:t> sukladno širenju djelatnosti određeni dio aktivnosti bit će usmjeren i na djecu.</w:t>
      </w:r>
    </w:p>
    <w:p>
      <w:pPr>
        <w:pStyle w:val="BodyText"/>
        <w:spacing w:before="252"/>
        <w:ind w:left="850" w:right="1273"/>
      </w:pPr>
      <w:r>
        <w:rPr/>
        <w:t>U programe cjeloživotnog učenja planira se tijekom 2026. godine uključiti oko 150 polazni</w:t>
      </w:r>
      <w:r>
        <w:rPr/>
        <w:t>ka.</w:t>
      </w:r>
      <w:r>
        <w:rPr/>
        <w:t> Cilj</w:t>
      </w:r>
      <w:r>
        <w:rPr>
          <w:spacing w:val="32"/>
        </w:rPr>
        <w:t> </w:t>
      </w:r>
      <w:r>
        <w:rPr/>
        <w:t>programa</w:t>
      </w:r>
      <w:r>
        <w:rPr>
          <w:spacing w:val="31"/>
        </w:rPr>
        <w:t> </w:t>
      </w:r>
      <w:r>
        <w:rPr/>
        <w:t>je provedba</w:t>
      </w:r>
      <w:r>
        <w:rPr>
          <w:spacing w:val="30"/>
        </w:rPr>
        <w:t> </w:t>
      </w:r>
      <w:r>
        <w:rPr/>
        <w:t>aktivnosti</w:t>
      </w:r>
      <w:r>
        <w:rPr>
          <w:spacing w:val="31"/>
        </w:rPr>
        <w:t> </w:t>
      </w:r>
      <w:r>
        <w:rPr/>
        <w:t>izrade</w:t>
      </w:r>
      <w:r>
        <w:rPr>
          <w:spacing w:val="31"/>
        </w:rPr>
        <w:t> </w:t>
      </w:r>
      <w:r>
        <w:rPr/>
        <w:t>i</w:t>
      </w:r>
      <w:r>
        <w:rPr>
          <w:spacing w:val="30"/>
        </w:rPr>
        <w:t> </w:t>
      </w:r>
      <w:r>
        <w:rPr/>
        <w:t>realizacije</w:t>
      </w:r>
      <w:r>
        <w:rPr>
          <w:spacing w:val="31"/>
        </w:rPr>
        <w:t> </w:t>
      </w:r>
      <w:r>
        <w:rPr/>
        <w:t>programa</w:t>
      </w:r>
      <w:r>
        <w:rPr>
          <w:spacing w:val="31"/>
        </w:rPr>
        <w:t> </w:t>
      </w:r>
      <w:r>
        <w:rPr/>
        <w:t>obrazovanja</w:t>
      </w:r>
      <w:r>
        <w:rPr>
          <w:spacing w:val="31"/>
        </w:rPr>
        <w:t> </w:t>
      </w:r>
      <w:r>
        <w:rPr/>
        <w:t>odraslih</w:t>
      </w:r>
      <w:r>
        <w:rPr>
          <w:spacing w:val="31"/>
        </w:rPr>
        <w:t> </w:t>
      </w:r>
      <w:r>
        <w:rPr/>
        <w:t>za</w:t>
      </w:r>
      <w:r>
        <w:rPr/>
        <w:t> doškolovanje, stjecanje nove kvalifikacije i prekvalifikacije. Pružanje građanima mogućnos</w:t>
      </w:r>
      <w:r>
        <w:rPr/>
        <w:t>ti</w:t>
      </w:r>
      <w:r>
        <w:rPr/>
        <w:t> socijalnog uključivanja, stjecanje nove stručne spreme i konkurentnosti na tržištu rada.</w:t>
      </w:r>
    </w:p>
    <w:p>
      <w:pPr>
        <w:pStyle w:val="BodyText"/>
      </w:pPr>
    </w:p>
    <w:p>
      <w:pPr>
        <w:pStyle w:val="BodyText"/>
      </w:pPr>
    </w:p>
    <w:p>
      <w:pPr>
        <w:pStyle w:val="Heading6"/>
        <w:jc w:val="left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3370198</wp:posOffset>
                </wp:positionH>
                <wp:positionV relativeFrom="paragraph">
                  <wp:posOffset>146369</wp:posOffset>
                </wp:positionV>
                <wp:extent cx="38100" cy="1079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100" y="10667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5.369995pt;margin-top:11.525171pt;width:3pt;height:.83997pt;mso-position-horizontal-relative:page;mso-position-vertical-relative:paragraph;z-index:15729152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Pokazatelj</w:t>
      </w:r>
      <w:r>
        <w:rPr>
          <w:spacing w:val="-4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6"/>
        </w:rPr>
        <w:t> </w:t>
      </w:r>
      <w:r>
        <w:rPr>
          <w:spacing w:val="-2"/>
        </w:rPr>
        <w:t>rizici</w:t>
      </w:r>
      <w:r>
        <w:rPr>
          <w:b w:val="0"/>
          <w:spacing w:val="-2"/>
        </w:rPr>
        <w:t>:</w:t>
      </w:r>
    </w:p>
    <w:p>
      <w:pPr>
        <w:pStyle w:val="BodyText"/>
      </w:pPr>
    </w:p>
    <w:p>
      <w:pPr>
        <w:pStyle w:val="BodyText"/>
        <w:ind w:left="850" w:right="1275"/>
        <w:jc w:val="both"/>
      </w:pPr>
      <w:r>
        <w:rPr/>
        <w:t>Povećan</w:t>
      </w:r>
      <w:r>
        <w:rPr>
          <w:spacing w:val="-8"/>
        </w:rPr>
        <w:t> </w:t>
      </w:r>
      <w:r>
        <w:rPr/>
        <w:t>interes</w:t>
      </w:r>
      <w:r>
        <w:rPr>
          <w:spacing w:val="-10"/>
        </w:rPr>
        <w:t> </w:t>
      </w:r>
      <w:r>
        <w:rPr/>
        <w:t>za</w:t>
      </w:r>
      <w:r>
        <w:rPr>
          <w:spacing w:val="-10"/>
        </w:rPr>
        <w:t> </w:t>
      </w:r>
      <w:r>
        <w:rPr/>
        <w:t>programe</w:t>
      </w:r>
      <w:r>
        <w:rPr>
          <w:spacing w:val="-9"/>
        </w:rPr>
        <w:t> </w:t>
      </w:r>
      <w:r>
        <w:rPr/>
        <w:t>obrazovanja</w:t>
      </w:r>
      <w:r>
        <w:rPr>
          <w:spacing w:val="-10"/>
        </w:rPr>
        <w:t> </w:t>
      </w:r>
      <w:r>
        <w:rPr/>
        <w:t>odraslih</w:t>
      </w:r>
      <w:r>
        <w:rPr>
          <w:spacing w:val="-7"/>
        </w:rPr>
        <w:t> </w:t>
      </w:r>
      <w:r>
        <w:rPr/>
        <w:t>u</w:t>
      </w:r>
      <w:r>
        <w:rPr>
          <w:spacing w:val="-10"/>
        </w:rPr>
        <w:t> </w:t>
      </w:r>
      <w:r>
        <w:rPr/>
        <w:t>svrhu</w:t>
      </w:r>
      <w:r>
        <w:rPr>
          <w:spacing w:val="-10"/>
        </w:rPr>
        <w:t> </w:t>
      </w:r>
      <w:r>
        <w:rPr/>
        <w:t>prekvalifikacije,</w:t>
      </w:r>
      <w:r>
        <w:rPr>
          <w:spacing w:val="-8"/>
        </w:rPr>
        <w:t> </w:t>
      </w:r>
      <w:r>
        <w:rPr/>
        <w:t>radionica</w:t>
      </w:r>
      <w:r>
        <w:rPr>
          <w:spacing w:val="-10"/>
        </w:rPr>
        <w:t> </w:t>
      </w:r>
      <w:r>
        <w:rPr/>
        <w:t>za</w:t>
      </w:r>
      <w:r>
        <w:rPr>
          <w:spacing w:val="-10"/>
        </w:rPr>
        <w:t> </w:t>
      </w:r>
      <w:r>
        <w:rPr/>
        <w:t>dj</w:t>
      </w:r>
      <w:r>
        <w:rPr/>
        <w:t>ecu</w:t>
      </w:r>
      <w:r>
        <w:rPr/>
        <w:t> kao i povećan interes učenja hrvatskog jezika za strane radnike.</w:t>
      </w:r>
    </w:p>
    <w:p>
      <w:pPr>
        <w:pStyle w:val="BodyText"/>
      </w:pPr>
    </w:p>
    <w:p>
      <w:pPr>
        <w:pStyle w:val="BodyText"/>
        <w:ind w:left="850" w:right="1271"/>
        <w:jc w:val="both"/>
      </w:pPr>
      <w:r>
        <w:rPr/>
        <w:t>Mogući rizici su slaba platežna moć građana, nedovoljan interes institucija i poslovni</w:t>
      </w:r>
      <w:r>
        <w:rPr/>
        <w:t>h</w:t>
      </w:r>
      <w:r>
        <w:rPr/>
        <w:t> subjekata za financiranje ili sufinanciranje troškova edukacije za svoje djelatnike, štićenike </w:t>
      </w:r>
      <w:r>
        <w:rPr/>
        <w:t>i</w:t>
      </w:r>
      <w:r>
        <w:rPr/>
        <w:t> sl., nedovoljan broj nezaposlenih osoba prijavljenih u Zavodu za zapošljavanje </w:t>
      </w:r>
      <w:r>
        <w:rPr/>
        <w:t>kao</w:t>
      </w:r>
      <w:r>
        <w:rPr/>
        <w:t> potencijalnih korisnika obrazovnih programa financiranih od strane Zavoda i EU fondova.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line="252" w:lineRule="exact" w:before="72"/>
        <w:ind w:left="850"/>
        <w:jc w:val="both"/>
      </w:pPr>
      <w:r>
        <w:rPr>
          <w:spacing w:val="-2"/>
        </w:rPr>
        <w:t>Za</w:t>
      </w:r>
      <w:r>
        <w:rPr>
          <w:spacing w:val="-9"/>
        </w:rPr>
        <w:t> </w:t>
      </w:r>
      <w:r>
        <w:rPr>
          <w:spacing w:val="-2"/>
        </w:rPr>
        <w:t>financiranje</w:t>
      </w:r>
      <w:r>
        <w:rPr>
          <w:spacing w:val="-9"/>
        </w:rPr>
        <w:t> </w:t>
      </w:r>
      <w:r>
        <w:rPr>
          <w:spacing w:val="-2"/>
        </w:rPr>
        <w:t>aktivnosti</w:t>
      </w:r>
      <w:r>
        <w:rPr>
          <w:spacing w:val="-10"/>
        </w:rPr>
        <w:t> </w:t>
      </w:r>
      <w:r>
        <w:rPr>
          <w:spacing w:val="-2"/>
        </w:rPr>
        <w:t>u</w:t>
      </w:r>
      <w:r>
        <w:rPr>
          <w:spacing w:val="-6"/>
        </w:rPr>
        <w:t> </w:t>
      </w:r>
      <w:r>
        <w:rPr>
          <w:spacing w:val="-2"/>
        </w:rPr>
        <w:t>trećoj</w:t>
      </w:r>
      <w:r>
        <w:rPr>
          <w:spacing w:val="-4"/>
        </w:rPr>
        <w:t> </w:t>
      </w:r>
      <w:r>
        <w:rPr>
          <w:spacing w:val="-2"/>
        </w:rPr>
        <w:t>izmjeni</w:t>
      </w:r>
      <w:r>
        <w:rPr>
          <w:spacing w:val="-10"/>
        </w:rPr>
        <w:t> </w:t>
      </w:r>
      <w:r>
        <w:rPr>
          <w:spacing w:val="-2"/>
        </w:rPr>
        <w:t>i</w:t>
      </w:r>
      <w:r>
        <w:rPr>
          <w:spacing w:val="-7"/>
        </w:rPr>
        <w:t> </w:t>
      </w:r>
      <w:r>
        <w:rPr>
          <w:spacing w:val="-2"/>
        </w:rPr>
        <w:t>dopuni</w:t>
      </w:r>
      <w:r>
        <w:rPr>
          <w:spacing w:val="-7"/>
        </w:rPr>
        <w:t> </w:t>
      </w:r>
      <w:r>
        <w:rPr>
          <w:spacing w:val="-2"/>
        </w:rPr>
        <w:t>plana</w:t>
      </w:r>
      <w:r>
        <w:rPr>
          <w:spacing w:val="-7"/>
        </w:rPr>
        <w:t> </w:t>
      </w:r>
      <w:r>
        <w:rPr>
          <w:spacing w:val="-2"/>
        </w:rPr>
        <w:t>za</w:t>
      </w:r>
      <w:r>
        <w:rPr>
          <w:spacing w:val="-6"/>
        </w:rPr>
        <w:t> </w:t>
      </w:r>
      <w:r>
        <w:rPr>
          <w:spacing w:val="-2"/>
        </w:rPr>
        <w:t>2025.</w:t>
      </w:r>
      <w:r>
        <w:rPr>
          <w:spacing w:val="-8"/>
        </w:rPr>
        <w:t> </w:t>
      </w:r>
      <w:r>
        <w:rPr>
          <w:spacing w:val="-2"/>
        </w:rPr>
        <w:t>godinu</w:t>
      </w:r>
      <w:r>
        <w:rPr>
          <w:spacing w:val="-6"/>
        </w:rPr>
        <w:t> </w:t>
      </w:r>
      <w:r>
        <w:rPr>
          <w:spacing w:val="-2"/>
        </w:rPr>
        <w:t>planirano</w:t>
      </w:r>
      <w:r>
        <w:rPr>
          <w:spacing w:val="-9"/>
        </w:rPr>
        <w:t> </w:t>
      </w:r>
      <w:r>
        <w:rPr>
          <w:spacing w:val="-2"/>
        </w:rPr>
        <w:t>je</w:t>
      </w:r>
      <w:r>
        <w:rPr>
          <w:spacing w:val="-6"/>
        </w:rPr>
        <w:t> </w:t>
      </w:r>
      <w:r>
        <w:rPr>
          <w:spacing w:val="-2"/>
        </w:rPr>
        <w:t>82.466,00</w:t>
      </w:r>
    </w:p>
    <w:p>
      <w:pPr>
        <w:pStyle w:val="BodyText"/>
        <w:spacing w:line="252" w:lineRule="exact"/>
        <w:ind w:left="850"/>
      </w:pPr>
      <w:r>
        <w:rPr>
          <w:spacing w:val="-4"/>
        </w:rPr>
        <w:t>EUR.</w:t>
      </w:r>
    </w:p>
    <w:p>
      <w:pPr>
        <w:pStyle w:val="BodyText"/>
        <w:spacing w:before="252"/>
      </w:pPr>
    </w:p>
    <w:p>
      <w:pPr>
        <w:pStyle w:val="Heading5"/>
        <w:spacing w:before="1"/>
      </w:pPr>
      <w:r>
        <w:rPr/>
        <w:t>FINANCIRANJE</w:t>
      </w:r>
      <w:r>
        <w:rPr>
          <w:spacing w:val="-13"/>
        </w:rPr>
        <w:t> </w:t>
      </w:r>
      <w:r>
        <w:rPr/>
        <w:t>ZAJEDNIČKE</w:t>
      </w:r>
      <w:r>
        <w:rPr>
          <w:spacing w:val="-12"/>
        </w:rPr>
        <w:t> </w:t>
      </w:r>
      <w:r>
        <w:rPr>
          <w:spacing w:val="-2"/>
        </w:rPr>
        <w:t>SLUŽBE</w:t>
      </w:r>
    </w:p>
    <w:p>
      <w:pPr>
        <w:spacing w:before="1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(AKTIVNOST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A5000020)</w:t>
      </w:r>
    </w:p>
    <w:p>
      <w:pPr>
        <w:pStyle w:val="BodyText"/>
        <w:rPr>
          <w:b/>
        </w:rPr>
      </w:pPr>
    </w:p>
    <w:p>
      <w:pPr>
        <w:pStyle w:val="BodyText"/>
        <w:ind w:left="850" w:right="1273"/>
        <w:jc w:val="both"/>
      </w:pPr>
      <w:r>
        <w:rPr/>
        <w:t>Za financiranje aktivnosti planirano je 390.440,00 EUR, a odnosi se rashode za zaposlen</w:t>
      </w:r>
      <w:r>
        <w:rPr/>
        <w:t>e,</w:t>
      </w:r>
      <w:r>
        <w:rPr/>
        <w:t> materijalne</w:t>
      </w:r>
      <w:r>
        <w:rPr>
          <w:spacing w:val="-16"/>
        </w:rPr>
        <w:t> </w:t>
      </w:r>
      <w:r>
        <w:rPr/>
        <w:t>rashode,</w:t>
      </w:r>
      <w:r>
        <w:rPr>
          <w:spacing w:val="-15"/>
        </w:rPr>
        <w:t> </w:t>
      </w:r>
      <w:r>
        <w:rPr/>
        <w:t>financijske</w:t>
      </w:r>
      <w:r>
        <w:rPr>
          <w:spacing w:val="-15"/>
        </w:rPr>
        <w:t> </w:t>
      </w:r>
      <w:r>
        <w:rPr/>
        <w:t>rashode,</w:t>
      </w:r>
      <w:r>
        <w:rPr>
          <w:spacing w:val="-16"/>
        </w:rPr>
        <w:t> </w:t>
      </w:r>
      <w:r>
        <w:rPr/>
        <w:t>rashode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nabavu</w:t>
      </w:r>
      <w:r>
        <w:rPr>
          <w:spacing w:val="-15"/>
        </w:rPr>
        <w:t> </w:t>
      </w:r>
      <w:r>
        <w:rPr/>
        <w:t>nefinancijske</w:t>
      </w:r>
      <w:r>
        <w:rPr>
          <w:spacing w:val="-16"/>
        </w:rPr>
        <w:t> </w:t>
      </w:r>
      <w:r>
        <w:rPr/>
        <w:t>dugotrajne</w:t>
      </w:r>
      <w:r>
        <w:rPr>
          <w:spacing w:val="-15"/>
        </w:rPr>
        <w:t> </w:t>
      </w:r>
      <w:r>
        <w:rPr/>
        <w:t>imovi</w:t>
      </w:r>
      <w:r>
        <w:rPr/>
        <w:t>ne</w:t>
      </w:r>
      <w:r>
        <w:rPr/>
        <w:t> te na zatvaranje metodološkog manjka.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850" w:right="7745" w:firstLine="0"/>
        <w:jc w:val="left"/>
        <w:rPr>
          <w:b/>
          <w:sz w:val="22"/>
        </w:rPr>
      </w:pPr>
      <w:r>
        <w:rPr>
          <w:b/>
          <w:sz w:val="22"/>
          <w:u w:val="single"/>
        </w:rPr>
        <w:t>NARODNI</w:t>
      </w:r>
      <w:r>
        <w:rPr>
          <w:b/>
          <w:spacing w:val="-16"/>
          <w:sz w:val="22"/>
          <w:u w:val="single"/>
        </w:rPr>
        <w:t> </w:t>
      </w:r>
      <w:r>
        <w:rPr>
          <w:b/>
          <w:sz w:val="22"/>
          <w:u w:val="single"/>
        </w:rPr>
        <w:t>MUZEJ</w:t>
      </w:r>
      <w:r>
        <w:rPr>
          <w:b/>
          <w:spacing w:val="-15"/>
          <w:sz w:val="22"/>
          <w:u w:val="single"/>
        </w:rPr>
        <w:t> </w:t>
      </w:r>
      <w:r>
        <w:rPr>
          <w:b/>
          <w:sz w:val="22"/>
          <w:u w:val="single"/>
        </w:rPr>
        <w:t>LABIN</w:t>
      </w:r>
      <w:r>
        <w:rPr>
          <w:b/>
          <w:sz w:val="22"/>
        </w:rPr>
      </w:r>
      <w:r>
        <w:rPr>
          <w:b/>
          <w:sz w:val="22"/>
        </w:rPr>
        <w:t> </w:t>
      </w:r>
      <w:r>
        <w:rPr>
          <w:b/>
          <w:sz w:val="22"/>
          <w:u w:val="single"/>
        </w:rPr>
        <w:t>(AKTIVNOST A5000021)</w:t>
      </w:r>
    </w:p>
    <w:p>
      <w:pPr>
        <w:pStyle w:val="BodyText"/>
        <w:rPr>
          <w:b/>
        </w:rPr>
      </w:pPr>
    </w:p>
    <w:p>
      <w:pPr>
        <w:pStyle w:val="Heading6"/>
        <w:jc w:val="left"/>
      </w:pPr>
      <w:r>
        <w:rPr/>
        <w:t>Opis</w:t>
      </w:r>
      <w:r>
        <w:rPr>
          <w:spacing w:val="-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sa</w:t>
      </w:r>
      <w:r>
        <w:rPr>
          <w:spacing w:val="-4"/>
        </w:rPr>
        <w:t> </w:t>
      </w:r>
      <w:r>
        <w:rPr/>
        <w:t>općim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posebnim</w:t>
      </w:r>
      <w:r>
        <w:rPr>
          <w:spacing w:val="-5"/>
        </w:rPr>
        <w:t> </w:t>
      </w:r>
      <w:r>
        <w:rPr>
          <w:spacing w:val="-2"/>
        </w:rPr>
        <w:t>ciljem: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 w:right="1273"/>
      </w:pPr>
      <w:r>
        <w:rPr/>
        <w:t>Cilj programa je očuvanje i predstavljanje baštine grada i okolice Labina. Misija se provod</w:t>
      </w:r>
      <w:r>
        <w:rPr/>
        <w:t>i</w:t>
      </w:r>
      <w:r>
        <w:rPr/>
        <w:t> putem prikupljanja, zaštite, istraživanja i dokumentiranja predmeta, baštine i suvr</w:t>
      </w:r>
      <w:r>
        <w:rPr/>
        <w:t>emene</w:t>
      </w:r>
      <w:r>
        <w:rPr/>
        <w:t> umjetnosti predstavljajući ih na izložbama, edukativnim programima i drugim aktivnosti</w:t>
      </w:r>
      <w:r>
        <w:rPr/>
        <w:t>ma.</w:t>
      </w:r>
      <w:r>
        <w:rPr/>
        <w:t> Dosljednost i stručan muzejski rad pridonosi stvaranju kvalitetnijeg društvenog i kulturno</w:t>
      </w:r>
      <w:r>
        <w:rPr/>
        <w:t>g</w:t>
      </w:r>
      <w:r>
        <w:rPr/>
        <w:t> ozračja u gradu Labinu te snažno obilježava identitet grada i okolice. Aktivnosti se </w:t>
      </w:r>
      <w:r>
        <w:rPr/>
        <w:t>provode</w:t>
      </w:r>
      <w:r>
        <w:rPr/>
        <w:t> putem</w:t>
      </w:r>
      <w:r>
        <w:rPr>
          <w:spacing w:val="40"/>
        </w:rPr>
        <w:t> </w:t>
      </w:r>
      <w:r>
        <w:rPr/>
        <w:t>prikupljanja,</w:t>
      </w:r>
      <w:r>
        <w:rPr>
          <w:spacing w:val="40"/>
        </w:rPr>
        <w:t> </w:t>
      </w:r>
      <w:r>
        <w:rPr/>
        <w:t>zaštite,</w:t>
      </w:r>
      <w:r>
        <w:rPr>
          <w:spacing w:val="40"/>
        </w:rPr>
        <w:t> </w:t>
      </w:r>
      <w:r>
        <w:rPr/>
        <w:t>istraživanja,</w:t>
      </w:r>
      <w:r>
        <w:rPr>
          <w:spacing w:val="40"/>
        </w:rPr>
        <w:t> </w:t>
      </w:r>
      <w:r>
        <w:rPr/>
        <w:t>dokumentiranja</w:t>
      </w:r>
      <w:r>
        <w:rPr>
          <w:spacing w:val="40"/>
        </w:rPr>
        <w:t> </w:t>
      </w:r>
      <w:r>
        <w:rPr/>
        <w:t>predmeta,</w:t>
      </w:r>
      <w:r>
        <w:rPr>
          <w:spacing w:val="40"/>
        </w:rPr>
        <w:t> </w:t>
      </w:r>
      <w:r>
        <w:rPr/>
        <w:t>baštine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suvr</w:t>
      </w:r>
      <w:r>
        <w:rPr/>
        <w:t>emene</w:t>
      </w:r>
      <w:r>
        <w:rPr>
          <w:spacing w:val="40"/>
        </w:rPr>
        <w:t> </w:t>
      </w:r>
      <w:r>
        <w:rPr>
          <w:spacing w:val="-2"/>
        </w:rPr>
        <w:t>umjetnosti</w:t>
      </w:r>
      <w:r>
        <w:rPr>
          <w:spacing w:val="-7"/>
        </w:rPr>
        <w:t> </w:t>
      </w:r>
      <w:r>
        <w:rPr>
          <w:spacing w:val="-2"/>
        </w:rPr>
        <w:t>te</w:t>
      </w:r>
      <w:r>
        <w:rPr>
          <w:spacing w:val="-6"/>
        </w:rPr>
        <w:t> </w:t>
      </w:r>
      <w:r>
        <w:rPr>
          <w:spacing w:val="-2"/>
        </w:rPr>
        <w:t>predstavljanje</w:t>
      </w:r>
      <w:r>
        <w:rPr>
          <w:spacing w:val="-4"/>
        </w:rPr>
        <w:t> </w:t>
      </w:r>
      <w:r>
        <w:rPr>
          <w:spacing w:val="-2"/>
        </w:rPr>
        <w:t>istih</w:t>
      </w:r>
      <w:r>
        <w:rPr>
          <w:spacing w:val="-5"/>
        </w:rPr>
        <w:t> </w:t>
      </w:r>
      <w:r>
        <w:rPr>
          <w:spacing w:val="-2"/>
        </w:rPr>
        <w:t>na</w:t>
      </w:r>
      <w:r>
        <w:rPr>
          <w:spacing w:val="-6"/>
        </w:rPr>
        <w:t> </w:t>
      </w:r>
      <w:r>
        <w:rPr>
          <w:spacing w:val="-2"/>
        </w:rPr>
        <w:t>izložbama,</w:t>
      </w:r>
      <w:r>
        <w:rPr>
          <w:spacing w:val="-6"/>
        </w:rPr>
        <w:t> </w:t>
      </w:r>
      <w:r>
        <w:rPr>
          <w:spacing w:val="-2"/>
        </w:rPr>
        <w:t>edukativnim</w:t>
      </w:r>
      <w:r>
        <w:rPr>
          <w:spacing w:val="-3"/>
        </w:rPr>
        <w:t> </w:t>
      </w:r>
      <w:r>
        <w:rPr>
          <w:spacing w:val="-2"/>
        </w:rPr>
        <w:t>programima</w:t>
      </w:r>
      <w:r>
        <w:rPr>
          <w:spacing w:val="-6"/>
        </w:rPr>
        <w:t> </w:t>
      </w:r>
      <w:r>
        <w:rPr>
          <w:spacing w:val="-2"/>
        </w:rPr>
        <w:t>i</w:t>
      </w:r>
      <w:r>
        <w:rPr>
          <w:spacing w:val="-4"/>
        </w:rPr>
        <w:t> </w:t>
      </w:r>
      <w:r>
        <w:rPr>
          <w:spacing w:val="-2"/>
        </w:rPr>
        <w:t>drugim</w:t>
      </w:r>
      <w:r>
        <w:rPr>
          <w:spacing w:val="-3"/>
        </w:rPr>
        <w:t> </w:t>
      </w:r>
      <w:r>
        <w:rPr>
          <w:spacing w:val="-2"/>
        </w:rPr>
        <w:t>aktivnostima.</w:t>
      </w:r>
    </w:p>
    <w:p>
      <w:pPr>
        <w:pStyle w:val="Heading6"/>
        <w:spacing w:before="252"/>
        <w:jc w:val="left"/>
      </w:pPr>
      <w:r>
        <w:rPr/>
        <w:t>Tijekom</w:t>
      </w:r>
      <w:r>
        <w:rPr>
          <w:spacing w:val="-7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godine</w:t>
      </w:r>
      <w:r>
        <w:rPr>
          <w:spacing w:val="-6"/>
        </w:rPr>
        <w:t> </w:t>
      </w:r>
      <w:r>
        <w:rPr/>
        <w:t>planiraju</w:t>
      </w:r>
      <w:r>
        <w:rPr>
          <w:spacing w:val="-5"/>
        </w:rPr>
        <w:t> </w:t>
      </w:r>
      <w:r>
        <w:rPr/>
        <w:t>se</w:t>
      </w:r>
      <w:r>
        <w:rPr>
          <w:spacing w:val="-6"/>
        </w:rPr>
        <w:t> </w:t>
      </w:r>
      <w:r>
        <w:rPr/>
        <w:t>sljedeće</w:t>
      </w:r>
      <w:r>
        <w:rPr>
          <w:spacing w:val="-7"/>
        </w:rPr>
        <w:t> </w:t>
      </w:r>
      <w:r>
        <w:rPr/>
        <w:t>aktivnosti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2"/>
        </w:rPr>
        <w:t>projekti:</w:t>
      </w:r>
    </w:p>
    <w:p>
      <w:pPr>
        <w:pStyle w:val="BodyText"/>
        <w:rPr>
          <w:b/>
        </w:rPr>
      </w:pPr>
    </w:p>
    <w:p>
      <w:pPr>
        <w:pStyle w:val="BodyText"/>
        <w:spacing w:line="252" w:lineRule="exact" w:before="1"/>
        <w:ind w:left="850"/>
      </w:pPr>
      <w:r>
        <w:rPr>
          <w:u w:val="single"/>
        </w:rPr>
        <w:t>Izložbeni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program:</w:t>
      </w:r>
    </w:p>
    <w:p>
      <w:pPr>
        <w:pStyle w:val="ListParagraph"/>
        <w:numPr>
          <w:ilvl w:val="0"/>
          <w:numId w:val="48"/>
        </w:numPr>
        <w:tabs>
          <w:tab w:pos="1268" w:val="left" w:leader="none"/>
        </w:tabs>
        <w:spacing w:line="252" w:lineRule="exact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Ožujak:</w:t>
      </w:r>
      <w:r>
        <w:rPr>
          <w:spacing w:val="-6"/>
          <w:sz w:val="22"/>
        </w:rPr>
        <w:t> </w:t>
      </w:r>
      <w:r>
        <w:rPr>
          <w:sz w:val="22"/>
        </w:rPr>
        <w:t>izložba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počecima</w:t>
      </w:r>
      <w:r>
        <w:rPr>
          <w:spacing w:val="-7"/>
          <w:sz w:val="22"/>
        </w:rPr>
        <w:t> </w:t>
      </w:r>
      <w:r>
        <w:rPr>
          <w:sz w:val="22"/>
        </w:rPr>
        <w:t>rudarenja</w:t>
      </w:r>
      <w:r>
        <w:rPr>
          <w:spacing w:val="-5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Labinštini</w:t>
      </w:r>
    </w:p>
    <w:p>
      <w:pPr>
        <w:pStyle w:val="ListParagraph"/>
        <w:numPr>
          <w:ilvl w:val="0"/>
          <w:numId w:val="48"/>
        </w:numPr>
        <w:tabs>
          <w:tab w:pos="1268" w:val="left" w:leader="none"/>
        </w:tabs>
        <w:spacing w:line="240" w:lineRule="auto" w:before="1" w:after="0"/>
        <w:ind w:left="1268" w:right="0" w:hanging="358"/>
        <w:jc w:val="left"/>
        <w:rPr>
          <w:sz w:val="22"/>
        </w:rPr>
      </w:pPr>
      <w:r>
        <w:rPr>
          <w:sz w:val="22"/>
        </w:rPr>
        <w:t>Lipanj:</w:t>
      </w:r>
      <w:r>
        <w:rPr>
          <w:spacing w:val="-3"/>
          <w:sz w:val="22"/>
        </w:rPr>
        <w:t> </w:t>
      </w:r>
      <w:r>
        <w:rPr>
          <w:sz w:val="22"/>
        </w:rPr>
        <w:t>izložba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razvoju</w:t>
      </w:r>
      <w:r>
        <w:rPr>
          <w:spacing w:val="-6"/>
          <w:sz w:val="22"/>
        </w:rPr>
        <w:t> </w:t>
      </w:r>
      <w:r>
        <w:rPr>
          <w:sz w:val="22"/>
        </w:rPr>
        <w:t>turizma</w:t>
      </w:r>
      <w:r>
        <w:rPr>
          <w:spacing w:val="-6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Labinštini</w:t>
      </w:r>
    </w:p>
    <w:p>
      <w:pPr>
        <w:pStyle w:val="BodyText"/>
        <w:spacing w:before="252"/>
        <w:ind w:left="850"/>
      </w:pPr>
      <w:r>
        <w:rPr>
          <w:u w:val="single"/>
        </w:rPr>
        <w:t>Osuvremenjivanje</w:t>
      </w:r>
      <w:r>
        <w:rPr>
          <w:spacing w:val="-12"/>
          <w:u w:val="single"/>
        </w:rPr>
        <w:t> </w:t>
      </w:r>
      <w:r>
        <w:rPr>
          <w:u w:val="single"/>
        </w:rPr>
        <w:t>stalnog</w:t>
      </w:r>
      <w:r>
        <w:rPr>
          <w:spacing w:val="-10"/>
          <w:u w:val="single"/>
        </w:rPr>
        <w:t> </w:t>
      </w:r>
      <w:r>
        <w:rPr>
          <w:spacing w:val="-2"/>
          <w:u w:val="single"/>
        </w:rPr>
        <w:t>postava:</w:t>
      </w:r>
    </w:p>
    <w:p>
      <w:pPr>
        <w:pStyle w:val="ListParagraph"/>
        <w:numPr>
          <w:ilvl w:val="0"/>
          <w:numId w:val="49"/>
        </w:numPr>
        <w:tabs>
          <w:tab w:pos="1278" w:val="left" w:leader="none"/>
        </w:tabs>
        <w:spacing w:line="252" w:lineRule="exact" w:before="1" w:after="0"/>
        <w:ind w:left="1278" w:right="0" w:hanging="368"/>
        <w:jc w:val="left"/>
        <w:rPr>
          <w:sz w:val="22"/>
        </w:rPr>
      </w:pPr>
      <w:r>
        <w:rPr>
          <w:sz w:val="22"/>
        </w:rPr>
        <w:t>Palače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z w:val="22"/>
        </w:rPr>
        <w:t>plemićke</w:t>
      </w:r>
      <w:r>
        <w:rPr>
          <w:spacing w:val="-6"/>
          <w:sz w:val="22"/>
        </w:rPr>
        <w:t> </w:t>
      </w:r>
      <w:r>
        <w:rPr>
          <w:sz w:val="22"/>
        </w:rPr>
        <w:t>obitelji</w:t>
      </w:r>
      <w:r>
        <w:rPr>
          <w:spacing w:val="-6"/>
          <w:sz w:val="22"/>
        </w:rPr>
        <w:t> </w:t>
      </w:r>
      <w:r>
        <w:rPr>
          <w:sz w:val="22"/>
        </w:rPr>
        <w:t>Staroga</w:t>
      </w:r>
      <w:r>
        <w:rPr>
          <w:spacing w:val="-5"/>
          <w:sz w:val="22"/>
        </w:rPr>
        <w:t> </w:t>
      </w:r>
      <w:r>
        <w:rPr>
          <w:sz w:val="22"/>
        </w:rPr>
        <w:t>grada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Labina</w:t>
      </w:r>
    </w:p>
    <w:p>
      <w:pPr>
        <w:pStyle w:val="ListParagraph"/>
        <w:numPr>
          <w:ilvl w:val="0"/>
          <w:numId w:val="49"/>
        </w:numPr>
        <w:tabs>
          <w:tab w:pos="1278" w:val="left" w:leader="none"/>
        </w:tabs>
        <w:spacing w:line="252" w:lineRule="exact" w:before="0" w:after="0"/>
        <w:ind w:left="1278" w:right="0" w:hanging="368"/>
        <w:jc w:val="left"/>
        <w:rPr>
          <w:sz w:val="22"/>
        </w:rPr>
      </w:pPr>
      <w:r>
        <w:rPr>
          <w:sz w:val="22"/>
        </w:rPr>
        <w:t>Soba</w:t>
      </w:r>
      <w:r>
        <w:rPr>
          <w:spacing w:val="-7"/>
          <w:sz w:val="22"/>
        </w:rPr>
        <w:t> </w:t>
      </w:r>
      <w:r>
        <w:rPr>
          <w:sz w:val="22"/>
        </w:rPr>
        <w:t>NOB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7"/>
          <w:sz w:val="22"/>
        </w:rPr>
        <w:t> </w:t>
      </w:r>
      <w:r>
        <w:rPr>
          <w:sz w:val="22"/>
        </w:rPr>
        <w:t>Domovinski</w:t>
      </w:r>
      <w:r>
        <w:rPr>
          <w:spacing w:val="-5"/>
          <w:sz w:val="22"/>
        </w:rPr>
        <w:t> rat</w:t>
      </w:r>
    </w:p>
    <w:p>
      <w:pPr>
        <w:pStyle w:val="BodyText"/>
      </w:pPr>
    </w:p>
    <w:p>
      <w:pPr>
        <w:pStyle w:val="BodyText"/>
        <w:ind w:left="850"/>
      </w:pPr>
      <w:r>
        <w:rPr>
          <w:u w:val="single"/>
        </w:rPr>
        <w:t>Nakladništvo:</w:t>
      </w:r>
      <w:r>
        <w:rPr>
          <w:spacing w:val="-8"/>
          <w:u w:val="single"/>
        </w:rPr>
        <w:t> </w:t>
      </w:r>
      <w:r>
        <w:rPr>
          <w:u w:val="single"/>
        </w:rPr>
        <w:t>muzejski</w:t>
      </w:r>
      <w:r>
        <w:rPr>
          <w:spacing w:val="-6"/>
          <w:u w:val="single"/>
        </w:rPr>
        <w:t> </w:t>
      </w:r>
      <w:r>
        <w:rPr>
          <w:u w:val="single"/>
        </w:rPr>
        <w:t>vodič</w:t>
      </w:r>
      <w:r>
        <w:rPr>
          <w:spacing w:val="-6"/>
          <w:u w:val="single"/>
        </w:rPr>
        <w:t> </w:t>
      </w:r>
      <w:r>
        <w:rPr>
          <w:u w:val="single"/>
        </w:rPr>
        <w:t>za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djecu</w:t>
      </w:r>
    </w:p>
    <w:p>
      <w:pPr>
        <w:pStyle w:val="BodyText"/>
        <w:spacing w:before="1"/>
      </w:pPr>
    </w:p>
    <w:p>
      <w:pPr>
        <w:pStyle w:val="BodyText"/>
        <w:spacing w:line="252" w:lineRule="exact"/>
        <w:ind w:left="850"/>
      </w:pPr>
      <w:r>
        <w:rPr>
          <w:u w:val="single"/>
        </w:rPr>
        <w:t>Stručna</w:t>
      </w:r>
      <w:r>
        <w:rPr>
          <w:spacing w:val="-8"/>
          <w:u w:val="single"/>
        </w:rPr>
        <w:t> </w:t>
      </w:r>
      <w:r>
        <w:rPr>
          <w:u w:val="single"/>
        </w:rPr>
        <w:t>događanja</w:t>
      </w:r>
      <w:r>
        <w:rPr>
          <w:spacing w:val="-7"/>
          <w:u w:val="single"/>
        </w:rPr>
        <w:t> </w:t>
      </w:r>
      <w:r>
        <w:rPr>
          <w:u w:val="single"/>
        </w:rPr>
        <w:t>i</w:t>
      </w:r>
      <w:r>
        <w:rPr>
          <w:spacing w:val="-6"/>
          <w:u w:val="single"/>
        </w:rPr>
        <w:t> </w:t>
      </w:r>
      <w:r>
        <w:rPr>
          <w:u w:val="single"/>
        </w:rPr>
        <w:t>edukativni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program: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Popratno</w:t>
      </w:r>
      <w:r>
        <w:rPr>
          <w:spacing w:val="-6"/>
          <w:sz w:val="22"/>
        </w:rPr>
        <w:t> </w:t>
      </w:r>
      <w:r>
        <w:rPr>
          <w:sz w:val="22"/>
        </w:rPr>
        <w:t>uz</w:t>
      </w:r>
      <w:r>
        <w:rPr>
          <w:spacing w:val="-4"/>
          <w:sz w:val="22"/>
        </w:rPr>
        <w:t> </w:t>
      </w:r>
      <w:r>
        <w:rPr>
          <w:sz w:val="22"/>
        </w:rPr>
        <w:t>izložbe</w:t>
      </w:r>
      <w:r>
        <w:rPr>
          <w:spacing w:val="-8"/>
          <w:sz w:val="22"/>
        </w:rPr>
        <w:t> </w:t>
      </w:r>
      <w:r>
        <w:rPr>
          <w:sz w:val="22"/>
        </w:rPr>
        <w:t>(vođena</w:t>
      </w:r>
      <w:r>
        <w:rPr>
          <w:spacing w:val="-5"/>
          <w:sz w:val="22"/>
        </w:rPr>
        <w:t> </w:t>
      </w:r>
      <w:r>
        <w:rPr>
          <w:sz w:val="22"/>
        </w:rPr>
        <w:t>šetnja</w:t>
      </w:r>
      <w:r>
        <w:rPr>
          <w:spacing w:val="-5"/>
          <w:sz w:val="22"/>
        </w:rPr>
        <w:t> </w:t>
      </w:r>
      <w:r>
        <w:rPr>
          <w:sz w:val="22"/>
        </w:rPr>
        <w:t>po</w:t>
      </w:r>
      <w:r>
        <w:rPr>
          <w:spacing w:val="-6"/>
          <w:sz w:val="22"/>
        </w:rPr>
        <w:t> </w:t>
      </w:r>
      <w:r>
        <w:rPr>
          <w:sz w:val="22"/>
        </w:rPr>
        <w:t>Krapnu,</w:t>
      </w:r>
      <w:r>
        <w:rPr>
          <w:spacing w:val="-6"/>
          <w:sz w:val="22"/>
        </w:rPr>
        <w:t> </w:t>
      </w:r>
      <w:r>
        <w:rPr>
          <w:sz w:val="22"/>
        </w:rPr>
        <w:t>predavanja,</w:t>
      </w:r>
      <w:r>
        <w:rPr>
          <w:spacing w:val="-6"/>
          <w:sz w:val="22"/>
        </w:rPr>
        <w:t> </w:t>
      </w:r>
      <w:r>
        <w:rPr>
          <w:sz w:val="22"/>
        </w:rPr>
        <w:t>pub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kviz)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1" w:after="0"/>
        <w:ind w:left="1268" w:right="0" w:hanging="358"/>
        <w:jc w:val="left"/>
        <w:rPr>
          <w:sz w:val="22"/>
        </w:rPr>
      </w:pPr>
      <w:r>
        <w:rPr>
          <w:sz w:val="22"/>
        </w:rPr>
        <w:t>Događanje</w:t>
      </w:r>
      <w:r>
        <w:rPr>
          <w:spacing w:val="-8"/>
          <w:sz w:val="22"/>
        </w:rPr>
        <w:t> </w:t>
      </w:r>
      <w:r>
        <w:rPr>
          <w:sz w:val="22"/>
        </w:rPr>
        <w:t>„Upoznaj</w:t>
      </w:r>
      <w:r>
        <w:rPr>
          <w:spacing w:val="-6"/>
          <w:sz w:val="22"/>
        </w:rPr>
        <w:t> </w:t>
      </w:r>
      <w:r>
        <w:rPr>
          <w:sz w:val="22"/>
        </w:rPr>
        <w:t>svoju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zemlju“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Noć</w:t>
      </w:r>
      <w:r>
        <w:rPr>
          <w:spacing w:val="-2"/>
          <w:sz w:val="22"/>
        </w:rPr>
        <w:t> muzeja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2" w:after="0"/>
        <w:ind w:left="1268" w:right="0" w:hanging="358"/>
        <w:jc w:val="left"/>
        <w:rPr>
          <w:sz w:val="22"/>
        </w:rPr>
      </w:pPr>
      <w:r>
        <w:rPr>
          <w:sz w:val="22"/>
        </w:rPr>
        <w:t>31.</w:t>
      </w:r>
      <w:r>
        <w:rPr>
          <w:spacing w:val="-5"/>
          <w:sz w:val="22"/>
        </w:rPr>
        <w:t> </w:t>
      </w:r>
      <w:r>
        <w:rPr>
          <w:sz w:val="22"/>
        </w:rPr>
        <w:t>Edukativna</w:t>
      </w:r>
      <w:r>
        <w:rPr>
          <w:spacing w:val="-8"/>
          <w:sz w:val="22"/>
        </w:rPr>
        <w:t> </w:t>
      </w:r>
      <w:r>
        <w:rPr>
          <w:sz w:val="22"/>
        </w:rPr>
        <w:t>muzejska</w:t>
      </w:r>
      <w:r>
        <w:rPr>
          <w:spacing w:val="-8"/>
          <w:sz w:val="22"/>
        </w:rPr>
        <w:t> </w:t>
      </w:r>
      <w:r>
        <w:rPr>
          <w:sz w:val="22"/>
        </w:rPr>
        <w:t>akcija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“EMA”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Kreativni</w:t>
      </w:r>
      <w:r>
        <w:rPr>
          <w:spacing w:val="-9"/>
          <w:sz w:val="22"/>
        </w:rPr>
        <w:t> </w:t>
      </w:r>
      <w:r>
        <w:rPr>
          <w:sz w:val="22"/>
        </w:rPr>
        <w:t>gradovi</w:t>
      </w:r>
      <w:r>
        <w:rPr>
          <w:spacing w:val="-5"/>
          <w:sz w:val="22"/>
        </w:rPr>
        <w:t> </w:t>
      </w:r>
      <w:r>
        <w:rPr>
          <w:sz w:val="22"/>
        </w:rPr>
        <w:t>Hrvatske</w:t>
      </w:r>
      <w:r>
        <w:rPr>
          <w:spacing w:val="-5"/>
          <w:sz w:val="22"/>
        </w:rPr>
        <w:t> </w:t>
      </w:r>
      <w:r>
        <w:rPr>
          <w:sz w:val="22"/>
        </w:rPr>
        <w:t>(udruga</w:t>
      </w:r>
      <w:r>
        <w:rPr>
          <w:spacing w:val="-7"/>
          <w:sz w:val="22"/>
        </w:rPr>
        <w:t> </w:t>
      </w:r>
      <w:r>
        <w:rPr>
          <w:sz w:val="22"/>
        </w:rPr>
        <w:t>Gradova</w:t>
      </w:r>
      <w:r>
        <w:rPr>
          <w:spacing w:val="-7"/>
          <w:sz w:val="22"/>
        </w:rPr>
        <w:t> </w:t>
      </w:r>
      <w:r>
        <w:rPr>
          <w:sz w:val="22"/>
        </w:rPr>
        <w:t>RH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z w:val="22"/>
        </w:rPr>
        <w:t>udruga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IMAGINATION)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2" w:lineRule="exact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Međunarodni</w:t>
      </w:r>
      <w:r>
        <w:rPr>
          <w:spacing w:val="-7"/>
          <w:sz w:val="22"/>
        </w:rPr>
        <w:t> </w:t>
      </w:r>
      <w:r>
        <w:rPr>
          <w:sz w:val="22"/>
        </w:rPr>
        <w:t>dan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muzeja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53" w:lineRule="exact" w:before="1" w:after="0"/>
        <w:ind w:left="1268" w:right="0" w:hanging="358"/>
        <w:jc w:val="left"/>
        <w:rPr>
          <w:sz w:val="22"/>
        </w:rPr>
      </w:pPr>
      <w:r>
        <w:rPr>
          <w:sz w:val="22"/>
        </w:rPr>
        <w:t>Dani</w:t>
      </w:r>
      <w:r>
        <w:rPr>
          <w:spacing w:val="-5"/>
          <w:sz w:val="22"/>
        </w:rPr>
        <w:t> </w:t>
      </w:r>
      <w:r>
        <w:rPr>
          <w:sz w:val="22"/>
        </w:rPr>
        <w:t>europske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baštine</w:t>
      </w:r>
    </w:p>
    <w:p>
      <w:pPr>
        <w:pStyle w:val="ListParagraph"/>
        <w:numPr>
          <w:ilvl w:val="0"/>
          <w:numId w:val="50"/>
        </w:numPr>
        <w:tabs>
          <w:tab w:pos="1268" w:val="left" w:leader="none"/>
        </w:tabs>
        <w:spacing w:line="240" w:lineRule="auto" w:before="0" w:after="0"/>
        <w:ind w:left="1268" w:right="0" w:hanging="358"/>
        <w:jc w:val="left"/>
        <w:rPr>
          <w:sz w:val="22"/>
        </w:rPr>
      </w:pPr>
      <w:r>
        <w:rPr>
          <w:sz w:val="22"/>
        </w:rPr>
        <w:t>Svjetski</w:t>
      </w:r>
      <w:r>
        <w:rPr>
          <w:spacing w:val="-4"/>
          <w:sz w:val="22"/>
        </w:rPr>
        <w:t> </w:t>
      </w:r>
      <w:r>
        <w:rPr>
          <w:sz w:val="22"/>
        </w:rPr>
        <w:t>dan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turizma</w:t>
      </w:r>
    </w:p>
    <w:p>
      <w:pPr>
        <w:pStyle w:val="BodyText"/>
      </w:pPr>
    </w:p>
    <w:p>
      <w:pPr>
        <w:pStyle w:val="BodyText"/>
        <w:ind w:left="850" w:right="1273"/>
      </w:pPr>
      <w:r>
        <w:rPr>
          <w:u w:val="single"/>
        </w:rPr>
        <w:t>Zaštita</w:t>
      </w:r>
      <w:r>
        <w:rPr>
          <w:spacing w:val="79"/>
          <w:u w:val="single"/>
        </w:rPr>
        <w:t> </w:t>
      </w:r>
      <w:r>
        <w:rPr>
          <w:u w:val="single"/>
        </w:rPr>
        <w:t>muzejske</w:t>
      </w:r>
      <w:r>
        <w:rPr>
          <w:spacing w:val="80"/>
          <w:u w:val="single"/>
        </w:rPr>
        <w:t> </w:t>
      </w:r>
      <w:r>
        <w:rPr>
          <w:u w:val="single"/>
        </w:rPr>
        <w:t>građe</w:t>
      </w:r>
      <w:r>
        <w:rPr>
          <w:spacing w:val="79"/>
          <w:u w:val="single"/>
        </w:rPr>
        <w:t> </w:t>
      </w:r>
      <w:r>
        <w:rPr>
          <w:u w:val="single"/>
        </w:rPr>
        <w:t>i</w:t>
      </w:r>
      <w:r>
        <w:rPr>
          <w:spacing w:val="80"/>
          <w:u w:val="single"/>
        </w:rPr>
        <w:t> </w:t>
      </w:r>
      <w:r>
        <w:rPr>
          <w:u w:val="single"/>
        </w:rPr>
        <w:t>dokumentacije:</w:t>
      </w:r>
      <w:r>
        <w:rPr>
          <w:spacing w:val="80"/>
          <w:u w:val="single"/>
        </w:rPr>
        <w:t> </w:t>
      </w:r>
      <w:r>
        <w:rPr>
          <w:u w:val="single"/>
        </w:rPr>
        <w:t>nabava</w:t>
      </w:r>
      <w:r>
        <w:rPr>
          <w:spacing w:val="80"/>
          <w:u w:val="single"/>
        </w:rPr>
        <w:t> </w:t>
      </w:r>
      <w:r>
        <w:rPr>
          <w:u w:val="single"/>
        </w:rPr>
        <w:t>zaštitnih</w:t>
      </w:r>
      <w:r>
        <w:rPr>
          <w:spacing w:val="80"/>
          <w:u w:val="single"/>
        </w:rPr>
        <w:t> </w:t>
      </w:r>
      <w:r>
        <w:rPr>
          <w:u w:val="single"/>
        </w:rPr>
        <w:t>kutija,</w:t>
      </w:r>
      <w:r>
        <w:rPr>
          <w:spacing w:val="80"/>
          <w:u w:val="single"/>
        </w:rPr>
        <w:t> </w:t>
      </w:r>
      <w:r>
        <w:rPr>
          <w:u w:val="single"/>
        </w:rPr>
        <w:t>folija</w:t>
      </w:r>
      <w:r>
        <w:rPr>
          <w:spacing w:val="80"/>
          <w:u w:val="single"/>
        </w:rPr>
        <w:t> </w:t>
      </w:r>
      <w:r>
        <w:rPr>
          <w:u w:val="single"/>
        </w:rPr>
        <w:t>i</w:t>
      </w:r>
      <w:r>
        <w:rPr>
          <w:spacing w:val="80"/>
          <w:u w:val="single"/>
        </w:rPr>
        <w:t> </w:t>
      </w:r>
      <w:r>
        <w:rPr>
          <w:u w:val="single"/>
        </w:rPr>
        <w:t>materijala</w:t>
      </w:r>
      <w:r>
        <w:rPr>
          <w:spacing w:val="79"/>
          <w:u w:val="single"/>
        </w:rPr>
        <w:t> </w:t>
      </w:r>
      <w:r>
        <w:rPr>
          <w:u w:val="single"/>
        </w:rPr>
        <w:t>za</w:t>
      </w:r>
      <w:r>
        <w:rPr>
          <w:spacing w:val="-1"/>
        </w:rPr>
      </w:r>
      <w:r>
        <w:rPr/>
        <w:t> </w:t>
      </w:r>
      <w:r>
        <w:rPr>
          <w:u w:val="single"/>
        </w:rPr>
        <w:t>preventivnu zaštita Galerijske zbirke</w:t>
      </w:r>
    </w:p>
    <w:p>
      <w:pPr>
        <w:pStyle w:val="BodyText"/>
      </w:pPr>
    </w:p>
    <w:p>
      <w:pPr>
        <w:pStyle w:val="BodyText"/>
        <w:ind w:left="850"/>
      </w:pPr>
      <w:r>
        <w:rPr>
          <w:u w:val="single"/>
        </w:rPr>
        <w:t>Digitalizacija</w:t>
      </w:r>
      <w:r>
        <w:rPr>
          <w:spacing w:val="-11"/>
          <w:u w:val="single"/>
        </w:rPr>
        <w:t> </w:t>
      </w:r>
      <w:r>
        <w:rPr>
          <w:u w:val="single"/>
        </w:rPr>
        <w:t>kulturne</w:t>
      </w:r>
      <w:r>
        <w:rPr>
          <w:spacing w:val="-10"/>
          <w:u w:val="single"/>
        </w:rPr>
        <w:t> </w:t>
      </w:r>
      <w:r>
        <w:rPr>
          <w:u w:val="single"/>
        </w:rPr>
        <w:t>baštine:</w:t>
      </w:r>
      <w:r>
        <w:rPr>
          <w:spacing w:val="-9"/>
          <w:u w:val="single"/>
        </w:rPr>
        <w:t> </w:t>
      </w:r>
      <w:r>
        <w:rPr>
          <w:u w:val="single"/>
        </w:rPr>
        <w:t>digitalizacija</w:t>
      </w:r>
      <w:r>
        <w:rPr>
          <w:spacing w:val="-12"/>
          <w:u w:val="single"/>
        </w:rPr>
        <w:t> </w:t>
      </w:r>
      <w:r>
        <w:rPr>
          <w:u w:val="single"/>
        </w:rPr>
        <w:t>Zbirke</w:t>
      </w:r>
      <w:r>
        <w:rPr>
          <w:spacing w:val="-11"/>
          <w:u w:val="single"/>
        </w:rPr>
        <w:t> </w:t>
      </w:r>
      <w:r>
        <w:rPr>
          <w:spacing w:val="-2"/>
          <w:u w:val="single"/>
        </w:rPr>
        <w:t>Flacius</w:t>
      </w:r>
    </w:p>
    <w:p>
      <w:pPr>
        <w:pStyle w:val="BodyText"/>
      </w:pPr>
    </w:p>
    <w:p>
      <w:pPr>
        <w:pStyle w:val="BodyText"/>
        <w:ind w:left="850"/>
      </w:pPr>
      <w:r>
        <w:rPr>
          <w:u w:val="single"/>
        </w:rPr>
        <w:t>Revizija</w:t>
      </w:r>
      <w:r>
        <w:rPr>
          <w:spacing w:val="-7"/>
          <w:u w:val="single"/>
        </w:rPr>
        <w:t> </w:t>
      </w:r>
      <w:r>
        <w:rPr>
          <w:u w:val="single"/>
        </w:rPr>
        <w:t>muzejske</w:t>
      </w:r>
      <w:r>
        <w:rPr>
          <w:spacing w:val="-8"/>
          <w:u w:val="single"/>
        </w:rPr>
        <w:t> </w:t>
      </w:r>
      <w:r>
        <w:rPr>
          <w:u w:val="single"/>
        </w:rPr>
        <w:t>građe:</w:t>
      </w:r>
      <w:r>
        <w:rPr>
          <w:spacing w:val="-7"/>
          <w:u w:val="single"/>
        </w:rPr>
        <w:t> </w:t>
      </w:r>
      <w:r>
        <w:rPr>
          <w:u w:val="single"/>
        </w:rPr>
        <w:t>nastavak</w:t>
      </w:r>
      <w:r>
        <w:rPr>
          <w:spacing w:val="-5"/>
          <w:u w:val="single"/>
        </w:rPr>
        <w:t> </w:t>
      </w:r>
      <w:r>
        <w:rPr>
          <w:u w:val="single"/>
        </w:rPr>
        <w:t>po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zbirkama</w:t>
      </w:r>
    </w:p>
    <w:p>
      <w:pPr>
        <w:pStyle w:val="BodyText"/>
        <w:spacing w:after="0"/>
        <w:sectPr>
          <w:pgSz w:w="11910" w:h="16840"/>
          <w:pgMar w:header="0" w:footer="1049" w:top="1580" w:bottom="1240" w:left="566" w:right="141"/>
        </w:sectPr>
      </w:pPr>
    </w:p>
    <w:p>
      <w:pPr>
        <w:pStyle w:val="BodyText"/>
        <w:spacing w:before="77"/>
        <w:ind w:left="850"/>
      </w:pPr>
      <w:r>
        <w:rPr>
          <w:u w:val="single"/>
        </w:rPr>
        <w:t>Primarna</w:t>
      </w:r>
      <w:r>
        <w:rPr>
          <w:spacing w:val="-11"/>
          <w:u w:val="single"/>
        </w:rPr>
        <w:t> </w:t>
      </w:r>
      <w:r>
        <w:rPr>
          <w:u w:val="single"/>
        </w:rPr>
        <w:t>dokumentacija</w:t>
      </w:r>
      <w:r>
        <w:rPr>
          <w:spacing w:val="-10"/>
          <w:u w:val="single"/>
        </w:rPr>
        <w:t> </w:t>
      </w:r>
      <w:r>
        <w:rPr>
          <w:u w:val="single"/>
        </w:rPr>
        <w:t>M++:</w:t>
      </w:r>
      <w:r>
        <w:rPr>
          <w:spacing w:val="-9"/>
          <w:u w:val="single"/>
        </w:rPr>
        <w:t> </w:t>
      </w:r>
      <w:r>
        <w:rPr>
          <w:u w:val="single"/>
        </w:rPr>
        <w:t>inventarizacija</w:t>
      </w:r>
      <w:r>
        <w:rPr>
          <w:spacing w:val="-8"/>
          <w:u w:val="single"/>
        </w:rPr>
        <w:t> </w:t>
      </w:r>
      <w:r>
        <w:rPr>
          <w:u w:val="single"/>
        </w:rPr>
        <w:t>Rudarske</w:t>
      </w:r>
      <w:r>
        <w:rPr>
          <w:spacing w:val="-10"/>
          <w:u w:val="single"/>
        </w:rPr>
        <w:t> </w:t>
      </w:r>
      <w:r>
        <w:rPr>
          <w:spacing w:val="-2"/>
          <w:u w:val="single"/>
        </w:rPr>
        <w:t>zbirke</w:t>
      </w:r>
    </w:p>
    <w:p>
      <w:pPr>
        <w:pStyle w:val="BodyText"/>
        <w:spacing w:before="1"/>
      </w:pPr>
    </w:p>
    <w:p>
      <w:pPr>
        <w:pStyle w:val="BodyText"/>
        <w:ind w:left="850"/>
      </w:pPr>
      <w:r>
        <w:rPr>
          <w:u w:val="single"/>
        </w:rPr>
        <w:t>Sekundarna</w:t>
      </w:r>
      <w:r>
        <w:rPr>
          <w:spacing w:val="-9"/>
          <w:u w:val="single"/>
        </w:rPr>
        <w:t> </w:t>
      </w:r>
      <w:r>
        <w:rPr>
          <w:u w:val="single"/>
        </w:rPr>
        <w:t>dokumentacija</w:t>
      </w:r>
      <w:r>
        <w:rPr>
          <w:spacing w:val="-6"/>
          <w:u w:val="single"/>
        </w:rPr>
        <w:t> </w:t>
      </w:r>
      <w:r>
        <w:rPr>
          <w:u w:val="single"/>
        </w:rPr>
        <w:t>S++:</w:t>
      </w:r>
      <w:r>
        <w:rPr>
          <w:spacing w:val="-6"/>
          <w:u w:val="single"/>
        </w:rPr>
        <w:t> </w:t>
      </w:r>
      <w:r>
        <w:rPr>
          <w:u w:val="single"/>
        </w:rPr>
        <w:t>nastavak</w:t>
      </w:r>
      <w:r>
        <w:rPr>
          <w:spacing w:val="-7"/>
          <w:u w:val="single"/>
        </w:rPr>
        <w:t> </w:t>
      </w:r>
      <w:r>
        <w:rPr>
          <w:u w:val="single"/>
        </w:rPr>
        <w:t>upisivanja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8"/>
          <w:u w:val="single"/>
        </w:rPr>
        <w:t> </w:t>
      </w:r>
      <w:r>
        <w:rPr>
          <w:u w:val="single"/>
        </w:rPr>
        <w:t>vođenja</w:t>
      </w:r>
      <w:r>
        <w:rPr>
          <w:spacing w:val="-8"/>
          <w:u w:val="single"/>
        </w:rPr>
        <w:t> </w:t>
      </w:r>
      <w:r>
        <w:rPr>
          <w:u w:val="single"/>
        </w:rPr>
        <w:t>baza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podataka</w:t>
      </w:r>
    </w:p>
    <w:p>
      <w:pPr>
        <w:pStyle w:val="BodyText"/>
      </w:pPr>
    </w:p>
    <w:p>
      <w:pPr>
        <w:pStyle w:val="BodyText"/>
        <w:spacing w:line="252" w:lineRule="exact" w:before="1"/>
        <w:ind w:left="850"/>
      </w:pPr>
      <w:r>
        <w:rPr>
          <w:u w:val="single"/>
        </w:rPr>
        <w:t>Audio</w:t>
      </w:r>
      <w:r>
        <w:rPr>
          <w:spacing w:val="7"/>
          <w:u w:val="single"/>
        </w:rPr>
        <w:t> </w:t>
      </w:r>
      <w:r>
        <w:rPr>
          <w:u w:val="single"/>
        </w:rPr>
        <w:t>vodič</w:t>
      </w:r>
      <w:r>
        <w:rPr>
          <w:spacing w:val="8"/>
          <w:u w:val="single"/>
        </w:rPr>
        <w:t> </w:t>
      </w:r>
      <w:r>
        <w:rPr>
          <w:u w:val="single"/>
        </w:rPr>
        <w:t>po</w:t>
      </w:r>
      <w:r>
        <w:rPr>
          <w:spacing w:val="7"/>
          <w:u w:val="single"/>
        </w:rPr>
        <w:t> </w:t>
      </w:r>
      <w:r>
        <w:rPr>
          <w:u w:val="single"/>
        </w:rPr>
        <w:t>stalnom</w:t>
      </w:r>
      <w:r>
        <w:rPr>
          <w:spacing w:val="6"/>
          <w:u w:val="single"/>
        </w:rPr>
        <w:t> </w:t>
      </w:r>
      <w:r>
        <w:rPr>
          <w:u w:val="single"/>
        </w:rPr>
        <w:t>postavu</w:t>
      </w:r>
      <w:r>
        <w:rPr>
          <w:spacing w:val="7"/>
          <w:u w:val="single"/>
        </w:rPr>
        <w:t> </w:t>
      </w:r>
      <w:r>
        <w:rPr>
          <w:u w:val="single"/>
        </w:rPr>
        <w:t>Narodnog</w:t>
      </w:r>
      <w:r>
        <w:rPr>
          <w:spacing w:val="5"/>
          <w:u w:val="single"/>
        </w:rPr>
        <w:t> </w:t>
      </w:r>
      <w:r>
        <w:rPr>
          <w:u w:val="single"/>
        </w:rPr>
        <w:t>muzeja</w:t>
      </w:r>
      <w:r>
        <w:rPr>
          <w:spacing w:val="7"/>
          <w:u w:val="single"/>
        </w:rPr>
        <w:t> </w:t>
      </w:r>
      <w:r>
        <w:rPr>
          <w:u w:val="single"/>
        </w:rPr>
        <w:t>Labin</w:t>
      </w:r>
      <w:r>
        <w:rPr>
          <w:spacing w:val="7"/>
          <w:u w:val="single"/>
        </w:rPr>
        <w:t> </w:t>
      </w:r>
      <w:r>
        <w:rPr>
          <w:u w:val="single"/>
        </w:rPr>
        <w:t>i</w:t>
      </w:r>
      <w:r>
        <w:rPr>
          <w:spacing w:val="6"/>
          <w:u w:val="single"/>
        </w:rPr>
        <w:t> </w:t>
      </w:r>
      <w:r>
        <w:rPr>
          <w:u w:val="single"/>
        </w:rPr>
        <w:t>Memorijalnoj</w:t>
      </w:r>
      <w:r>
        <w:rPr>
          <w:spacing w:val="6"/>
          <w:u w:val="single"/>
        </w:rPr>
        <w:t> </w:t>
      </w:r>
      <w:r>
        <w:rPr>
          <w:u w:val="single"/>
        </w:rPr>
        <w:t>zbirci</w:t>
      </w:r>
      <w:r>
        <w:rPr>
          <w:spacing w:val="6"/>
          <w:u w:val="single"/>
        </w:rPr>
        <w:t> </w:t>
      </w:r>
      <w:r>
        <w:rPr>
          <w:u w:val="single"/>
        </w:rPr>
        <w:t>Matije</w:t>
      </w:r>
      <w:r>
        <w:rPr>
          <w:spacing w:val="8"/>
          <w:u w:val="single"/>
        </w:rPr>
        <w:t> </w:t>
      </w:r>
      <w:r>
        <w:rPr>
          <w:spacing w:val="-2"/>
          <w:u w:val="single"/>
        </w:rPr>
        <w:t>Vlačića</w:t>
      </w:r>
    </w:p>
    <w:p>
      <w:pPr>
        <w:pStyle w:val="BodyText"/>
        <w:spacing w:line="252" w:lineRule="exact"/>
        <w:ind w:left="850"/>
      </w:pPr>
      <w:r>
        <w:rPr>
          <w:spacing w:val="-2"/>
          <w:u w:val="single"/>
        </w:rPr>
        <w:t>Ilirika</w:t>
      </w:r>
    </w:p>
    <w:p>
      <w:pPr>
        <w:pStyle w:val="BodyText"/>
      </w:pPr>
    </w:p>
    <w:p>
      <w:pPr>
        <w:pStyle w:val="BodyText"/>
        <w:ind w:left="850" w:right="1279"/>
        <w:jc w:val="both"/>
      </w:pPr>
      <w:r>
        <w:rPr/>
        <w:t>Aktivnosti se provode putem prikupljanja, zaštite, istraživanja, dokumentiranja predme</w:t>
      </w:r>
      <w:r>
        <w:rPr/>
        <w:t>ta,</w:t>
      </w:r>
      <w:r>
        <w:rPr/>
        <w:t> baštine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suvremene</w:t>
      </w:r>
      <w:r>
        <w:rPr>
          <w:spacing w:val="-1"/>
        </w:rPr>
        <w:t> </w:t>
      </w:r>
      <w:r>
        <w:rPr/>
        <w:t>umjetnosti</w:t>
      </w:r>
      <w:r>
        <w:rPr>
          <w:spacing w:val="-2"/>
        </w:rPr>
        <w:t> </w:t>
      </w:r>
      <w:r>
        <w:rPr/>
        <w:t>te</w:t>
      </w:r>
      <w:r>
        <w:rPr>
          <w:spacing w:val="-1"/>
        </w:rPr>
        <w:t> </w:t>
      </w:r>
      <w:r>
        <w:rPr/>
        <w:t>predstavljanje</w:t>
      </w:r>
      <w:r>
        <w:rPr>
          <w:spacing w:val="-1"/>
        </w:rPr>
        <w:t> </w:t>
      </w:r>
      <w:r>
        <w:rPr/>
        <w:t>istih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izložbama, edukativnim programi</w:t>
      </w:r>
      <w:r>
        <w:rPr/>
        <w:t>ma</w:t>
      </w:r>
      <w:r>
        <w:rPr/>
        <w:t> i drugim aktivnostima.</w:t>
      </w:r>
    </w:p>
    <w:p>
      <w:pPr>
        <w:pStyle w:val="BodyText"/>
        <w:spacing w:before="1"/>
      </w:pPr>
    </w:p>
    <w:p>
      <w:pPr>
        <w:pStyle w:val="Heading6"/>
      </w:pPr>
      <w:r>
        <w:rPr/>
        <w:t>Pokazatelj</w:t>
      </w:r>
      <w:r>
        <w:rPr>
          <w:spacing w:val="-4"/>
        </w:rPr>
        <w:t> </w:t>
      </w:r>
      <w:r>
        <w:rPr/>
        <w:t>uspješnosti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mogući</w:t>
      </w:r>
      <w:r>
        <w:rPr>
          <w:spacing w:val="-6"/>
        </w:rPr>
        <w:t> </w:t>
      </w:r>
      <w:r>
        <w:rPr>
          <w:spacing w:val="-2"/>
        </w:rPr>
        <w:t>rizici:</w:t>
      </w:r>
    </w:p>
    <w:p>
      <w:pPr>
        <w:pStyle w:val="BodyText"/>
        <w:rPr>
          <w:b/>
        </w:rPr>
      </w:pPr>
    </w:p>
    <w:p>
      <w:pPr>
        <w:pStyle w:val="BodyText"/>
        <w:ind w:left="850" w:right="1275"/>
        <w:jc w:val="both"/>
      </w:pPr>
      <w:r>
        <w:rPr/>
        <w:t>Broj posjetitelja u Narodnom muzeju</w:t>
      </w:r>
      <w:r>
        <w:rPr>
          <w:spacing w:val="40"/>
        </w:rPr>
        <w:t> </w:t>
      </w:r>
      <w:r>
        <w:rPr/>
        <w:t>i njihova reakcija, primjenljivost kod domaće</w:t>
      </w:r>
      <w:r>
        <w:rPr/>
        <w:t>g</w:t>
      </w:r>
      <w:r>
        <w:rPr/>
        <w:t> stanovništva, medijska pozornost i diseminacija.</w:t>
      </w:r>
    </w:p>
    <w:p>
      <w:pPr>
        <w:pStyle w:val="BodyText"/>
        <w:spacing w:before="1"/>
        <w:ind w:left="850" w:right="1274"/>
        <w:jc w:val="both"/>
      </w:pPr>
      <w:r>
        <w:rPr/>
        <w:t>Mogući rizici su zastarjeli način prezentacije baštine kao i slaba platežna moć građana </w:t>
      </w:r>
      <w:r>
        <w:rPr/>
        <w:t>te</w:t>
      </w:r>
      <w:r>
        <w:rPr/>
        <w:t> nedovoljna uključenost i zainteresiranost posjetitelja za kulturnu baštinu. Također otvaranj</w:t>
      </w:r>
      <w:r>
        <w:rPr/>
        <w:t>e</w:t>
      </w:r>
      <w:r>
        <w:rPr/>
        <w:t> Rudarskog okna u Raši može odvući posjetitelje Narodnog muzeja Labin.</w:t>
      </w:r>
    </w:p>
    <w:p>
      <w:pPr>
        <w:pStyle w:val="BodyText"/>
        <w:spacing w:before="252"/>
        <w:ind w:left="850"/>
        <w:jc w:val="both"/>
      </w:pPr>
      <w:r>
        <w:rPr/>
        <w:t>Očekivani</w:t>
      </w:r>
      <w:r>
        <w:rPr>
          <w:spacing w:val="-9"/>
        </w:rPr>
        <w:t> </w:t>
      </w:r>
      <w:r>
        <w:rPr/>
        <w:t>broj</w:t>
      </w:r>
      <w:r>
        <w:rPr>
          <w:spacing w:val="-10"/>
        </w:rPr>
        <w:t> </w:t>
      </w:r>
      <w:r>
        <w:rPr/>
        <w:t>posjetitelja:</w:t>
      </w:r>
      <w:r>
        <w:rPr>
          <w:spacing w:val="-8"/>
        </w:rPr>
        <w:t> </w:t>
      </w:r>
      <w:r>
        <w:rPr>
          <w:spacing w:val="-4"/>
        </w:rPr>
        <w:t>3000</w:t>
      </w:r>
    </w:p>
    <w:p>
      <w:pPr>
        <w:pStyle w:val="BodyText"/>
      </w:pPr>
    </w:p>
    <w:p>
      <w:pPr>
        <w:pStyle w:val="BodyText"/>
        <w:ind w:left="850"/>
        <w:jc w:val="both"/>
      </w:pPr>
      <w:r>
        <w:rPr/>
        <w:t>Za</w:t>
      </w:r>
      <w:r>
        <w:rPr>
          <w:spacing w:val="-6"/>
        </w:rPr>
        <w:t> </w:t>
      </w:r>
      <w:r>
        <w:rPr/>
        <w:t>financiranje</w:t>
      </w:r>
      <w:r>
        <w:rPr>
          <w:spacing w:val="-5"/>
        </w:rPr>
        <w:t> </w:t>
      </w:r>
      <w:r>
        <w:rPr/>
        <w:t>aktivnosti</w:t>
      </w:r>
      <w:r>
        <w:rPr>
          <w:spacing w:val="-8"/>
        </w:rPr>
        <w:t> </w:t>
      </w:r>
      <w:r>
        <w:rPr/>
        <w:t>planirano</w:t>
      </w:r>
      <w:r>
        <w:rPr>
          <w:spacing w:val="-8"/>
        </w:rPr>
        <w:t> </w:t>
      </w:r>
      <w:r>
        <w:rPr/>
        <w:t>je</w:t>
      </w:r>
      <w:r>
        <w:rPr>
          <w:spacing w:val="52"/>
        </w:rPr>
        <w:t> </w:t>
      </w:r>
      <w:r>
        <w:rPr/>
        <w:t>69.738,00</w:t>
      </w:r>
      <w:r>
        <w:rPr>
          <w:spacing w:val="-7"/>
        </w:rPr>
        <w:t> </w:t>
      </w:r>
      <w:r>
        <w:rPr>
          <w:spacing w:val="-4"/>
        </w:rPr>
        <w:t>EUR.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850" w:right="0" w:firstLine="0"/>
        <w:jc w:val="both"/>
        <w:rPr>
          <w:b/>
          <w:sz w:val="22"/>
        </w:rPr>
      </w:pPr>
      <w:r>
        <w:rPr>
          <w:b/>
          <w:sz w:val="22"/>
          <w:u w:val="single"/>
        </w:rPr>
        <w:t>PROJEKT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FLAG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-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MORE</w:t>
      </w:r>
      <w:r>
        <w:rPr>
          <w:b/>
          <w:spacing w:val="-4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SJEĆANJA</w:t>
      </w:r>
    </w:p>
    <w:p>
      <w:pPr>
        <w:pStyle w:val="Heading6"/>
        <w:spacing w:before="1"/>
      </w:pPr>
      <w:r>
        <w:rPr>
          <w:u w:val="single"/>
        </w:rPr>
        <w:t>(Tekući</w:t>
      </w:r>
      <w:r>
        <w:rPr>
          <w:spacing w:val="-7"/>
          <w:u w:val="single"/>
        </w:rPr>
        <w:t> </w:t>
      </w:r>
      <w:r>
        <w:rPr>
          <w:u w:val="single"/>
        </w:rPr>
        <w:t>projekt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T500008)</w:t>
      </w:r>
    </w:p>
    <w:p>
      <w:pPr>
        <w:pStyle w:val="BodyText"/>
        <w:spacing w:before="251"/>
        <w:ind w:left="850" w:right="1273"/>
      </w:pPr>
      <w:r>
        <w:rPr/>
        <w:t>Projekt More sjećanja bilježi manjak prihoda u iznosu od 10.958,00 EUR čije se zatvaranj</w:t>
      </w:r>
      <w:r>
        <w:rPr/>
        <w:t>e</w:t>
      </w:r>
      <w:r>
        <w:rPr>
          <w:spacing w:val="40"/>
        </w:rPr>
        <w:t> </w:t>
      </w:r>
      <w:r>
        <w:rPr/>
        <w:t>planira kroz tekuće prihode Pučkog otvorenog učilišta Labin.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line="252" w:lineRule="exact" w:before="1"/>
        <w:ind w:left="850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LABIN</w:t>
      </w:r>
      <w:r>
        <w:rPr>
          <w:b/>
          <w:spacing w:val="-8"/>
          <w:sz w:val="22"/>
          <w:u w:val="single"/>
        </w:rPr>
        <w:t> </w:t>
      </w:r>
      <w:r>
        <w:rPr>
          <w:b/>
          <w:sz w:val="22"/>
          <w:u w:val="single"/>
        </w:rPr>
        <w:t>U</w:t>
      </w:r>
      <w:r>
        <w:rPr>
          <w:b/>
          <w:spacing w:val="-10"/>
          <w:sz w:val="22"/>
          <w:u w:val="single"/>
        </w:rPr>
        <w:t> </w:t>
      </w:r>
      <w:r>
        <w:rPr>
          <w:b/>
          <w:sz w:val="22"/>
          <w:u w:val="single"/>
        </w:rPr>
        <w:t>TRANZICIJI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ZNANJA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-</w:t>
      </w:r>
      <w:r>
        <w:rPr>
          <w:b/>
          <w:spacing w:val="-7"/>
          <w:sz w:val="22"/>
          <w:u w:val="single"/>
        </w:rPr>
        <w:t> </w:t>
      </w:r>
      <w:r>
        <w:rPr>
          <w:b/>
          <w:sz w:val="22"/>
          <w:u w:val="single"/>
        </w:rPr>
        <w:t>OBRAZOVANJEM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PREMA</w:t>
      </w:r>
      <w:r>
        <w:rPr>
          <w:b/>
          <w:spacing w:val="-6"/>
          <w:sz w:val="22"/>
          <w:u w:val="single"/>
        </w:rPr>
        <w:t> </w:t>
      </w:r>
      <w:r>
        <w:rPr>
          <w:b/>
          <w:sz w:val="22"/>
          <w:u w:val="single"/>
        </w:rPr>
        <w:t>NOVIM</w:t>
      </w:r>
      <w:r>
        <w:rPr>
          <w:b/>
          <w:spacing w:val="-6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PRILIKAMA</w:t>
      </w:r>
    </w:p>
    <w:p>
      <w:pPr>
        <w:pStyle w:val="Heading6"/>
        <w:spacing w:line="252" w:lineRule="exact"/>
        <w:jc w:val="left"/>
      </w:pPr>
      <w:r>
        <w:rPr>
          <w:u w:val="single"/>
        </w:rPr>
        <w:t>(Tekući</w:t>
      </w:r>
      <w:r>
        <w:rPr>
          <w:spacing w:val="-7"/>
          <w:u w:val="single"/>
        </w:rPr>
        <w:t> </w:t>
      </w:r>
      <w:r>
        <w:rPr>
          <w:u w:val="single"/>
        </w:rPr>
        <w:t>projekt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T500009)</w:t>
      </w:r>
    </w:p>
    <w:p>
      <w:pPr>
        <w:pStyle w:val="BodyText"/>
        <w:rPr>
          <w:b/>
        </w:rPr>
      </w:pPr>
    </w:p>
    <w:p>
      <w:pPr>
        <w:pStyle w:val="BodyText"/>
        <w:ind w:left="850"/>
        <w:jc w:val="both"/>
      </w:pPr>
      <w:r>
        <w:rPr/>
        <w:t>Pučko</w:t>
      </w:r>
      <w:r>
        <w:rPr>
          <w:spacing w:val="-6"/>
        </w:rPr>
        <w:t> </w:t>
      </w:r>
      <w:r>
        <w:rPr/>
        <w:t>otvoreno</w:t>
      </w:r>
      <w:r>
        <w:rPr>
          <w:spacing w:val="-2"/>
        </w:rPr>
        <w:t> </w:t>
      </w:r>
      <w:r>
        <w:rPr/>
        <w:t>učilište</w:t>
      </w:r>
      <w:r>
        <w:rPr>
          <w:spacing w:val="-2"/>
        </w:rPr>
        <w:t> </w:t>
      </w:r>
      <w:r>
        <w:rPr/>
        <w:t>prijavilo</w:t>
      </w:r>
      <w:r>
        <w:rPr>
          <w:spacing w:val="-2"/>
        </w:rPr>
        <w:t> </w:t>
      </w:r>
      <w:r>
        <w:rPr/>
        <w:t>je</w:t>
      </w:r>
      <w:r>
        <w:rPr>
          <w:spacing w:val="-5"/>
        </w:rPr>
        <w:t> </w:t>
      </w:r>
      <w:r>
        <w:rPr/>
        <w:t>projekt</w:t>
      </w:r>
      <w:r>
        <w:rPr>
          <w:spacing w:val="-2"/>
        </w:rPr>
        <w:t> </w:t>
      </w:r>
      <w:r>
        <w:rPr/>
        <w:t>iz</w:t>
      </w:r>
      <w:r>
        <w:rPr>
          <w:spacing w:val="-2"/>
        </w:rPr>
        <w:t> </w:t>
      </w:r>
      <w:r>
        <w:rPr/>
        <w:t>Fonda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pravednu</w:t>
      </w:r>
      <w:r>
        <w:rPr>
          <w:spacing w:val="-5"/>
        </w:rPr>
        <w:t> </w:t>
      </w:r>
      <w:r>
        <w:rPr/>
        <w:t>tranziciju</w:t>
      </w:r>
      <w:r>
        <w:rPr>
          <w:spacing w:val="-7"/>
        </w:rPr>
        <w:t> </w:t>
      </w:r>
      <w:r>
        <w:rPr/>
        <w:t>pod</w:t>
      </w:r>
      <w:r>
        <w:rPr>
          <w:spacing w:val="-2"/>
        </w:rPr>
        <w:t> </w:t>
      </w:r>
      <w:r>
        <w:rPr/>
        <w:t>nazivom</w:t>
      </w:r>
      <w:r>
        <w:rPr>
          <w:spacing w:val="-4"/>
        </w:rPr>
        <w:t> </w:t>
      </w:r>
      <w:r>
        <w:rPr>
          <w:spacing w:val="-2"/>
        </w:rPr>
        <w:t>Labin</w:t>
      </w:r>
    </w:p>
    <w:p>
      <w:pPr>
        <w:pStyle w:val="BodyText"/>
        <w:spacing w:before="1"/>
        <w:ind w:left="850"/>
        <w:jc w:val="both"/>
      </w:pPr>
      <w:r>
        <w:rPr/>
        <w:t>u</w:t>
      </w:r>
      <w:r>
        <w:rPr>
          <w:spacing w:val="-6"/>
        </w:rPr>
        <w:t> </w:t>
      </w:r>
      <w:r>
        <w:rPr/>
        <w:t>tranziciji</w:t>
      </w:r>
      <w:r>
        <w:rPr>
          <w:spacing w:val="-5"/>
        </w:rPr>
        <w:t> </w:t>
      </w:r>
      <w:r>
        <w:rPr/>
        <w:t>znanja</w:t>
      </w:r>
      <w:r>
        <w:rPr>
          <w:spacing w:val="-4"/>
        </w:rPr>
        <w:t> </w:t>
      </w:r>
      <w:r>
        <w:rPr/>
        <w:t>–</w:t>
      </w:r>
      <w:r>
        <w:rPr>
          <w:spacing w:val="-7"/>
        </w:rPr>
        <w:t> </w:t>
      </w:r>
      <w:r>
        <w:rPr/>
        <w:t>obrazovanje</w:t>
      </w:r>
      <w:r>
        <w:rPr>
          <w:spacing w:val="-6"/>
        </w:rPr>
        <w:t> </w:t>
      </w:r>
      <w:r>
        <w:rPr/>
        <w:t>prema</w:t>
      </w:r>
      <w:r>
        <w:rPr>
          <w:spacing w:val="-5"/>
        </w:rPr>
        <w:t> </w:t>
      </w:r>
      <w:r>
        <w:rPr/>
        <w:t>novim</w:t>
      </w:r>
      <w:r>
        <w:rPr>
          <w:spacing w:val="-4"/>
        </w:rPr>
        <w:t> </w:t>
      </w:r>
      <w:r>
        <w:rPr>
          <w:spacing w:val="-2"/>
        </w:rPr>
        <w:t>prilikama.</w:t>
      </w:r>
    </w:p>
    <w:p>
      <w:pPr>
        <w:pStyle w:val="BodyText"/>
        <w:spacing w:before="1"/>
      </w:pPr>
    </w:p>
    <w:p>
      <w:pPr>
        <w:pStyle w:val="BodyText"/>
        <w:ind w:left="850" w:right="1272"/>
        <w:jc w:val="both"/>
      </w:pPr>
      <w:r>
        <w:rPr/>
        <w:t>Prva faza projekta odnosi se na opremanje i uređenje prostorija za provedbu projekta te </w:t>
      </w:r>
      <w:r>
        <w:rPr/>
        <w:t>na</w:t>
      </w:r>
      <w:r>
        <w:rPr/>
        <w:t> zapošljavanje andragoškog voditelja, karijernog savjetnik kao i administrativnog za rad </w:t>
      </w:r>
      <w:r>
        <w:rPr/>
        <w:t>na</w:t>
      </w:r>
      <w:r>
        <w:rPr/>
        <w:t> projektu,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čiji</w:t>
      </w:r>
      <w:r>
        <w:rPr>
          <w:spacing w:val="-2"/>
        </w:rPr>
        <w:t> </w:t>
      </w:r>
      <w:r>
        <w:rPr/>
        <w:t>bi</w:t>
      </w:r>
      <w:r>
        <w:rPr>
          <w:spacing w:val="-3"/>
        </w:rPr>
        <w:t> </w:t>
      </w:r>
      <w:r>
        <w:rPr/>
        <w:t>rashodi</w:t>
      </w:r>
      <w:r>
        <w:rPr>
          <w:spacing w:val="-2"/>
        </w:rPr>
        <w:t> </w:t>
      </w:r>
      <w:r>
        <w:rPr/>
        <w:t>zapošljavanja</w:t>
      </w:r>
      <w:r>
        <w:rPr>
          <w:spacing w:val="-2"/>
        </w:rPr>
        <w:t> </w:t>
      </w:r>
      <w:r>
        <w:rPr/>
        <w:t>bili</w:t>
      </w:r>
      <w:r>
        <w:rPr>
          <w:spacing w:val="-2"/>
        </w:rPr>
        <w:t> </w:t>
      </w:r>
      <w:r>
        <w:rPr/>
        <w:t>financirani iz prihoda projekta.</w:t>
      </w:r>
      <w:r>
        <w:rPr>
          <w:spacing w:val="-1"/>
        </w:rPr>
        <w:t> </w:t>
      </w:r>
      <w:r>
        <w:rPr/>
        <w:t>Druga</w:t>
      </w:r>
      <w:r>
        <w:rPr>
          <w:spacing w:val="-2"/>
        </w:rPr>
        <w:t> </w:t>
      </w:r>
      <w:r>
        <w:rPr/>
        <w:t>faza</w:t>
      </w:r>
      <w:r>
        <w:rPr>
          <w:spacing w:val="-2"/>
        </w:rPr>
        <w:t> </w:t>
      </w:r>
      <w:r>
        <w:rPr/>
        <w:t>projekt</w:t>
      </w:r>
      <w:r>
        <w:rPr/>
        <w:t>a</w:t>
      </w:r>
      <w:r>
        <w:rPr/>
        <w:t> odnosi</w:t>
      </w:r>
      <w:r>
        <w:rPr>
          <w:spacing w:val="-16"/>
        </w:rPr>
        <w:t> </w:t>
      </w:r>
      <w:r>
        <w:rPr/>
        <w:t>se</w:t>
      </w:r>
      <w:r>
        <w:rPr>
          <w:spacing w:val="-15"/>
        </w:rPr>
        <w:t> </w:t>
      </w:r>
      <w:r>
        <w:rPr/>
        <w:t>upise</w:t>
      </w:r>
      <w:r>
        <w:rPr>
          <w:spacing w:val="-15"/>
        </w:rPr>
        <w:t> </w:t>
      </w:r>
      <w:r>
        <w:rPr/>
        <w:t>polaznika,</w:t>
      </w:r>
      <w:r>
        <w:rPr>
          <w:spacing w:val="-16"/>
        </w:rPr>
        <w:t> </w:t>
      </w:r>
      <w:r>
        <w:rPr/>
        <w:t>zaposlenih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okolnim</w:t>
      </w:r>
      <w:r>
        <w:rPr>
          <w:spacing w:val="-15"/>
        </w:rPr>
        <w:t> </w:t>
      </w:r>
      <w:r>
        <w:rPr/>
        <w:t>industrijskim</w:t>
      </w:r>
      <w:r>
        <w:rPr>
          <w:spacing w:val="-16"/>
        </w:rPr>
        <w:t> </w:t>
      </w:r>
      <w:r>
        <w:rPr/>
        <w:t>pogonima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fosilna</w:t>
      </w:r>
      <w:r>
        <w:rPr>
          <w:spacing w:val="-16"/>
        </w:rPr>
        <w:t> </w:t>
      </w:r>
      <w:r>
        <w:rPr/>
        <w:t>goriva,</w:t>
      </w:r>
      <w:r>
        <w:rPr>
          <w:spacing w:val="-15"/>
        </w:rPr>
        <w:t> </w:t>
      </w:r>
      <w:r>
        <w:rPr/>
        <w:t>kako</w:t>
      </w:r>
      <w:r>
        <w:rPr/>
        <w:t> bi se stručnu prekvalificirali za rad u industrijskim pogonima na obnovljive izvore energije.</w:t>
      </w:r>
    </w:p>
    <w:p>
      <w:pPr>
        <w:pStyle w:val="BodyText"/>
        <w:spacing w:line="477" w:lineRule="auto"/>
        <w:ind w:left="850" w:right="1776"/>
        <w:jc w:val="both"/>
      </w:pPr>
      <w:r>
        <w:rPr/>
        <w:t>Procjena trajanja projekta je tri godine od početka koji je planiran za lipanj 2026. godi</w:t>
      </w:r>
      <w:r>
        <w:rPr/>
        <w:t>ne</w:t>
      </w:r>
      <w:r>
        <w:rPr/>
        <w:t> Za</w:t>
      </w:r>
      <w:r>
        <w:rPr>
          <w:spacing w:val="-3"/>
        </w:rPr>
        <w:t> </w:t>
      </w:r>
      <w:r>
        <w:rPr/>
        <w:t>financiranje</w:t>
      </w:r>
      <w:r>
        <w:rPr>
          <w:spacing w:val="-4"/>
        </w:rPr>
        <w:t> </w:t>
      </w:r>
      <w:r>
        <w:rPr/>
        <w:t>tekućeg</w:t>
      </w:r>
      <w:r>
        <w:rPr>
          <w:spacing w:val="-7"/>
        </w:rPr>
        <w:t> </w:t>
      </w:r>
      <w:r>
        <w:rPr/>
        <w:t>projekta</w:t>
      </w:r>
      <w:r>
        <w:rPr>
          <w:spacing w:val="-1"/>
        </w:rPr>
        <w:t> </w:t>
      </w:r>
      <w:r>
        <w:rPr/>
        <w:t>u</w:t>
      </w:r>
      <w:r>
        <w:rPr>
          <w:spacing w:val="-4"/>
        </w:rPr>
        <w:t> </w:t>
      </w:r>
      <w:r>
        <w:rPr/>
        <w:t>prvoj</w:t>
      </w:r>
      <w:r>
        <w:rPr>
          <w:spacing w:val="-4"/>
        </w:rPr>
        <w:t> </w:t>
      </w:r>
      <w:r>
        <w:rPr/>
        <w:t>financijskoj</w:t>
      </w:r>
      <w:r>
        <w:rPr>
          <w:spacing w:val="-2"/>
        </w:rPr>
        <w:t> </w:t>
      </w:r>
      <w:r>
        <w:rPr/>
        <w:t>godini</w:t>
      </w:r>
      <w:r>
        <w:rPr>
          <w:spacing w:val="-4"/>
        </w:rPr>
        <w:t> </w:t>
      </w:r>
      <w:r>
        <w:rPr/>
        <w:t>planirano</w:t>
      </w:r>
      <w:r>
        <w:rPr>
          <w:spacing w:val="-4"/>
        </w:rPr>
        <w:t> </w:t>
      </w:r>
      <w:r>
        <w:rPr/>
        <w:t>je</w:t>
      </w:r>
      <w:r>
        <w:rPr>
          <w:spacing w:val="-4"/>
        </w:rPr>
        <w:t> </w:t>
      </w:r>
      <w:r>
        <w:rPr/>
        <w:t>498.700,00</w:t>
      </w:r>
      <w:r>
        <w:rPr>
          <w:spacing w:val="-4"/>
        </w:rPr>
        <w:t> </w:t>
      </w:r>
      <w:r>
        <w:rPr/>
        <w:t>EUR.</w:t>
      </w:r>
    </w:p>
    <w:p>
      <w:pPr>
        <w:pStyle w:val="BodyText"/>
        <w:spacing w:after="0" w:line="477" w:lineRule="auto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1"/>
        <w:spacing w:before="78"/>
        <w:ind w:left="701" w:right="1128"/>
      </w:pPr>
      <w:r>
        <w:rPr/>
        <w:t>PRORAČUNSKI</w:t>
      </w:r>
      <w:r>
        <w:rPr>
          <w:spacing w:val="-7"/>
        </w:rPr>
        <w:t> </w:t>
      </w:r>
      <w:r>
        <w:rPr/>
        <w:t>KORISNIK</w:t>
      </w:r>
      <w:r>
        <w:rPr>
          <w:spacing w:val="-4"/>
        </w:rPr>
        <w:t> </w:t>
      </w:r>
      <w:r>
        <w:rPr/>
        <w:t>42266:</w:t>
      </w:r>
      <w:r>
        <w:rPr>
          <w:spacing w:val="-4"/>
        </w:rPr>
        <w:t> </w:t>
      </w:r>
      <w:r>
        <w:rPr/>
        <w:t>GRADSKA</w:t>
      </w:r>
      <w:r>
        <w:rPr>
          <w:spacing w:val="-5"/>
        </w:rPr>
        <w:t> </w:t>
      </w:r>
      <w:r>
        <w:rPr/>
        <w:t>KNJIŽNICA</w:t>
      </w:r>
      <w:r>
        <w:rPr>
          <w:spacing w:val="-4"/>
        </w:rPr>
        <w:t> </w:t>
      </w:r>
      <w:r>
        <w:rPr>
          <w:spacing w:val="-2"/>
        </w:rPr>
        <w:t>LABIN</w:t>
      </w:r>
    </w:p>
    <w:p>
      <w:pPr>
        <w:pStyle w:val="BodyText"/>
        <w:spacing w:before="160"/>
        <w:rPr>
          <w:b/>
          <w:sz w:val="24"/>
        </w:rPr>
      </w:pPr>
    </w:p>
    <w:p>
      <w:pPr>
        <w:pStyle w:val="BodyText"/>
        <w:spacing w:before="1"/>
        <w:ind w:left="850" w:right="1274"/>
        <w:jc w:val="both"/>
      </w:pPr>
      <w:r>
        <w:rPr/>
        <w:t>Sukladno promjenama okolnosti poslovanja i uputama dobivenima od Upravnog odjela </w:t>
      </w:r>
      <w:r>
        <w:rPr/>
        <w:t>za</w:t>
      </w:r>
      <w:r>
        <w:rPr/>
        <w:t> financije Grada Labina, Gradska knjižnica Labin izradila je Prijedlog I. izmjena i </w:t>
      </w:r>
      <w:r>
        <w:rPr/>
        <w:t>dopuna</w:t>
      </w:r>
      <w:r>
        <w:rPr/>
        <w:t> Financijskog plana za 2026. godinu.</w:t>
      </w:r>
    </w:p>
    <w:p>
      <w:pPr>
        <w:pStyle w:val="BodyText"/>
        <w:spacing w:before="157"/>
        <w:ind w:left="850" w:right="1276"/>
        <w:jc w:val="both"/>
      </w:pPr>
      <w:r>
        <w:rPr/>
        <w:t>Prijedlog I. Izmjena i dopuna Financijskog plana za 2026. godinu utvrđen je u visini </w:t>
      </w:r>
      <w:r>
        <w:rPr/>
        <w:t>od</w:t>
      </w:r>
      <w:r>
        <w:rPr/>
        <w:t> 315.769,00 EUR te ukupno povećanje planiranog iznosa sredstava za 2026. godinu i</w:t>
      </w:r>
      <w:r>
        <w:rPr/>
        <w:t>znosi</w:t>
      </w:r>
      <w:r>
        <w:rPr/>
        <w:t> 26.109,00 EUR (9,01 %).</w:t>
      </w:r>
    </w:p>
    <w:p>
      <w:pPr>
        <w:pStyle w:val="BodyText"/>
      </w:pPr>
    </w:p>
    <w:p>
      <w:pPr>
        <w:pStyle w:val="BodyText"/>
        <w:spacing w:before="67"/>
      </w:pPr>
    </w:p>
    <w:p>
      <w:pPr>
        <w:pStyle w:val="Heading5"/>
        <w:spacing w:before="1"/>
        <w:jc w:val="both"/>
      </w:pPr>
      <w:r>
        <w:rPr/>
        <w:t>OBRAZLOŽENJE</w:t>
      </w:r>
      <w:r>
        <w:rPr>
          <w:spacing w:val="-11"/>
        </w:rPr>
        <w:t> </w:t>
      </w:r>
      <w:r>
        <w:rPr/>
        <w:t>OPĆEG</w:t>
      </w:r>
      <w:r>
        <w:rPr>
          <w:spacing w:val="-6"/>
        </w:rPr>
        <w:t> </w:t>
      </w:r>
      <w:r>
        <w:rPr>
          <w:spacing w:val="-2"/>
        </w:rPr>
        <w:t>DIJELA:</w:t>
      </w:r>
    </w:p>
    <w:p>
      <w:pPr>
        <w:pStyle w:val="BodyText"/>
        <w:spacing w:before="161"/>
        <w:rPr>
          <w:b/>
        </w:rPr>
      </w:pPr>
    </w:p>
    <w:p>
      <w:pPr>
        <w:spacing w:before="0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PREMA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EKONOMSKOJ</w:t>
      </w:r>
      <w:r>
        <w:rPr>
          <w:b/>
          <w:spacing w:val="-10"/>
          <w:sz w:val="22"/>
        </w:rPr>
        <w:t> </w:t>
      </w:r>
      <w:r>
        <w:rPr>
          <w:b/>
          <w:spacing w:val="-2"/>
          <w:sz w:val="22"/>
        </w:rPr>
        <w:t>KLASIFIKACIJI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850"/>
        <w:jc w:val="both"/>
      </w:pPr>
      <w:r>
        <w:rPr>
          <w:u w:val="single"/>
        </w:rPr>
        <w:t>Obrazloženje</w:t>
      </w:r>
      <w:r>
        <w:rPr>
          <w:spacing w:val="-7"/>
          <w:u w:val="single"/>
        </w:rPr>
        <w:t> </w:t>
      </w:r>
      <w:r>
        <w:rPr>
          <w:u w:val="single"/>
        </w:rPr>
        <w:t>prihoda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primitaka</w:t>
      </w:r>
    </w:p>
    <w:p>
      <w:pPr>
        <w:pStyle w:val="BodyText"/>
        <w:spacing w:before="160"/>
        <w:ind w:left="850" w:right="1272"/>
        <w:jc w:val="both"/>
      </w:pPr>
      <w:r>
        <w:rPr/>
        <w:t>Prihodi i primci poslovanja planirani su u iznosu od 304.192,00 EUR, što je za 5,99 % više </w:t>
      </w:r>
      <w:r>
        <w:rPr/>
        <w:t>u</w:t>
      </w:r>
      <w:r>
        <w:rPr/>
        <w:t> odnosu na usvojen Financijski plan za 2026. godinu.</w:t>
      </w:r>
    </w:p>
    <w:p>
      <w:pPr>
        <w:pStyle w:val="BodyText"/>
        <w:spacing w:before="159"/>
        <w:ind w:left="850" w:right="1273"/>
        <w:jc w:val="both"/>
      </w:pPr>
      <w:r>
        <w:rPr>
          <w:b/>
        </w:rPr>
        <w:t>Prihodi iz nadležnog proračuna (67) </w:t>
      </w:r>
      <w:r>
        <w:rPr/>
        <w:t>planirani su u iznosu od 247.375,00 EUR te se bilj</w:t>
      </w:r>
      <w:r>
        <w:rPr/>
        <w:t>eži</w:t>
      </w:r>
      <w:r>
        <w:rPr/>
        <w:t> povećanje za iznos od 9.595,00 EUR, odnosno za 4,04 %, a odnose se na prihode i</w:t>
      </w:r>
      <w:r>
        <w:rPr/>
        <w:t>z</w:t>
      </w:r>
      <w:r>
        <w:rPr/>
        <w:t> nadležnog proračuna za financiranje redovne djelatnosti. Povećanje se odnosi na napl</w:t>
      </w:r>
      <w:r>
        <w:rPr/>
        <w:t>atu</w:t>
      </w:r>
      <w:r>
        <w:rPr/>
        <w:t> prihoda za plaćene obveze, čime će se pokriti manjak prihoda poslovanja iz 2025. godine, </w:t>
      </w:r>
      <w:r>
        <w:rPr/>
        <w:t>te</w:t>
      </w:r>
      <w:r>
        <w:rPr/>
        <w:t> na financiranje plaća i ostalih rashoda za pet djelatnika. Planirano je zapošljavanje jedno</w:t>
      </w:r>
      <w:r>
        <w:rPr/>
        <w:t>g</w:t>
      </w:r>
      <w:r>
        <w:rPr/>
        <w:t> stručnog djelatnika knjižničara na upražnjeno radno mjesto.</w:t>
      </w:r>
    </w:p>
    <w:p>
      <w:pPr>
        <w:pStyle w:val="BodyText"/>
        <w:spacing w:before="159"/>
        <w:ind w:left="850" w:right="1270"/>
        <w:jc w:val="both"/>
      </w:pPr>
      <w:r>
        <w:rPr>
          <w:b/>
        </w:rPr>
        <w:t>Prihodi</w:t>
      </w:r>
      <w:r>
        <w:rPr>
          <w:b/>
          <w:spacing w:val="-3"/>
        </w:rPr>
        <w:t> </w:t>
      </w:r>
      <w:r>
        <w:rPr>
          <w:b/>
        </w:rPr>
        <w:t>iz</w:t>
      </w:r>
      <w:r>
        <w:rPr>
          <w:b/>
          <w:spacing w:val="-6"/>
        </w:rPr>
        <w:t> </w:t>
      </w:r>
      <w:r>
        <w:rPr>
          <w:b/>
        </w:rPr>
        <w:t>inozemstva</w:t>
      </w:r>
      <w:r>
        <w:rPr>
          <w:b/>
          <w:spacing w:val="-4"/>
        </w:rPr>
        <w:t> </w:t>
      </w:r>
      <w:r>
        <w:rPr>
          <w:b/>
        </w:rPr>
        <w:t>i</w:t>
      </w:r>
      <w:r>
        <w:rPr>
          <w:b/>
          <w:spacing w:val="-3"/>
        </w:rPr>
        <w:t> </w:t>
      </w:r>
      <w:r>
        <w:rPr>
          <w:b/>
        </w:rPr>
        <w:t>od</w:t>
      </w:r>
      <w:r>
        <w:rPr>
          <w:b/>
          <w:spacing w:val="-2"/>
        </w:rPr>
        <w:t> </w:t>
      </w:r>
      <w:r>
        <w:rPr>
          <w:b/>
        </w:rPr>
        <w:t>subjekta</w:t>
      </w:r>
      <w:r>
        <w:rPr>
          <w:b/>
          <w:spacing w:val="-2"/>
        </w:rPr>
        <w:t> </w:t>
      </w:r>
      <w:r>
        <w:rPr>
          <w:b/>
        </w:rPr>
        <w:t>unutar</w:t>
      </w:r>
      <w:r>
        <w:rPr>
          <w:b/>
          <w:spacing w:val="-1"/>
        </w:rPr>
        <w:t> </w:t>
      </w:r>
      <w:r>
        <w:rPr>
          <w:b/>
        </w:rPr>
        <w:t>općeg</w:t>
      </w:r>
      <w:r>
        <w:rPr>
          <w:b/>
          <w:spacing w:val="-2"/>
        </w:rPr>
        <w:t> </w:t>
      </w:r>
      <w:r>
        <w:rPr>
          <w:b/>
        </w:rPr>
        <w:t>proračuna</w:t>
      </w:r>
      <w:r>
        <w:rPr>
          <w:b/>
          <w:spacing w:val="-4"/>
        </w:rPr>
        <w:t> </w:t>
      </w:r>
      <w:r>
        <w:rPr>
          <w:b/>
        </w:rPr>
        <w:t>(63) </w:t>
      </w:r>
      <w:r>
        <w:rPr/>
        <w:t>planirani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iznosu</w:t>
      </w:r>
      <w:r>
        <w:rPr>
          <w:spacing w:val="-4"/>
        </w:rPr>
        <w:t> </w:t>
      </w:r>
      <w:r>
        <w:rPr/>
        <w:t>o</w:t>
      </w:r>
      <w:r>
        <w:rPr/>
        <w:t>d</w:t>
      </w:r>
      <w:r>
        <w:rPr/>
        <w:t> 36.787,00</w:t>
      </w:r>
      <w:r>
        <w:rPr>
          <w:spacing w:val="-12"/>
        </w:rPr>
        <w:t> </w:t>
      </w:r>
      <w:r>
        <w:rPr/>
        <w:t>EUR,</w:t>
      </w:r>
      <w:r>
        <w:rPr>
          <w:spacing w:val="-14"/>
        </w:rPr>
        <w:t> </w:t>
      </w:r>
      <w:r>
        <w:rPr/>
        <w:t>što</w:t>
      </w:r>
      <w:r>
        <w:rPr>
          <w:spacing w:val="-13"/>
        </w:rPr>
        <w:t> </w:t>
      </w:r>
      <w:r>
        <w:rPr/>
        <w:t>je</w:t>
      </w:r>
      <w:r>
        <w:rPr>
          <w:spacing w:val="-13"/>
        </w:rPr>
        <w:t> </w:t>
      </w:r>
      <w:r>
        <w:rPr/>
        <w:t>za</w:t>
      </w:r>
      <w:r>
        <w:rPr>
          <w:spacing w:val="-15"/>
        </w:rPr>
        <w:t> </w:t>
      </w:r>
      <w:r>
        <w:rPr/>
        <w:t>25,98</w:t>
      </w:r>
      <w:r>
        <w:rPr>
          <w:spacing w:val="-13"/>
        </w:rPr>
        <w:t> </w:t>
      </w:r>
      <w:r>
        <w:rPr/>
        <w:t>%</w:t>
      </w:r>
      <w:r>
        <w:rPr>
          <w:spacing w:val="-12"/>
        </w:rPr>
        <w:t> </w:t>
      </w:r>
      <w:r>
        <w:rPr/>
        <w:t>više</w:t>
      </w:r>
      <w:r>
        <w:rPr>
          <w:spacing w:val="-13"/>
        </w:rPr>
        <w:t> </w:t>
      </w:r>
      <w:r>
        <w:rPr/>
        <w:t>u</w:t>
      </w:r>
      <w:r>
        <w:rPr>
          <w:spacing w:val="-13"/>
        </w:rPr>
        <w:t> </w:t>
      </w:r>
      <w:r>
        <w:rPr/>
        <w:t>odnosu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Financijski</w:t>
      </w:r>
      <w:r>
        <w:rPr>
          <w:spacing w:val="-13"/>
        </w:rPr>
        <w:t> </w:t>
      </w:r>
      <w:r>
        <w:rPr/>
        <w:t>plan</w:t>
      </w:r>
      <w:r>
        <w:rPr>
          <w:spacing w:val="-13"/>
        </w:rPr>
        <w:t> </w:t>
      </w:r>
      <w:r>
        <w:rPr/>
        <w:t>za</w:t>
      </w:r>
      <w:r>
        <w:rPr>
          <w:spacing w:val="-13"/>
        </w:rPr>
        <w:t> </w:t>
      </w:r>
      <w:r>
        <w:rPr/>
        <w:t>2026.</w:t>
      </w:r>
      <w:r>
        <w:rPr>
          <w:spacing w:val="-12"/>
        </w:rPr>
        <w:t> </w:t>
      </w:r>
      <w:r>
        <w:rPr/>
        <w:t>godinu,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/>
        <w:t>odnose</w:t>
      </w:r>
      <w:r>
        <w:rPr/>
        <w:t> se</w:t>
      </w:r>
      <w:r>
        <w:rPr>
          <w:spacing w:val="-16"/>
        </w:rPr>
        <w:t> </w:t>
      </w:r>
      <w:r>
        <w:rPr/>
        <w:t>na</w:t>
      </w:r>
      <w:r>
        <w:rPr>
          <w:spacing w:val="-15"/>
        </w:rPr>
        <w:t> </w:t>
      </w:r>
      <w:r>
        <w:rPr/>
        <w:t>financiranje</w:t>
      </w:r>
      <w:r>
        <w:rPr>
          <w:spacing w:val="-15"/>
        </w:rPr>
        <w:t> </w:t>
      </w:r>
      <w:r>
        <w:rPr/>
        <w:t>programa</w:t>
      </w:r>
      <w:r>
        <w:rPr>
          <w:spacing w:val="-16"/>
        </w:rPr>
        <w:t> </w:t>
      </w:r>
      <w:r>
        <w:rPr/>
        <w:t>knjižnične</w:t>
      </w:r>
      <w:r>
        <w:rPr>
          <w:spacing w:val="-15"/>
        </w:rPr>
        <w:t> </w:t>
      </w:r>
      <w:r>
        <w:rPr/>
        <w:t>djelatnosti</w:t>
      </w:r>
      <w:r>
        <w:rPr>
          <w:spacing w:val="-15"/>
        </w:rPr>
        <w:t> </w:t>
      </w:r>
      <w:r>
        <w:rPr/>
        <w:t>odobrenih</w:t>
      </w:r>
      <w:r>
        <w:rPr>
          <w:spacing w:val="-15"/>
        </w:rPr>
        <w:t> </w:t>
      </w:r>
      <w:r>
        <w:rPr/>
        <w:t>putem</w:t>
      </w:r>
      <w:r>
        <w:rPr>
          <w:spacing w:val="-16"/>
        </w:rPr>
        <w:t> </w:t>
      </w:r>
      <w:r>
        <w:rPr/>
        <w:t>Javnog</w:t>
      </w:r>
      <w:r>
        <w:rPr>
          <w:spacing w:val="-15"/>
        </w:rPr>
        <w:t> </w:t>
      </w:r>
      <w:r>
        <w:rPr/>
        <w:t>poziva</w:t>
      </w:r>
      <w:r>
        <w:rPr>
          <w:spacing w:val="-15"/>
        </w:rPr>
        <w:t> </w:t>
      </w:r>
      <w:r>
        <w:rPr/>
        <w:t>Ministarst</w:t>
      </w:r>
      <w:r>
        <w:rPr/>
        <w:t>va</w:t>
      </w:r>
      <w:r>
        <w:rPr/>
        <w:t> kulture i medija Republike Hrvatske, kao i za financiranje nabave knjižnične građe. Sukl</w:t>
      </w:r>
      <w:r>
        <w:rPr/>
        <w:t>adno</w:t>
      </w:r>
      <w:r>
        <w:rPr/>
        <w:t> rezultatima Poziva, izvršene su potrebne korekcije. Uvećanje u iznosu od 6.287,00 </w:t>
      </w:r>
      <w:r>
        <w:rPr/>
        <w:t>EUR</w:t>
      </w:r>
      <w:r>
        <w:rPr/>
        <w:t> odnosi se na sredstva nadležnog ministarstva za novi program Knjižnice „S knjigom u dijal</w:t>
      </w:r>
      <w:r>
        <w:rPr/>
        <w:t>og</w:t>
      </w:r>
      <w:r>
        <w:rPr/>
        <w:t> –</w:t>
      </w:r>
      <w:r>
        <w:rPr>
          <w:spacing w:val="-5"/>
        </w:rPr>
        <w:t> </w:t>
      </w:r>
      <w:r>
        <w:rPr/>
        <w:t>razvoj</w:t>
      </w:r>
      <w:r>
        <w:rPr>
          <w:spacing w:val="-6"/>
        </w:rPr>
        <w:t> </w:t>
      </w:r>
      <w:r>
        <w:rPr/>
        <w:t>čitateljskih</w:t>
      </w:r>
      <w:r>
        <w:rPr>
          <w:spacing w:val="-5"/>
        </w:rPr>
        <w:t> </w:t>
      </w:r>
      <w:r>
        <w:rPr/>
        <w:t>zajednica“,</w:t>
      </w:r>
      <w:r>
        <w:rPr>
          <w:spacing w:val="-5"/>
        </w:rPr>
        <w:t> </w:t>
      </w:r>
      <w:r>
        <w:rPr/>
        <w:t>odobrenih</w:t>
      </w:r>
      <w:r>
        <w:rPr>
          <w:spacing w:val="-7"/>
        </w:rPr>
        <w:t> </w:t>
      </w:r>
      <w:r>
        <w:rPr/>
        <w:t>u</w:t>
      </w:r>
      <w:r>
        <w:rPr>
          <w:spacing w:val="-5"/>
        </w:rPr>
        <w:t> </w:t>
      </w:r>
      <w:r>
        <w:rPr/>
        <w:t>okviru</w:t>
      </w:r>
      <w:r>
        <w:rPr>
          <w:spacing w:val="-7"/>
        </w:rPr>
        <w:t> </w:t>
      </w:r>
      <w:r>
        <w:rPr/>
        <w:t>javnog</w:t>
      </w:r>
      <w:r>
        <w:rPr>
          <w:spacing w:val="-5"/>
        </w:rPr>
        <w:t> </w:t>
      </w:r>
      <w:r>
        <w:rPr/>
        <w:t>poziv</w:t>
      </w:r>
      <w:r>
        <w:rPr>
          <w:spacing w:val="-5"/>
        </w:rPr>
        <w:t> </w:t>
      </w:r>
      <w:r>
        <w:rPr/>
        <w:t>za</w:t>
      </w:r>
      <w:r>
        <w:rPr>
          <w:spacing w:val="-7"/>
        </w:rPr>
        <w:t> </w:t>
      </w:r>
      <w:r>
        <w:rPr/>
        <w:t>programe</w:t>
      </w:r>
      <w:r>
        <w:rPr>
          <w:spacing w:val="-5"/>
        </w:rPr>
        <w:t> </w:t>
      </w:r>
      <w:r>
        <w:rPr/>
        <w:t>koji</w:t>
      </w:r>
      <w:r>
        <w:rPr>
          <w:spacing w:val="-6"/>
        </w:rPr>
        <w:t> </w:t>
      </w:r>
      <w:r>
        <w:rPr/>
        <w:t>potiču</w:t>
      </w:r>
      <w:r>
        <w:rPr>
          <w:spacing w:val="-7"/>
        </w:rPr>
        <w:t> </w:t>
      </w:r>
      <w:r>
        <w:rPr/>
        <w:t>razvo</w:t>
      </w:r>
      <w:r>
        <w:rPr/>
        <w:t>j</w:t>
      </w:r>
      <w:r>
        <w:rPr/>
        <w:t> publike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kulturi.</w:t>
      </w:r>
      <w:r>
        <w:rPr>
          <w:spacing w:val="-6"/>
        </w:rPr>
        <w:t> </w:t>
      </w:r>
      <w:r>
        <w:rPr/>
        <w:t>Prihodi</w:t>
      </w:r>
      <w:r>
        <w:rPr>
          <w:spacing w:val="-7"/>
        </w:rPr>
        <w:t> </w:t>
      </w:r>
      <w:r>
        <w:rPr/>
        <w:t>se</w:t>
      </w:r>
      <w:r>
        <w:rPr>
          <w:spacing w:val="-4"/>
        </w:rPr>
        <w:t> </w:t>
      </w:r>
      <w:r>
        <w:rPr/>
        <w:t>dijelom</w:t>
      </w:r>
      <w:r>
        <w:rPr>
          <w:spacing w:val="-3"/>
        </w:rPr>
        <w:t> </w:t>
      </w:r>
      <w:r>
        <w:rPr/>
        <w:t>odnose</w:t>
      </w:r>
      <w:r>
        <w:rPr>
          <w:spacing w:val="-4"/>
        </w:rPr>
        <w:t> </w:t>
      </w:r>
      <w:r>
        <w:rPr/>
        <w:t>i</w:t>
      </w:r>
      <w:r>
        <w:rPr>
          <w:spacing w:val="-5"/>
        </w:rPr>
        <w:t> </w:t>
      </w:r>
      <w:r>
        <w:rPr/>
        <w:t>na</w:t>
      </w:r>
      <w:r>
        <w:rPr>
          <w:spacing w:val="-7"/>
        </w:rPr>
        <w:t> </w:t>
      </w:r>
      <w:r>
        <w:rPr/>
        <w:t>financiranje</w:t>
      </w:r>
      <w:r>
        <w:rPr>
          <w:spacing w:val="-4"/>
        </w:rPr>
        <w:t> </w:t>
      </w:r>
      <w:r>
        <w:rPr/>
        <w:t>Inicijative</w:t>
      </w:r>
      <w:r>
        <w:rPr>
          <w:spacing w:val="-4"/>
        </w:rPr>
        <w:t> </w:t>
      </w:r>
      <w:r>
        <w:rPr/>
        <w:t>za</w:t>
      </w:r>
      <w:r>
        <w:rPr>
          <w:spacing w:val="-4"/>
        </w:rPr>
        <w:t> </w:t>
      </w:r>
      <w:r>
        <w:rPr/>
        <w:t>besplatno</w:t>
      </w:r>
      <w:r>
        <w:rPr>
          <w:spacing w:val="-4"/>
        </w:rPr>
        <w:t> </w:t>
      </w:r>
      <w:r>
        <w:rPr/>
        <w:t>učlanjenj</w:t>
      </w:r>
      <w:r>
        <w:rPr/>
        <w:t>e</w:t>
      </w:r>
      <w:r>
        <w:rPr/>
        <w:t> djece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15</w:t>
      </w:r>
      <w:r>
        <w:rPr>
          <w:spacing w:val="-4"/>
        </w:rPr>
        <w:t> </w:t>
      </w:r>
      <w:r>
        <w:rPr/>
        <w:t>godina</w:t>
      </w:r>
      <w:r>
        <w:rPr>
          <w:spacing w:val="-4"/>
        </w:rPr>
        <w:t> </w:t>
      </w:r>
      <w:r>
        <w:rPr/>
        <w:t>starosti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Knjižnicu,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koju</w:t>
      </w:r>
      <w:r>
        <w:rPr>
          <w:spacing w:val="-4"/>
        </w:rPr>
        <w:t> </w:t>
      </w:r>
      <w:r>
        <w:rPr/>
        <w:t>su</w:t>
      </w:r>
      <w:r>
        <w:rPr>
          <w:spacing w:val="-9"/>
        </w:rPr>
        <w:t> </w:t>
      </w:r>
      <w:r>
        <w:rPr/>
        <w:t>dosad</w:t>
      </w:r>
      <w:r>
        <w:rPr>
          <w:spacing w:val="-4"/>
        </w:rPr>
        <w:t> </w:t>
      </w:r>
      <w:r>
        <w:rPr/>
        <w:t>podržale</w:t>
      </w:r>
      <w:r>
        <w:rPr>
          <w:spacing w:val="-4"/>
        </w:rPr>
        <w:t> </w:t>
      </w:r>
      <w:r>
        <w:rPr/>
        <w:t>općine</w:t>
      </w:r>
      <w:r>
        <w:rPr>
          <w:spacing w:val="-4"/>
        </w:rPr>
        <w:t> </w:t>
      </w:r>
      <w:r>
        <w:rPr/>
        <w:t>Raša,</w:t>
      </w:r>
      <w:r>
        <w:rPr>
          <w:spacing w:val="-3"/>
        </w:rPr>
        <w:t> </w:t>
      </w:r>
      <w:r>
        <w:rPr/>
        <w:t>Sveta</w:t>
      </w:r>
      <w:r>
        <w:rPr>
          <w:spacing w:val="-4"/>
        </w:rPr>
        <w:t> </w:t>
      </w:r>
      <w:r>
        <w:rPr/>
        <w:t>Nedelj</w:t>
      </w:r>
      <w:r>
        <w:rPr/>
        <w:t>a</w:t>
      </w:r>
      <w:r>
        <w:rPr/>
        <w:t> i Pićan, od ove godine i</w:t>
      </w:r>
      <w:r>
        <w:rPr>
          <w:spacing w:val="-1"/>
        </w:rPr>
        <w:t> </w:t>
      </w:r>
      <w:r>
        <w:rPr/>
        <w:t>Općina Kršan</w:t>
      </w:r>
      <w:r>
        <w:rPr>
          <w:spacing w:val="-1"/>
        </w:rPr>
        <w:t> </w:t>
      </w:r>
      <w:r>
        <w:rPr/>
        <w:t>te</w:t>
      </w:r>
      <w:r>
        <w:rPr>
          <w:spacing w:val="-1"/>
        </w:rPr>
        <w:t> </w:t>
      </w:r>
      <w:r>
        <w:rPr/>
        <w:t>u tu</w:t>
      </w:r>
      <w:r>
        <w:rPr>
          <w:spacing w:val="-1"/>
        </w:rPr>
        <w:t> </w:t>
      </w:r>
      <w:r>
        <w:rPr/>
        <w:t>svrhu osigurale financijska</w:t>
      </w:r>
      <w:r>
        <w:rPr>
          <w:spacing w:val="-1"/>
        </w:rPr>
        <w:t> </w:t>
      </w:r>
      <w:r>
        <w:rPr/>
        <w:t>sredstva u ukupno</w:t>
      </w:r>
      <w:r>
        <w:rPr/>
        <w:t>m</w:t>
      </w:r>
      <w:r>
        <w:rPr/>
        <w:t> iznosu od 2.200,00 EUR.</w:t>
      </w:r>
    </w:p>
    <w:p>
      <w:pPr>
        <w:pStyle w:val="BodyText"/>
      </w:pPr>
    </w:p>
    <w:p>
      <w:pPr>
        <w:pStyle w:val="BodyText"/>
        <w:spacing w:before="69"/>
      </w:pPr>
    </w:p>
    <w:p>
      <w:pPr>
        <w:spacing w:before="1"/>
        <w:ind w:left="850" w:right="0" w:firstLine="0"/>
        <w:jc w:val="both"/>
        <w:rPr>
          <w:sz w:val="22"/>
        </w:rPr>
      </w:pPr>
      <w:r>
        <w:rPr>
          <w:b/>
          <w:sz w:val="22"/>
        </w:rPr>
        <w:t>Rezultat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poslovanja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višak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prihoda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(92)</w:t>
      </w:r>
      <w:r>
        <w:rPr>
          <w:b/>
          <w:spacing w:val="-4"/>
          <w:sz w:val="22"/>
        </w:rPr>
        <w:t> </w:t>
      </w:r>
      <w:r>
        <w:rPr>
          <w:sz w:val="22"/>
        </w:rPr>
        <w:t>iz</w:t>
      </w:r>
      <w:r>
        <w:rPr>
          <w:spacing w:val="-3"/>
          <w:sz w:val="22"/>
        </w:rPr>
        <w:t> </w:t>
      </w:r>
      <w:r>
        <w:rPr>
          <w:sz w:val="22"/>
        </w:rPr>
        <w:t>2025.</w:t>
      </w:r>
      <w:r>
        <w:rPr>
          <w:spacing w:val="-4"/>
          <w:sz w:val="22"/>
        </w:rPr>
        <w:t> </w:t>
      </w:r>
      <w:r>
        <w:rPr>
          <w:sz w:val="22"/>
        </w:rPr>
        <w:t>godine</w:t>
      </w:r>
      <w:r>
        <w:rPr>
          <w:spacing w:val="-5"/>
          <w:sz w:val="22"/>
        </w:rPr>
        <w:t> </w:t>
      </w:r>
      <w:r>
        <w:rPr>
          <w:sz w:val="22"/>
        </w:rPr>
        <w:t>iznosi</w:t>
      </w:r>
      <w:r>
        <w:rPr>
          <w:spacing w:val="-5"/>
          <w:sz w:val="22"/>
        </w:rPr>
        <w:t> </w:t>
      </w:r>
      <w:r>
        <w:rPr>
          <w:sz w:val="22"/>
        </w:rPr>
        <w:t>1.981,83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EUR.</w:t>
      </w:r>
    </w:p>
    <w:p>
      <w:pPr>
        <w:pStyle w:val="BodyText"/>
      </w:pPr>
    </w:p>
    <w:p>
      <w:pPr>
        <w:pStyle w:val="BodyText"/>
        <w:spacing w:before="66"/>
      </w:pPr>
    </w:p>
    <w:p>
      <w:pPr>
        <w:pStyle w:val="BodyText"/>
        <w:ind w:left="850"/>
        <w:jc w:val="both"/>
      </w:pPr>
      <w:r>
        <w:rPr>
          <w:u w:val="single"/>
        </w:rPr>
        <w:t>Obrazloženje</w:t>
      </w:r>
      <w:r>
        <w:rPr>
          <w:spacing w:val="-8"/>
          <w:u w:val="single"/>
        </w:rPr>
        <w:t> </w:t>
      </w:r>
      <w:r>
        <w:rPr>
          <w:u w:val="single"/>
        </w:rPr>
        <w:t>rashoda</w:t>
      </w:r>
      <w:r>
        <w:rPr>
          <w:spacing w:val="-7"/>
          <w:u w:val="single"/>
        </w:rPr>
        <w:t> </w:t>
      </w:r>
      <w:r>
        <w:rPr>
          <w:u w:val="single"/>
        </w:rPr>
        <w:t>i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izdataka</w:t>
      </w:r>
    </w:p>
    <w:p>
      <w:pPr>
        <w:pStyle w:val="BodyText"/>
        <w:spacing w:before="161"/>
        <w:ind w:left="850" w:right="1270"/>
        <w:jc w:val="both"/>
      </w:pPr>
      <w:r>
        <w:rPr/>
        <w:t>Rashodi i izdaci poslovanja planirani su u iznosu od 306.174,00 EUR što je za 5,70 % više </w:t>
      </w:r>
      <w:r>
        <w:rPr/>
        <w:t>u</w:t>
      </w:r>
      <w:r>
        <w:rPr/>
        <w:t> odnosu na Financijski plan za 2026. godinu.</w:t>
      </w:r>
    </w:p>
    <w:p>
      <w:pPr>
        <w:pStyle w:val="BodyText"/>
        <w:spacing w:before="158"/>
        <w:ind w:left="850" w:right="1271"/>
        <w:jc w:val="both"/>
      </w:pPr>
      <w:r>
        <w:rPr>
          <w:b/>
        </w:rPr>
        <w:t>Materijalni rashodi (32) – </w:t>
      </w:r>
      <w:r>
        <w:rPr/>
        <w:t>planirani su u</w:t>
      </w:r>
      <w:r>
        <w:rPr>
          <w:spacing w:val="-2"/>
        </w:rPr>
        <w:t> </w:t>
      </w:r>
      <w:r>
        <w:rPr/>
        <w:t>iznosu od 87.369,00 EUR što</w:t>
      </w:r>
      <w:r>
        <w:rPr>
          <w:spacing w:val="-2"/>
        </w:rPr>
        <w:t> </w:t>
      </w:r>
      <w:r>
        <w:rPr/>
        <w:t>je</w:t>
      </w:r>
      <w:r>
        <w:rPr>
          <w:spacing w:val="-2"/>
        </w:rPr>
        <w:t> </w:t>
      </w:r>
      <w:r>
        <w:rPr/>
        <w:t>za 17,65</w:t>
      </w:r>
      <w:r>
        <w:rPr>
          <w:spacing w:val="-2"/>
        </w:rPr>
        <w:t> </w:t>
      </w:r>
      <w:r>
        <w:rPr/>
        <w:t>%</w:t>
      </w:r>
      <w:r>
        <w:rPr>
          <w:spacing w:val="-1"/>
        </w:rPr>
        <w:t> </w:t>
      </w:r>
      <w:r>
        <w:rPr/>
        <w:t>više </w:t>
      </w:r>
      <w:r>
        <w:rPr/>
        <w:t>od</w:t>
      </w:r>
      <w:r>
        <w:rPr/>
        <w:t> plana za 2026. godinu. Planira se povećanje službenih putovanja, stručna usavršavanj</w:t>
      </w:r>
      <w:r>
        <w:rPr/>
        <w:t>a</w:t>
      </w:r>
      <w:r>
        <w:rPr/>
        <w:t> zaposlenika, materijala i dijelova za tekuće i investicijsko održavanje, intelektualnih uslug</w:t>
      </w:r>
      <w:r>
        <w:rPr/>
        <w:t>a,</w:t>
      </w:r>
      <w:r>
        <w:rPr/>
        <w:t> računalnih usluga, reprezentacije i ostalih nespomenutih rashoda poslovanja.</w:t>
      </w:r>
    </w:p>
    <w:p>
      <w:pPr>
        <w:spacing w:before="162"/>
        <w:ind w:left="850" w:right="0" w:firstLine="0"/>
        <w:jc w:val="both"/>
        <w:rPr>
          <w:sz w:val="22"/>
        </w:rPr>
      </w:pPr>
      <w:r>
        <w:rPr>
          <w:b/>
          <w:sz w:val="22"/>
        </w:rPr>
        <w:t>Financijski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(34)</w:t>
      </w:r>
      <w:r>
        <w:rPr>
          <w:b/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planirani</w:t>
      </w:r>
      <w:r>
        <w:rPr>
          <w:spacing w:val="-3"/>
          <w:sz w:val="22"/>
        </w:rPr>
        <w:t> </w:t>
      </w:r>
      <w:r>
        <w:rPr>
          <w:sz w:val="22"/>
        </w:rPr>
        <w:t>su</w:t>
      </w:r>
      <w:r>
        <w:rPr>
          <w:spacing w:val="-5"/>
          <w:sz w:val="22"/>
        </w:rPr>
        <w:t> </w:t>
      </w:r>
      <w:r>
        <w:rPr>
          <w:sz w:val="22"/>
        </w:rPr>
        <w:t>u</w:t>
      </w:r>
      <w:r>
        <w:rPr>
          <w:spacing w:val="-3"/>
          <w:sz w:val="22"/>
        </w:rPr>
        <w:t> </w:t>
      </w:r>
      <w:r>
        <w:rPr>
          <w:sz w:val="22"/>
        </w:rPr>
        <w:t>iznosu</w:t>
      </w:r>
      <w:r>
        <w:rPr>
          <w:spacing w:val="-5"/>
          <w:sz w:val="22"/>
        </w:rPr>
        <w:t> </w:t>
      </w:r>
      <w:r>
        <w:rPr>
          <w:sz w:val="22"/>
        </w:rPr>
        <w:t>od</w:t>
      </w:r>
      <w:r>
        <w:rPr>
          <w:spacing w:val="-3"/>
          <w:sz w:val="22"/>
        </w:rPr>
        <w:t> </w:t>
      </w:r>
      <w:r>
        <w:rPr>
          <w:sz w:val="22"/>
        </w:rPr>
        <w:t>70,00</w:t>
      </w:r>
      <w:r>
        <w:rPr>
          <w:spacing w:val="-4"/>
          <w:sz w:val="22"/>
        </w:rPr>
        <w:t> EUR.</w:t>
      </w:r>
    </w:p>
    <w:p>
      <w:pPr>
        <w:spacing w:before="160"/>
        <w:ind w:left="850" w:right="0" w:firstLine="0"/>
        <w:jc w:val="both"/>
        <w:rPr>
          <w:sz w:val="22"/>
        </w:rPr>
      </w:pPr>
      <w:r>
        <w:rPr>
          <w:b/>
          <w:sz w:val="22"/>
        </w:rPr>
        <w:t>Rashodi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42"/>
          <w:sz w:val="22"/>
        </w:rPr>
        <w:t> </w:t>
      </w:r>
      <w:r>
        <w:rPr>
          <w:b/>
          <w:sz w:val="22"/>
        </w:rPr>
        <w:t>nabavu</w:t>
      </w:r>
      <w:r>
        <w:rPr>
          <w:b/>
          <w:spacing w:val="41"/>
          <w:sz w:val="22"/>
        </w:rPr>
        <w:t> </w:t>
      </w:r>
      <w:r>
        <w:rPr>
          <w:b/>
          <w:sz w:val="22"/>
        </w:rPr>
        <w:t>proizvedene</w:t>
      </w:r>
      <w:r>
        <w:rPr>
          <w:b/>
          <w:spacing w:val="42"/>
          <w:sz w:val="22"/>
        </w:rPr>
        <w:t> </w:t>
      </w:r>
      <w:r>
        <w:rPr>
          <w:b/>
          <w:sz w:val="22"/>
        </w:rPr>
        <w:t>dugotrajne</w:t>
      </w:r>
      <w:r>
        <w:rPr>
          <w:b/>
          <w:spacing w:val="38"/>
          <w:sz w:val="22"/>
        </w:rPr>
        <w:t> </w:t>
      </w:r>
      <w:r>
        <w:rPr>
          <w:b/>
          <w:sz w:val="22"/>
        </w:rPr>
        <w:t>imovine</w:t>
      </w:r>
      <w:r>
        <w:rPr>
          <w:b/>
          <w:spacing w:val="41"/>
          <w:sz w:val="22"/>
        </w:rPr>
        <w:t> </w:t>
      </w:r>
      <w:r>
        <w:rPr>
          <w:b/>
          <w:sz w:val="22"/>
        </w:rPr>
        <w:t>(42)</w:t>
      </w:r>
      <w:r>
        <w:rPr>
          <w:b/>
          <w:spacing w:val="47"/>
          <w:sz w:val="22"/>
        </w:rPr>
        <w:t> </w:t>
      </w:r>
      <w:r>
        <w:rPr>
          <w:sz w:val="22"/>
        </w:rPr>
        <w:t>–</w:t>
      </w:r>
      <w:r>
        <w:rPr>
          <w:spacing w:val="42"/>
          <w:sz w:val="22"/>
        </w:rPr>
        <w:t> </w:t>
      </w:r>
      <w:r>
        <w:rPr>
          <w:sz w:val="22"/>
        </w:rPr>
        <w:t>planirana</w:t>
      </w:r>
      <w:r>
        <w:rPr>
          <w:spacing w:val="43"/>
          <w:sz w:val="22"/>
        </w:rPr>
        <w:t> </w:t>
      </w:r>
      <w:r>
        <w:rPr>
          <w:sz w:val="22"/>
        </w:rPr>
        <w:t>su</w:t>
      </w:r>
      <w:r>
        <w:rPr>
          <w:spacing w:val="42"/>
          <w:sz w:val="22"/>
        </w:rPr>
        <w:t> </w:t>
      </w:r>
      <w:r>
        <w:rPr>
          <w:sz w:val="22"/>
        </w:rPr>
        <w:t>u</w:t>
      </w:r>
      <w:r>
        <w:rPr>
          <w:spacing w:val="42"/>
          <w:sz w:val="22"/>
        </w:rPr>
        <w:t> </w:t>
      </w:r>
      <w:r>
        <w:rPr>
          <w:sz w:val="22"/>
        </w:rPr>
        <w:t>iznosu</w:t>
      </w:r>
      <w:r>
        <w:rPr>
          <w:spacing w:val="42"/>
          <w:sz w:val="22"/>
        </w:rPr>
        <w:t> </w:t>
      </w:r>
      <w:r>
        <w:rPr>
          <w:spacing w:val="-5"/>
          <w:sz w:val="22"/>
        </w:rPr>
        <w:t>od</w:t>
      </w:r>
    </w:p>
    <w:p>
      <w:pPr>
        <w:spacing w:after="0"/>
        <w:jc w:val="both"/>
        <w:rPr>
          <w:sz w:val="22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72"/>
        <w:jc w:val="both"/>
      </w:pPr>
      <w:r>
        <w:rPr/>
        <w:t>39.735,00</w:t>
      </w:r>
      <w:r>
        <w:rPr>
          <w:spacing w:val="-9"/>
        </w:rPr>
        <w:t> </w:t>
      </w:r>
      <w:r>
        <w:rPr/>
        <w:t>EUR,</w:t>
      </w:r>
      <w:r>
        <w:rPr>
          <w:spacing w:val="-7"/>
        </w:rPr>
        <w:t> </w:t>
      </w:r>
      <w:r>
        <w:rPr/>
        <w:t>što</w:t>
      </w:r>
      <w:r>
        <w:rPr>
          <w:spacing w:val="-9"/>
        </w:rPr>
        <w:t> </w:t>
      </w:r>
      <w:r>
        <w:rPr/>
        <w:t>je</w:t>
      </w:r>
      <w:r>
        <w:rPr>
          <w:spacing w:val="-9"/>
        </w:rPr>
        <w:t> </w:t>
      </w:r>
      <w:r>
        <w:rPr/>
        <w:t>za</w:t>
      </w:r>
      <w:r>
        <w:rPr>
          <w:spacing w:val="-9"/>
        </w:rPr>
        <w:t> </w:t>
      </w:r>
      <w:r>
        <w:rPr/>
        <w:t>9,37</w:t>
      </w:r>
      <w:r>
        <w:rPr>
          <w:spacing w:val="-9"/>
        </w:rPr>
        <w:t> </w:t>
      </w:r>
      <w:r>
        <w:rPr/>
        <w:t>%</w:t>
      </w:r>
      <w:r>
        <w:rPr>
          <w:spacing w:val="-8"/>
        </w:rPr>
        <w:t> </w:t>
      </w:r>
      <w:r>
        <w:rPr/>
        <w:t>više</w:t>
      </w:r>
      <w:r>
        <w:rPr>
          <w:spacing w:val="-9"/>
        </w:rPr>
        <w:t> </w:t>
      </w:r>
      <w:r>
        <w:rPr/>
        <w:t>u</w:t>
      </w:r>
      <w:r>
        <w:rPr>
          <w:spacing w:val="-9"/>
        </w:rPr>
        <w:t> </w:t>
      </w:r>
      <w:r>
        <w:rPr/>
        <w:t>odnosu</w:t>
      </w:r>
      <w:r>
        <w:rPr>
          <w:spacing w:val="-9"/>
        </w:rPr>
        <w:t> </w:t>
      </w:r>
      <w:r>
        <w:rPr/>
        <w:t>na</w:t>
      </w:r>
      <w:r>
        <w:rPr>
          <w:spacing w:val="-9"/>
        </w:rPr>
        <w:t> </w:t>
      </w:r>
      <w:r>
        <w:rPr/>
        <w:t>plan</w:t>
      </w:r>
      <w:r>
        <w:rPr>
          <w:spacing w:val="-9"/>
        </w:rPr>
        <w:t> </w:t>
      </w:r>
      <w:r>
        <w:rPr/>
        <w:t>za</w:t>
      </w:r>
      <w:r>
        <w:rPr>
          <w:spacing w:val="-9"/>
        </w:rPr>
        <w:t> </w:t>
      </w:r>
      <w:r>
        <w:rPr/>
        <w:t>2026.</w:t>
      </w:r>
      <w:r>
        <w:rPr>
          <w:spacing w:val="-7"/>
        </w:rPr>
        <w:t> </w:t>
      </w:r>
      <w:r>
        <w:rPr/>
        <w:t>godinu.</w:t>
      </w:r>
      <w:r>
        <w:rPr>
          <w:spacing w:val="-7"/>
        </w:rPr>
        <w:t> </w:t>
      </w:r>
      <w:r>
        <w:rPr/>
        <w:t>Povećanje</w:t>
      </w:r>
      <w:r>
        <w:rPr>
          <w:spacing w:val="-6"/>
        </w:rPr>
        <w:t> </w:t>
      </w:r>
      <w:r>
        <w:rPr/>
        <w:t>se</w:t>
      </w:r>
      <w:r>
        <w:rPr>
          <w:spacing w:val="-9"/>
        </w:rPr>
        <w:t> </w:t>
      </w:r>
      <w:r>
        <w:rPr/>
        <w:t>odnosi</w:t>
      </w:r>
      <w:r>
        <w:rPr/>
        <w:t> na zamjenu motoriziranog platna u polivalentnoj dvorani te na nabavu druge opreme z</w:t>
      </w:r>
      <w:r>
        <w:rPr/>
        <w:t>a</w:t>
      </w:r>
      <w:r>
        <w:rPr/>
        <w:t> redovno poslovanje.</w:t>
      </w:r>
    </w:p>
    <w:p>
      <w:pPr>
        <w:pStyle w:val="BodyText"/>
        <w:spacing w:before="1"/>
      </w:pPr>
    </w:p>
    <w:p>
      <w:pPr>
        <w:spacing w:before="1"/>
        <w:ind w:left="850" w:right="1270" w:firstLine="0"/>
        <w:jc w:val="both"/>
        <w:rPr>
          <w:sz w:val="22"/>
        </w:rPr>
      </w:pPr>
      <w:r>
        <w:rPr>
          <w:b/>
          <w:sz w:val="22"/>
        </w:rPr>
        <w:t>Rezultat poslovanja – manjak prihoda </w:t>
      </w:r>
      <w:r>
        <w:rPr>
          <w:sz w:val="22"/>
        </w:rPr>
        <w:t>ostvaren u 2025. godini iznosi 9.594,75 EUR, </w:t>
      </w:r>
      <w:r>
        <w:rPr>
          <w:sz w:val="22"/>
        </w:rPr>
        <w:t>a</w:t>
      </w:r>
      <w:r>
        <w:rPr>
          <w:sz w:val="22"/>
        </w:rPr>
        <w:t> odnosi se na plaću i na neplaćene račune do 31.12. 2025. godine iz nadležnog proračuna.</w:t>
      </w:r>
    </w:p>
    <w:p>
      <w:pPr>
        <w:pStyle w:val="BodyText"/>
      </w:pPr>
    </w:p>
    <w:p>
      <w:pPr>
        <w:pStyle w:val="BodyText"/>
        <w:spacing w:before="68"/>
      </w:pPr>
    </w:p>
    <w:p>
      <w:pPr>
        <w:pStyle w:val="Heading5"/>
        <w:jc w:val="both"/>
      </w:pPr>
      <w:r>
        <w:rPr/>
        <w:t>PREMA</w:t>
      </w:r>
      <w:r>
        <w:rPr>
          <w:spacing w:val="-15"/>
        </w:rPr>
        <w:t> </w:t>
      </w:r>
      <w:r>
        <w:rPr/>
        <w:t>IZVORIMA</w:t>
      </w:r>
      <w:r>
        <w:rPr>
          <w:spacing w:val="-15"/>
        </w:rPr>
        <w:t> </w:t>
      </w:r>
      <w:r>
        <w:rPr>
          <w:spacing w:val="-2"/>
        </w:rPr>
        <w:t>FINANCIRANJA</w:t>
      </w:r>
    </w:p>
    <w:p>
      <w:pPr>
        <w:pStyle w:val="BodyText"/>
        <w:spacing w:before="251"/>
        <w:ind w:left="850" w:right="1269"/>
        <w:jc w:val="both"/>
      </w:pPr>
      <w:r>
        <w:rPr/>
        <w:t>Povećanje ukupnog iznosa planiranih sredstava za 2026. godinu nastalo je zbog povećanj</w:t>
      </w:r>
      <w:r>
        <w:rPr/>
        <w:t>a</w:t>
      </w:r>
      <w:r>
        <w:rPr/>
        <w:t> vlastitih prihoda u iznosu od 2.737,00 EUR (54,74 %), prihoda za posebne namjene u i</w:t>
      </w:r>
      <w:r>
        <w:rPr/>
        <w:t>znosu</w:t>
      </w:r>
      <w:r>
        <w:rPr/>
        <w:t> od 4.285,00 EUR (25,74 %), općih prihoda i primitaka u iznosu od 9.595,00 EUR (4,18 %)</w:t>
      </w:r>
      <w:r>
        <w:rPr/>
        <w:t>,</w:t>
      </w:r>
      <w:r>
        <w:rPr/>
        <w:t> prihoda</w:t>
      </w:r>
      <w:r>
        <w:rPr>
          <w:spacing w:val="-6"/>
        </w:rPr>
        <w:t> </w:t>
      </w:r>
      <w:r>
        <w:rPr/>
        <w:t>od</w:t>
      </w:r>
      <w:r>
        <w:rPr>
          <w:spacing w:val="-9"/>
        </w:rPr>
        <w:t> </w:t>
      </w:r>
      <w:r>
        <w:rPr/>
        <w:t>nefinancijske</w:t>
      </w:r>
      <w:r>
        <w:rPr>
          <w:spacing w:val="-9"/>
        </w:rPr>
        <w:t> </w:t>
      </w:r>
      <w:r>
        <w:rPr/>
        <w:t>imovine</w:t>
      </w:r>
      <w:r>
        <w:rPr>
          <w:spacing w:val="-7"/>
        </w:rPr>
        <w:t> </w:t>
      </w:r>
      <w:r>
        <w:rPr/>
        <w:t>u</w:t>
      </w:r>
      <w:r>
        <w:rPr>
          <w:spacing w:val="-8"/>
        </w:rPr>
        <w:t> </w:t>
      </w:r>
      <w:r>
        <w:rPr/>
        <w:t>iznosu</w:t>
      </w:r>
      <w:r>
        <w:rPr>
          <w:spacing w:val="-9"/>
        </w:rPr>
        <w:t> </w:t>
      </w:r>
      <w:r>
        <w:rPr/>
        <w:t>od</w:t>
      </w:r>
      <w:r>
        <w:rPr>
          <w:spacing w:val="-9"/>
        </w:rPr>
        <w:t> </w:t>
      </w:r>
      <w:r>
        <w:rPr/>
        <w:t>1.346,00</w:t>
      </w:r>
      <w:r>
        <w:rPr>
          <w:spacing w:val="-8"/>
        </w:rPr>
        <w:t> </w:t>
      </w:r>
      <w:r>
        <w:rPr/>
        <w:t>EUR</w:t>
      </w:r>
      <w:r>
        <w:rPr>
          <w:spacing w:val="-7"/>
        </w:rPr>
        <w:t> </w:t>
      </w:r>
      <w:r>
        <w:rPr/>
        <w:t>(448,67%)</w:t>
      </w:r>
      <w:r>
        <w:rPr>
          <w:spacing w:val="-10"/>
        </w:rPr>
        <w:t> </w:t>
      </w:r>
      <w:r>
        <w:rPr/>
        <w:t>te</w:t>
      </w:r>
      <w:r>
        <w:rPr>
          <w:spacing w:val="40"/>
        </w:rPr>
        <w:t> </w:t>
      </w:r>
      <w:r>
        <w:rPr/>
        <w:t>pomoći</w:t>
      </w:r>
      <w:r>
        <w:rPr>
          <w:spacing w:val="-7"/>
        </w:rPr>
        <w:t> </w:t>
      </w:r>
      <w:r>
        <w:rPr/>
        <w:t>u</w:t>
      </w:r>
      <w:r>
        <w:rPr>
          <w:spacing w:val="-9"/>
        </w:rPr>
        <w:t> </w:t>
      </w:r>
      <w:r>
        <w:rPr/>
        <w:t>iznosu</w:t>
      </w:r>
      <w:r>
        <w:rPr>
          <w:spacing w:val="-9"/>
        </w:rPr>
        <w:t> </w:t>
      </w:r>
      <w:r>
        <w:rPr/>
        <w:t>od</w:t>
      </w:r>
      <w:r>
        <w:rPr/>
        <w:t> 8.146,00 EUR (27,90 %) prema sljedećim izvorima financiranja:</w:t>
      </w:r>
    </w:p>
    <w:p>
      <w:pPr>
        <w:pStyle w:val="ListParagraph"/>
        <w:numPr>
          <w:ilvl w:val="0"/>
          <w:numId w:val="51"/>
        </w:numPr>
        <w:tabs>
          <w:tab w:pos="1637" w:val="left" w:leader="none"/>
        </w:tabs>
        <w:spacing w:line="237" w:lineRule="auto" w:before="165" w:after="0"/>
        <w:ind w:left="1637" w:right="1272" w:hanging="360"/>
        <w:jc w:val="both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1.1.001</w:t>
      </w:r>
      <w:r>
        <w:rPr>
          <w:b/>
          <w:spacing w:val="-12"/>
          <w:sz w:val="22"/>
        </w:rPr>
        <w:t> </w:t>
      </w:r>
      <w:r>
        <w:rPr>
          <w:sz w:val="22"/>
        </w:rPr>
        <w:t>–</w:t>
      </w:r>
      <w:r>
        <w:rPr>
          <w:spacing w:val="-12"/>
          <w:sz w:val="22"/>
        </w:rPr>
        <w:t> </w:t>
      </w:r>
      <w:r>
        <w:rPr>
          <w:sz w:val="22"/>
        </w:rPr>
        <w:t>iz</w:t>
      </w:r>
      <w:r>
        <w:rPr>
          <w:spacing w:val="-12"/>
          <w:sz w:val="22"/>
        </w:rPr>
        <w:t> </w:t>
      </w:r>
      <w:r>
        <w:rPr>
          <w:sz w:val="22"/>
        </w:rPr>
        <w:t>općih</w:t>
      </w:r>
      <w:r>
        <w:rPr>
          <w:spacing w:val="-12"/>
          <w:sz w:val="22"/>
        </w:rPr>
        <w:t> </w:t>
      </w:r>
      <w:r>
        <w:rPr>
          <w:sz w:val="22"/>
        </w:rPr>
        <w:t>prihoda</w:t>
      </w:r>
      <w:r>
        <w:rPr>
          <w:spacing w:val="-10"/>
          <w:sz w:val="22"/>
        </w:rPr>
        <w:t> </w:t>
      </w:r>
      <w:r>
        <w:rPr>
          <w:sz w:val="22"/>
        </w:rPr>
        <w:t>i</w:t>
      </w:r>
      <w:r>
        <w:rPr>
          <w:spacing w:val="-13"/>
          <w:sz w:val="22"/>
        </w:rPr>
        <w:t> </w:t>
      </w:r>
      <w:r>
        <w:rPr>
          <w:sz w:val="22"/>
        </w:rPr>
        <w:t>primitaka</w:t>
      </w:r>
      <w:r>
        <w:rPr>
          <w:spacing w:val="-13"/>
          <w:sz w:val="22"/>
        </w:rPr>
        <w:t> </w:t>
      </w:r>
      <w:r>
        <w:rPr>
          <w:sz w:val="22"/>
        </w:rPr>
        <w:t>predlaže</w:t>
      </w:r>
      <w:r>
        <w:rPr>
          <w:spacing w:val="-10"/>
          <w:sz w:val="22"/>
        </w:rPr>
        <w:t> </w:t>
      </w:r>
      <w:r>
        <w:rPr>
          <w:sz w:val="22"/>
        </w:rPr>
        <w:t>se</w:t>
      </w:r>
      <w:r>
        <w:rPr>
          <w:spacing w:val="-12"/>
          <w:sz w:val="22"/>
        </w:rPr>
        <w:t> </w:t>
      </w:r>
      <w:r>
        <w:rPr>
          <w:sz w:val="22"/>
        </w:rPr>
        <w:t>uvećanje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pacing w:val="-12"/>
          <w:sz w:val="22"/>
        </w:rPr>
        <w:t> </w:t>
      </w:r>
      <w:r>
        <w:rPr>
          <w:sz w:val="22"/>
        </w:rPr>
        <w:t>iznosu</w:t>
      </w:r>
      <w:r>
        <w:rPr>
          <w:spacing w:val="-12"/>
          <w:sz w:val="22"/>
        </w:rPr>
        <w:t> </w:t>
      </w:r>
      <w:r>
        <w:rPr>
          <w:sz w:val="22"/>
        </w:rPr>
        <w:t>od</w:t>
      </w:r>
      <w:r>
        <w:rPr>
          <w:spacing w:val="-10"/>
          <w:sz w:val="22"/>
        </w:rPr>
        <w:t> </w:t>
      </w:r>
      <w:r>
        <w:rPr>
          <w:sz w:val="22"/>
        </w:rPr>
        <w:t>9.</w:t>
      </w:r>
      <w:r>
        <w:rPr>
          <w:sz w:val="22"/>
        </w:rPr>
        <w:t>595,00</w:t>
      </w:r>
      <w:r>
        <w:rPr>
          <w:sz w:val="22"/>
        </w:rPr>
        <w:t> EUR (4,18%).</w:t>
      </w:r>
    </w:p>
    <w:p>
      <w:pPr>
        <w:pStyle w:val="BodyText"/>
        <w:ind w:left="1637" w:right="1273"/>
      </w:pPr>
      <w:r>
        <w:rPr/>
        <w:t>Povećanje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odnosi</w:t>
      </w:r>
      <w:r>
        <w:rPr>
          <w:spacing w:val="-12"/>
        </w:rPr>
        <w:t> </w:t>
      </w:r>
      <w:r>
        <w:rPr/>
        <w:t>na</w:t>
      </w:r>
      <w:r>
        <w:rPr>
          <w:spacing w:val="-14"/>
        </w:rPr>
        <w:t> </w:t>
      </w:r>
      <w:r>
        <w:rPr/>
        <w:t>naplatu</w:t>
      </w:r>
      <w:r>
        <w:rPr>
          <w:spacing w:val="-11"/>
        </w:rPr>
        <w:t> </w:t>
      </w:r>
      <w:r>
        <w:rPr/>
        <w:t>prihoda</w:t>
      </w:r>
      <w:r>
        <w:rPr>
          <w:spacing w:val="-11"/>
        </w:rPr>
        <w:t> </w:t>
      </w:r>
      <w:r>
        <w:rPr/>
        <w:t>za</w:t>
      </w:r>
      <w:r>
        <w:rPr>
          <w:spacing w:val="-11"/>
        </w:rPr>
        <w:t> </w:t>
      </w:r>
      <w:r>
        <w:rPr/>
        <w:t>plaćene</w:t>
      </w:r>
      <w:r>
        <w:rPr>
          <w:spacing w:val="-12"/>
        </w:rPr>
        <w:t> </w:t>
      </w:r>
      <w:r>
        <w:rPr/>
        <w:t>obveze,</w:t>
      </w:r>
      <w:r>
        <w:rPr>
          <w:spacing w:val="-12"/>
        </w:rPr>
        <w:t> </w:t>
      </w:r>
      <w:r>
        <w:rPr/>
        <w:t>čime</w:t>
      </w:r>
      <w:r>
        <w:rPr>
          <w:spacing w:val="-11"/>
        </w:rPr>
        <w:t> </w:t>
      </w:r>
      <w:r>
        <w:rPr/>
        <w:t>će</w:t>
      </w:r>
      <w:r>
        <w:rPr>
          <w:spacing w:val="-14"/>
        </w:rPr>
        <w:t> </w:t>
      </w:r>
      <w:r>
        <w:rPr/>
        <w:t>se</w:t>
      </w:r>
      <w:r>
        <w:rPr>
          <w:spacing w:val="-11"/>
        </w:rPr>
        <w:t> </w:t>
      </w:r>
      <w:r>
        <w:rPr/>
        <w:t>pokriti</w:t>
      </w:r>
      <w:r>
        <w:rPr>
          <w:spacing w:val="-12"/>
        </w:rPr>
        <w:t> </w:t>
      </w:r>
      <w:r>
        <w:rPr/>
        <w:t>manj</w:t>
      </w:r>
      <w:r>
        <w:rPr/>
        <w:t>ak</w:t>
      </w:r>
      <w:r>
        <w:rPr/>
        <w:t> prihoda poslovanja na kontu 922210 na izvoru 1.1.001.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51"/>
        </w:numPr>
        <w:tabs>
          <w:tab w:pos="1637" w:val="left" w:leader="none"/>
        </w:tabs>
        <w:spacing w:line="240" w:lineRule="auto" w:before="0" w:after="0"/>
        <w:ind w:left="1637" w:right="1271" w:hanging="360"/>
        <w:jc w:val="both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3.9.000001</w:t>
      </w:r>
      <w:r>
        <w:rPr>
          <w:b/>
          <w:spacing w:val="-8"/>
          <w:sz w:val="22"/>
        </w:rPr>
        <w:t> </w:t>
      </w:r>
      <w:r>
        <w:rPr>
          <w:sz w:val="22"/>
        </w:rPr>
        <w:t>–</w:t>
      </w:r>
      <w:r>
        <w:rPr>
          <w:spacing w:val="-11"/>
          <w:sz w:val="22"/>
        </w:rPr>
        <w:t> </w:t>
      </w:r>
      <w:r>
        <w:rPr>
          <w:sz w:val="22"/>
        </w:rPr>
        <w:t>povećanje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9"/>
          <w:sz w:val="22"/>
        </w:rPr>
        <w:t> </w:t>
      </w:r>
      <w:r>
        <w:rPr>
          <w:sz w:val="22"/>
        </w:rPr>
        <w:t>iznosu</w:t>
      </w:r>
      <w:r>
        <w:rPr>
          <w:spacing w:val="-9"/>
          <w:sz w:val="22"/>
        </w:rPr>
        <w:t> </w:t>
      </w:r>
      <w:r>
        <w:rPr>
          <w:sz w:val="22"/>
        </w:rPr>
        <w:t>od</w:t>
      </w:r>
      <w:r>
        <w:rPr>
          <w:spacing w:val="-12"/>
          <w:sz w:val="22"/>
        </w:rPr>
        <w:t> </w:t>
      </w:r>
      <w:r>
        <w:rPr>
          <w:sz w:val="22"/>
        </w:rPr>
        <w:t>2.737,00</w:t>
      </w:r>
      <w:r>
        <w:rPr>
          <w:spacing w:val="-9"/>
          <w:sz w:val="22"/>
        </w:rPr>
        <w:t> </w:t>
      </w:r>
      <w:r>
        <w:rPr>
          <w:sz w:val="22"/>
        </w:rPr>
        <w:t>EUR</w:t>
      </w:r>
      <w:r>
        <w:rPr>
          <w:spacing w:val="-10"/>
          <w:sz w:val="22"/>
        </w:rPr>
        <w:t> </w:t>
      </w:r>
      <w:r>
        <w:rPr>
          <w:sz w:val="22"/>
        </w:rPr>
        <w:t>(54,74%)</w:t>
      </w:r>
      <w:r>
        <w:rPr>
          <w:spacing w:val="-9"/>
          <w:sz w:val="22"/>
        </w:rPr>
        <w:t> </w:t>
      </w:r>
      <w:r>
        <w:rPr>
          <w:sz w:val="22"/>
        </w:rPr>
        <w:t>odnosi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12"/>
          <w:sz w:val="22"/>
        </w:rPr>
        <w:t> </w:t>
      </w:r>
      <w:r>
        <w:rPr>
          <w:sz w:val="22"/>
        </w:rPr>
        <w:t>vi</w:t>
      </w:r>
      <w:r>
        <w:rPr>
          <w:sz w:val="22"/>
        </w:rPr>
        <w:t>šak</w:t>
      </w:r>
      <w:r>
        <w:rPr>
          <w:sz w:val="22"/>
        </w:rPr>
        <w:t> vlastitih sredstva koji je prema Odluci o raspodjeli rezultata za 2025. godin</w:t>
      </w:r>
      <w:r>
        <w:rPr>
          <w:sz w:val="22"/>
        </w:rPr>
        <w:t>u</w:t>
      </w:r>
      <w:r>
        <w:rPr>
          <w:sz w:val="22"/>
        </w:rPr>
        <w:t> raspoređen na kulturno-animacijske programe Knjižnice, za nabavu opreme </w:t>
      </w:r>
      <w:r>
        <w:rPr>
          <w:sz w:val="22"/>
        </w:rPr>
        <w:t>za</w:t>
      </w:r>
      <w:r>
        <w:rPr>
          <w:sz w:val="22"/>
        </w:rPr>
        <w:t> potrebe polivalentne dvorane, te za potrebe redovne knjižnične djelatnosti.</w:t>
      </w:r>
    </w:p>
    <w:p>
      <w:pPr>
        <w:pStyle w:val="ListParagraph"/>
        <w:numPr>
          <w:ilvl w:val="0"/>
          <w:numId w:val="51"/>
        </w:numPr>
        <w:tabs>
          <w:tab w:pos="1637" w:val="left" w:leader="none"/>
        </w:tabs>
        <w:spacing w:line="240" w:lineRule="auto" w:before="251" w:after="0"/>
        <w:ind w:left="1637" w:right="1273" w:hanging="360"/>
        <w:jc w:val="both"/>
        <w:rPr>
          <w:sz w:val="22"/>
        </w:rPr>
      </w:pPr>
      <w:r>
        <w:rPr>
          <w:b/>
          <w:sz w:val="22"/>
        </w:rPr>
        <w:t>Izvor 4.9.000001 </w:t>
      </w:r>
      <w:r>
        <w:rPr>
          <w:sz w:val="22"/>
        </w:rPr>
        <w:t>– povećanje se odnosi na višak namjenskih sredstva u iznosu </w:t>
      </w:r>
      <w:r>
        <w:rPr>
          <w:sz w:val="22"/>
        </w:rPr>
        <w:t>od</w:t>
      </w:r>
      <w:r>
        <w:rPr>
          <w:sz w:val="22"/>
        </w:rPr>
        <w:t> 4.285,00</w:t>
      </w:r>
      <w:r>
        <w:rPr>
          <w:spacing w:val="-2"/>
          <w:sz w:val="22"/>
        </w:rPr>
        <w:t> </w:t>
      </w:r>
      <w:r>
        <w:rPr>
          <w:sz w:val="22"/>
        </w:rPr>
        <w:t>EUR</w:t>
      </w:r>
      <w:r>
        <w:rPr>
          <w:spacing w:val="-2"/>
          <w:sz w:val="22"/>
        </w:rPr>
        <w:t> </w:t>
      </w:r>
      <w:r>
        <w:rPr>
          <w:sz w:val="22"/>
        </w:rPr>
        <w:t>koji</w:t>
      </w:r>
      <w:r>
        <w:rPr>
          <w:spacing w:val="-1"/>
          <w:sz w:val="22"/>
        </w:rPr>
        <w:t> </w:t>
      </w:r>
      <w:r>
        <w:rPr>
          <w:sz w:val="22"/>
        </w:rPr>
        <w:t>je prema</w:t>
      </w:r>
      <w:r>
        <w:rPr>
          <w:spacing w:val="-2"/>
          <w:sz w:val="22"/>
        </w:rPr>
        <w:t> </w:t>
      </w:r>
      <w:r>
        <w:rPr>
          <w:sz w:val="22"/>
        </w:rPr>
        <w:t>Odluci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raspodjeli</w:t>
      </w:r>
      <w:r>
        <w:rPr>
          <w:spacing w:val="-1"/>
          <w:sz w:val="22"/>
        </w:rPr>
        <w:t> </w:t>
      </w:r>
      <w:r>
        <w:rPr>
          <w:sz w:val="22"/>
        </w:rPr>
        <w:t>rezultata</w:t>
      </w:r>
      <w:r>
        <w:rPr>
          <w:spacing w:val="-2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2025.</w:t>
      </w:r>
      <w:r>
        <w:rPr>
          <w:spacing w:val="-1"/>
          <w:sz w:val="22"/>
        </w:rPr>
        <w:t> </w:t>
      </w:r>
      <w:r>
        <w:rPr>
          <w:sz w:val="22"/>
        </w:rPr>
        <w:t>godinu</w:t>
      </w:r>
      <w:r>
        <w:rPr>
          <w:spacing w:val="-2"/>
          <w:sz w:val="22"/>
        </w:rPr>
        <w:t> </w:t>
      </w:r>
      <w:r>
        <w:rPr>
          <w:sz w:val="22"/>
        </w:rPr>
        <w:t>raspoređe</w:t>
      </w:r>
      <w:r>
        <w:rPr>
          <w:sz w:val="22"/>
        </w:rPr>
        <w:t>n</w:t>
      </w:r>
      <w:r>
        <w:rPr>
          <w:sz w:val="22"/>
        </w:rPr>
        <w:t> na</w:t>
      </w:r>
      <w:r>
        <w:rPr>
          <w:spacing w:val="-8"/>
          <w:sz w:val="22"/>
        </w:rPr>
        <w:t> </w:t>
      </w:r>
      <w:r>
        <w:rPr>
          <w:sz w:val="22"/>
        </w:rPr>
        <w:t>programe</w:t>
      </w:r>
      <w:r>
        <w:rPr>
          <w:spacing w:val="-7"/>
          <w:sz w:val="22"/>
        </w:rPr>
        <w:t> </w:t>
      </w:r>
      <w:r>
        <w:rPr>
          <w:sz w:val="22"/>
        </w:rPr>
        <w:t>i</w:t>
      </w:r>
      <w:r>
        <w:rPr>
          <w:spacing w:val="-8"/>
          <w:sz w:val="22"/>
        </w:rPr>
        <w:t> </w:t>
      </w:r>
      <w:r>
        <w:rPr>
          <w:sz w:val="22"/>
        </w:rPr>
        <w:t>kulturne</w:t>
      </w:r>
      <w:r>
        <w:rPr>
          <w:spacing w:val="-7"/>
          <w:sz w:val="22"/>
        </w:rPr>
        <w:t> </w:t>
      </w:r>
      <w:r>
        <w:rPr>
          <w:sz w:val="22"/>
        </w:rPr>
        <w:t>manifestacije</w:t>
      </w:r>
      <w:r>
        <w:rPr>
          <w:spacing w:val="-7"/>
          <w:sz w:val="22"/>
        </w:rPr>
        <w:t> </w:t>
      </w:r>
      <w:r>
        <w:rPr>
          <w:sz w:val="22"/>
        </w:rPr>
        <w:t>Knjižnice,</w:t>
      </w:r>
      <w:r>
        <w:rPr>
          <w:spacing w:val="-6"/>
          <w:sz w:val="22"/>
        </w:rPr>
        <w:t> </w:t>
      </w:r>
      <w:r>
        <w:rPr>
          <w:sz w:val="22"/>
        </w:rPr>
        <w:t>te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podmirenje</w:t>
      </w:r>
      <w:r>
        <w:rPr>
          <w:spacing w:val="-7"/>
          <w:sz w:val="22"/>
        </w:rPr>
        <w:t> </w:t>
      </w:r>
      <w:r>
        <w:rPr>
          <w:sz w:val="22"/>
        </w:rPr>
        <w:t>planiranih</w:t>
      </w:r>
      <w:r>
        <w:rPr>
          <w:spacing w:val="-7"/>
          <w:sz w:val="22"/>
        </w:rPr>
        <w:t> </w:t>
      </w:r>
      <w:r>
        <w:rPr>
          <w:sz w:val="22"/>
        </w:rPr>
        <w:t>troškova</w:t>
      </w:r>
      <w:r>
        <w:rPr>
          <w:spacing w:val="-10"/>
          <w:sz w:val="22"/>
        </w:rPr>
        <w:t> </w:t>
      </w:r>
      <w:r>
        <w:rPr>
          <w:sz w:val="22"/>
        </w:rPr>
        <w:t>u</w:t>
      </w:r>
      <w:r>
        <w:rPr>
          <w:sz w:val="22"/>
        </w:rPr>
        <w:t> okviru redovne knjižnične djelatnosti.</w:t>
      </w:r>
    </w:p>
    <w:p>
      <w:pPr>
        <w:pStyle w:val="ListParagraph"/>
        <w:numPr>
          <w:ilvl w:val="0"/>
          <w:numId w:val="51"/>
        </w:numPr>
        <w:tabs>
          <w:tab w:pos="1637" w:val="left" w:leader="none"/>
        </w:tabs>
        <w:spacing w:line="240" w:lineRule="auto" w:before="251" w:after="0"/>
        <w:ind w:left="1637" w:right="1271" w:hanging="360"/>
        <w:jc w:val="both"/>
        <w:rPr>
          <w:sz w:val="22"/>
        </w:rPr>
      </w:pPr>
      <w:r>
        <w:rPr>
          <w:b/>
          <w:sz w:val="22"/>
        </w:rPr>
        <w:t>Izvor 5.9.000001 </w:t>
      </w:r>
      <w:r>
        <w:rPr>
          <w:sz w:val="22"/>
        </w:rPr>
        <w:t>– povećanje u iznosu od 1.300,00 EUR odnosi se na financiranj</w:t>
      </w:r>
      <w:r>
        <w:rPr>
          <w:sz w:val="22"/>
        </w:rPr>
        <w:t>e</w:t>
      </w:r>
      <w:r>
        <w:rPr>
          <w:sz w:val="22"/>
        </w:rPr>
        <w:t> programa knjižnične</w:t>
      </w:r>
      <w:r>
        <w:rPr>
          <w:spacing w:val="-1"/>
          <w:sz w:val="22"/>
        </w:rPr>
        <w:t> </w:t>
      </w:r>
      <w:r>
        <w:rPr>
          <w:sz w:val="22"/>
        </w:rPr>
        <w:t>djelatnosti</w:t>
      </w:r>
      <w:r>
        <w:rPr>
          <w:spacing w:val="-3"/>
          <w:sz w:val="22"/>
        </w:rPr>
        <w:t> </w:t>
      </w:r>
      <w:r>
        <w:rPr>
          <w:sz w:val="22"/>
        </w:rPr>
        <w:t>odobrenih putem</w:t>
      </w:r>
      <w:r>
        <w:rPr>
          <w:spacing w:val="-2"/>
          <w:sz w:val="22"/>
        </w:rPr>
        <w:t> </w:t>
      </w:r>
      <w:r>
        <w:rPr>
          <w:sz w:val="22"/>
        </w:rPr>
        <w:t>Javnog</w:t>
      </w:r>
      <w:r>
        <w:rPr>
          <w:spacing w:val="-1"/>
          <w:sz w:val="22"/>
        </w:rPr>
        <w:t> </w:t>
      </w:r>
      <w:r>
        <w:rPr>
          <w:sz w:val="22"/>
        </w:rPr>
        <w:t>poziva</w:t>
      </w:r>
      <w:r>
        <w:rPr>
          <w:spacing w:val="-3"/>
          <w:sz w:val="22"/>
        </w:rPr>
        <w:t> </w:t>
      </w:r>
      <w:r>
        <w:rPr>
          <w:sz w:val="22"/>
        </w:rPr>
        <w:t>Ministarstva kulture</w:t>
      </w:r>
      <w:r>
        <w:rPr>
          <w:spacing w:val="-3"/>
          <w:sz w:val="22"/>
        </w:rPr>
        <w:t> </w:t>
      </w:r>
      <w:r>
        <w:rPr>
          <w:sz w:val="22"/>
        </w:rPr>
        <w:t>i</w:t>
      </w:r>
      <w:r>
        <w:rPr>
          <w:sz w:val="22"/>
        </w:rPr>
        <w:t> medija</w:t>
      </w:r>
      <w:r>
        <w:rPr>
          <w:spacing w:val="-12"/>
          <w:sz w:val="22"/>
        </w:rPr>
        <w:t> </w:t>
      </w:r>
      <w:r>
        <w:rPr>
          <w:sz w:val="22"/>
        </w:rPr>
        <w:t>Republike</w:t>
      </w:r>
      <w:r>
        <w:rPr>
          <w:spacing w:val="-12"/>
          <w:sz w:val="22"/>
        </w:rPr>
        <w:t> </w:t>
      </w:r>
      <w:r>
        <w:rPr>
          <w:sz w:val="22"/>
        </w:rPr>
        <w:t>Hrvatske,</w:t>
      </w:r>
      <w:r>
        <w:rPr>
          <w:spacing w:val="-11"/>
          <w:sz w:val="22"/>
        </w:rPr>
        <w:t> </w:t>
      </w:r>
      <w:r>
        <w:rPr>
          <w:sz w:val="22"/>
        </w:rPr>
        <w:t>odnosno</w:t>
      </w:r>
      <w:r>
        <w:rPr>
          <w:spacing w:val="-13"/>
          <w:sz w:val="22"/>
        </w:rPr>
        <w:t> </w:t>
      </w:r>
      <w:r>
        <w:rPr>
          <w:sz w:val="22"/>
        </w:rPr>
        <w:t>na</w:t>
      </w:r>
      <w:r>
        <w:rPr>
          <w:spacing w:val="-15"/>
          <w:sz w:val="22"/>
        </w:rPr>
        <w:t> </w:t>
      </w:r>
      <w:r>
        <w:rPr>
          <w:sz w:val="22"/>
        </w:rPr>
        <w:t>financiranje</w:t>
      </w:r>
      <w:r>
        <w:rPr>
          <w:spacing w:val="-12"/>
          <w:sz w:val="22"/>
        </w:rPr>
        <w:t> </w:t>
      </w:r>
      <w:r>
        <w:rPr>
          <w:sz w:val="22"/>
        </w:rPr>
        <w:t>redovne</w:t>
      </w:r>
      <w:r>
        <w:rPr>
          <w:spacing w:val="-12"/>
          <w:sz w:val="22"/>
        </w:rPr>
        <w:t> </w:t>
      </w:r>
      <w:r>
        <w:rPr>
          <w:sz w:val="22"/>
        </w:rPr>
        <w:t>nabave</w:t>
      </w:r>
      <w:r>
        <w:rPr>
          <w:spacing w:val="-12"/>
          <w:sz w:val="22"/>
        </w:rPr>
        <w:t> </w:t>
      </w:r>
      <w:r>
        <w:rPr>
          <w:sz w:val="22"/>
        </w:rPr>
        <w:t>knjižnične</w:t>
      </w:r>
      <w:r>
        <w:rPr>
          <w:spacing w:val="-13"/>
          <w:sz w:val="22"/>
        </w:rPr>
        <w:t> </w:t>
      </w:r>
      <w:r>
        <w:rPr>
          <w:sz w:val="22"/>
        </w:rPr>
        <w:t>građe</w:t>
      </w:r>
      <w:r>
        <w:rPr>
          <w:sz w:val="22"/>
        </w:rPr>
        <w:t> te akcije i manifestacije u Knjižnici te na višak od 559,00 EUR koji je prema Odluci </w:t>
      </w:r>
      <w:r>
        <w:rPr>
          <w:sz w:val="22"/>
        </w:rPr>
        <w:t>o</w:t>
      </w:r>
      <w:r>
        <w:rPr>
          <w:sz w:val="22"/>
        </w:rPr>
        <w:t> raspodjeli</w:t>
      </w:r>
      <w:r>
        <w:rPr>
          <w:spacing w:val="-16"/>
          <w:sz w:val="22"/>
        </w:rPr>
        <w:t> </w:t>
      </w:r>
      <w:r>
        <w:rPr>
          <w:sz w:val="22"/>
        </w:rPr>
        <w:t>rezultata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2025.</w:t>
      </w:r>
      <w:r>
        <w:rPr>
          <w:spacing w:val="-16"/>
          <w:sz w:val="22"/>
        </w:rPr>
        <w:t> </w:t>
      </w:r>
      <w:r>
        <w:rPr>
          <w:sz w:val="22"/>
        </w:rPr>
        <w:t>godinu</w:t>
      </w:r>
      <w:r>
        <w:rPr>
          <w:spacing w:val="-15"/>
          <w:sz w:val="22"/>
        </w:rPr>
        <w:t> </w:t>
      </w:r>
      <w:r>
        <w:rPr>
          <w:sz w:val="22"/>
        </w:rPr>
        <w:t>raspoređen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nabavu</w:t>
      </w:r>
      <w:r>
        <w:rPr>
          <w:spacing w:val="-16"/>
          <w:sz w:val="22"/>
        </w:rPr>
        <w:t> </w:t>
      </w:r>
      <w:r>
        <w:rPr>
          <w:sz w:val="22"/>
        </w:rPr>
        <w:t>opreme.</w:t>
      </w:r>
      <w:r>
        <w:rPr>
          <w:spacing w:val="-15"/>
          <w:sz w:val="22"/>
        </w:rPr>
        <w:t> </w:t>
      </w:r>
      <w:r>
        <w:rPr>
          <w:sz w:val="22"/>
        </w:rPr>
        <w:t>Uvećanje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znosu</w:t>
      </w:r>
      <w:r>
        <w:rPr>
          <w:sz w:val="22"/>
        </w:rPr>
        <w:t> od 6.287,00 EUR odnosi se na sredstva nadležnog ministarstva za novi progra</w:t>
      </w:r>
      <w:r>
        <w:rPr>
          <w:sz w:val="22"/>
        </w:rPr>
        <w:t>m</w:t>
      </w:r>
      <w:r>
        <w:rPr>
          <w:sz w:val="22"/>
        </w:rPr>
        <w:t> Knjižnice „S knjigom u dijalog – razvoj čitateljskih zajednica“, odobrenih u okvi</w:t>
      </w:r>
      <w:r>
        <w:rPr>
          <w:sz w:val="22"/>
        </w:rPr>
        <w:t>ru</w:t>
      </w:r>
      <w:r>
        <w:rPr>
          <w:sz w:val="22"/>
        </w:rPr>
        <w:t> javnog poziv za programe koji potiču razvoj publike u kulturi.</w:t>
      </w:r>
    </w:p>
    <w:p>
      <w:pPr>
        <w:pStyle w:val="ListParagraph"/>
        <w:numPr>
          <w:ilvl w:val="0"/>
          <w:numId w:val="51"/>
        </w:numPr>
        <w:tabs>
          <w:tab w:pos="1637" w:val="left" w:leader="none"/>
        </w:tabs>
        <w:spacing w:line="240" w:lineRule="auto" w:before="252" w:after="0"/>
        <w:ind w:left="1637" w:right="1271" w:hanging="360"/>
        <w:jc w:val="both"/>
        <w:rPr>
          <w:sz w:val="22"/>
        </w:rPr>
      </w:pPr>
      <w:r>
        <w:rPr>
          <w:b/>
          <w:sz w:val="22"/>
        </w:rPr>
        <w:t>Izvor 7.9.000002 </w:t>
      </w:r>
      <w:r>
        <w:rPr>
          <w:sz w:val="22"/>
        </w:rPr>
        <w:t>– povećanje u iznosu od 1.346,00 EUR (448,67%) odnosi se n</w:t>
      </w:r>
      <w:r>
        <w:rPr>
          <w:sz w:val="22"/>
        </w:rPr>
        <w:t>a</w:t>
      </w:r>
      <w:r>
        <w:rPr>
          <w:sz w:val="22"/>
        </w:rPr>
        <w:t> višak prihoda od nefinancijske imovine koji je prema Odluci o raspodjeli rezultata </w:t>
      </w:r>
      <w:r>
        <w:rPr>
          <w:sz w:val="22"/>
        </w:rPr>
        <w:t>za</w:t>
      </w:r>
      <w:r>
        <w:rPr>
          <w:sz w:val="22"/>
        </w:rPr>
        <w:t> 2025. godinu raspoređen za nabavu knjižnične građe i za nabavu opreme.</w:t>
      </w:r>
    </w:p>
    <w:p>
      <w:pPr>
        <w:pStyle w:val="BodyText"/>
      </w:pPr>
    </w:p>
    <w:p>
      <w:pPr>
        <w:pStyle w:val="BodyText"/>
        <w:spacing w:before="17"/>
      </w:pPr>
    </w:p>
    <w:p>
      <w:pPr>
        <w:spacing w:before="0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1.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Rekapitulacija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prema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izvorima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financiranja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2026.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godina</w:t>
      </w:r>
    </w:p>
    <w:p>
      <w:pPr>
        <w:pStyle w:val="BodyText"/>
        <w:spacing w:before="7"/>
        <w:rPr>
          <w:b/>
          <w:sz w:val="10"/>
        </w:rPr>
      </w:pPr>
    </w:p>
    <w:tbl>
      <w:tblPr>
        <w:tblW w:w="0" w:type="auto"/>
        <w:jc w:val="left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9"/>
        <w:gridCol w:w="1721"/>
        <w:gridCol w:w="1549"/>
        <w:gridCol w:w="1724"/>
        <w:gridCol w:w="1415"/>
      </w:tblGrid>
      <w:tr>
        <w:trPr>
          <w:trHeight w:val="614" w:hRule="atLeast"/>
        </w:trPr>
        <w:tc>
          <w:tcPr>
            <w:tcW w:w="2799" w:type="dxa"/>
            <w:shd w:val="clear" w:color="auto" w:fill="BEBEBE"/>
          </w:tcPr>
          <w:p>
            <w:pPr>
              <w:pStyle w:val="TableParagraph"/>
              <w:spacing w:line="240" w:lineRule="auto" w:before="191"/>
              <w:ind w:left="38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IZVORI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FINANCIRANJA</w:t>
            </w:r>
          </w:p>
        </w:tc>
        <w:tc>
          <w:tcPr>
            <w:tcW w:w="1721" w:type="dxa"/>
            <w:shd w:val="clear" w:color="auto" w:fill="BEBEBE"/>
          </w:tcPr>
          <w:p>
            <w:pPr>
              <w:pStyle w:val="TableParagraph"/>
              <w:spacing w:line="240" w:lineRule="auto" w:before="191"/>
              <w:ind w:left="686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549" w:type="dxa"/>
            <w:shd w:val="clear" w:color="auto" w:fill="BEBEBE"/>
          </w:tcPr>
          <w:p>
            <w:pPr>
              <w:pStyle w:val="TableParagraph"/>
              <w:spacing w:line="240" w:lineRule="auto" w:before="191"/>
              <w:ind w:left="43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RAZLIKA</w:t>
            </w:r>
          </w:p>
        </w:tc>
        <w:tc>
          <w:tcPr>
            <w:tcW w:w="1724" w:type="dxa"/>
            <w:shd w:val="clear" w:color="auto" w:fill="BEBEBE"/>
          </w:tcPr>
          <w:p>
            <w:pPr>
              <w:pStyle w:val="TableParagraph"/>
              <w:spacing w:line="240" w:lineRule="auto" w:before="191"/>
              <w:ind w:left="41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415" w:type="dxa"/>
            <w:shd w:val="clear" w:color="auto" w:fill="BEBEBE"/>
          </w:tcPr>
          <w:p>
            <w:pPr>
              <w:pStyle w:val="TableParagraph"/>
              <w:spacing w:line="240" w:lineRule="auto" w:before="191"/>
              <w:ind w:left="428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</w:tc>
      </w:tr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1.1.001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OPĆI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PRIMICI</w:t>
            </w:r>
          </w:p>
        </w:tc>
        <w:tc>
          <w:tcPr>
            <w:tcW w:w="1721" w:type="dxa"/>
          </w:tcPr>
          <w:p>
            <w:pPr>
              <w:pStyle w:val="TableParagraph"/>
              <w:spacing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237.780,00</w:t>
            </w:r>
          </w:p>
        </w:tc>
        <w:tc>
          <w:tcPr>
            <w:tcW w:w="1549" w:type="dxa"/>
          </w:tcPr>
          <w:p>
            <w:pPr>
              <w:pStyle w:val="TableParagraph"/>
              <w:spacing w:before="230"/>
              <w:ind w:left="48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9.595,00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230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247.375,00</w:t>
            </w:r>
          </w:p>
        </w:tc>
        <w:tc>
          <w:tcPr>
            <w:tcW w:w="1415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104,04</w:t>
            </w:r>
          </w:p>
        </w:tc>
      </w:tr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30" w:lineRule="exact"/>
              <w:ind w:left="107" w:right="752"/>
              <w:jc w:val="left"/>
              <w:rPr>
                <w:sz w:val="20"/>
              </w:rPr>
            </w:pPr>
            <w:r>
              <w:rPr>
                <w:sz w:val="20"/>
              </w:rPr>
              <w:t>3.9.000001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VLAS</w:t>
            </w:r>
            <w:r>
              <w:rPr>
                <w:sz w:val="20"/>
              </w:rPr>
              <w:t>TITI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PRIHODI</w:t>
            </w:r>
          </w:p>
        </w:tc>
        <w:tc>
          <w:tcPr>
            <w:tcW w:w="1721" w:type="dxa"/>
          </w:tcPr>
          <w:p>
            <w:pPr>
              <w:pStyle w:val="TableParagraph"/>
              <w:spacing w:before="230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  <w:tc>
          <w:tcPr>
            <w:tcW w:w="1549" w:type="dxa"/>
          </w:tcPr>
          <w:p>
            <w:pPr>
              <w:pStyle w:val="TableParagraph"/>
              <w:spacing w:before="230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2.737,00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230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7.737,00</w:t>
            </w:r>
          </w:p>
        </w:tc>
        <w:tc>
          <w:tcPr>
            <w:tcW w:w="1415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154,74</w:t>
            </w:r>
          </w:p>
        </w:tc>
      </w:tr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4.9.000001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z w:val="20"/>
              </w:rPr>
              <w:t> POSEBNE NAMJENE</w:t>
            </w:r>
          </w:p>
        </w:tc>
        <w:tc>
          <w:tcPr>
            <w:tcW w:w="1721" w:type="dxa"/>
          </w:tcPr>
          <w:p>
            <w:pPr>
              <w:pStyle w:val="TableParagraph"/>
              <w:spacing w:line="213" w:lineRule="exact" w:before="227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16.650,00</w:t>
            </w:r>
          </w:p>
        </w:tc>
        <w:tc>
          <w:tcPr>
            <w:tcW w:w="1549" w:type="dxa"/>
          </w:tcPr>
          <w:p>
            <w:pPr>
              <w:pStyle w:val="TableParagraph"/>
              <w:spacing w:line="213" w:lineRule="exact" w:before="227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4.285,00</w:t>
            </w:r>
          </w:p>
        </w:tc>
        <w:tc>
          <w:tcPr>
            <w:tcW w:w="1724" w:type="dxa"/>
          </w:tcPr>
          <w:p>
            <w:pPr>
              <w:pStyle w:val="TableParagraph"/>
              <w:spacing w:line="213" w:lineRule="exact" w:before="227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20.935,00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13" w:lineRule="exact" w:before="227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125,74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1910" w:h="16840"/>
          <w:pgMar w:header="0" w:footer="1049" w:top="1320" w:bottom="1240" w:left="566" w:right="141"/>
        </w:sectPr>
      </w:pPr>
    </w:p>
    <w:tbl>
      <w:tblPr>
        <w:tblW w:w="0" w:type="auto"/>
        <w:jc w:val="left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9"/>
        <w:gridCol w:w="1721"/>
        <w:gridCol w:w="1549"/>
        <w:gridCol w:w="1724"/>
        <w:gridCol w:w="1415"/>
      </w:tblGrid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5.9.000001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POMOĆI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>PRIHODI KORISNIKA</w:t>
            </w:r>
          </w:p>
        </w:tc>
        <w:tc>
          <w:tcPr>
            <w:tcW w:w="172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29.200,00</w:t>
            </w:r>
          </w:p>
        </w:tc>
        <w:tc>
          <w:tcPr>
            <w:tcW w:w="154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48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8.146,00</w:t>
            </w:r>
          </w:p>
        </w:tc>
        <w:tc>
          <w:tcPr>
            <w:tcW w:w="172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37.346,00</w:t>
            </w:r>
          </w:p>
        </w:tc>
        <w:tc>
          <w:tcPr>
            <w:tcW w:w="1415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127,90</w:t>
            </w:r>
          </w:p>
        </w:tc>
      </w:tr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6.9.000001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DONACIJE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>PRIHODI KORISNIKA</w:t>
            </w:r>
          </w:p>
        </w:tc>
        <w:tc>
          <w:tcPr>
            <w:tcW w:w="1721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730,00</w:t>
            </w:r>
          </w:p>
        </w:tc>
        <w:tc>
          <w:tcPr>
            <w:tcW w:w="1549" w:type="dxa"/>
          </w:tcPr>
          <w:p>
            <w:pPr>
              <w:pStyle w:val="TableParagraph"/>
              <w:spacing w:before="230"/>
              <w:ind w:left="676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230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730,00</w:t>
            </w:r>
          </w:p>
        </w:tc>
        <w:tc>
          <w:tcPr>
            <w:tcW w:w="1415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460" w:hRule="atLeast"/>
        </w:trPr>
        <w:tc>
          <w:tcPr>
            <w:tcW w:w="2799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7.9.000002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PRIHODI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NEFINANCIJSKE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IMOVINE</w:t>
            </w:r>
          </w:p>
        </w:tc>
        <w:tc>
          <w:tcPr>
            <w:tcW w:w="1721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300,00</w:t>
            </w:r>
          </w:p>
        </w:tc>
        <w:tc>
          <w:tcPr>
            <w:tcW w:w="1549" w:type="dxa"/>
          </w:tcPr>
          <w:p>
            <w:pPr>
              <w:pStyle w:val="TableParagraph"/>
              <w:spacing w:before="230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1.346,00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230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1.646,00</w:t>
            </w:r>
          </w:p>
        </w:tc>
        <w:tc>
          <w:tcPr>
            <w:tcW w:w="1415" w:type="dxa"/>
          </w:tcPr>
          <w:p>
            <w:pPr>
              <w:pStyle w:val="TableParagraph"/>
              <w:spacing w:before="230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548,67</w:t>
            </w:r>
          </w:p>
        </w:tc>
      </w:tr>
      <w:tr>
        <w:trPr>
          <w:trHeight w:val="460" w:hRule="atLeast"/>
        </w:trPr>
        <w:tc>
          <w:tcPr>
            <w:tcW w:w="2799" w:type="dxa"/>
            <w:shd w:val="clear" w:color="auto" w:fill="BEBEBE"/>
          </w:tcPr>
          <w:p>
            <w:pPr>
              <w:pStyle w:val="TableParagraph"/>
              <w:spacing w:before="230"/>
              <w:ind w:left="30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721" w:type="dxa"/>
            <w:shd w:val="clear" w:color="auto" w:fill="BEBEBE"/>
          </w:tcPr>
          <w:p>
            <w:pPr>
              <w:pStyle w:val="TableParagraph"/>
              <w:spacing w:before="230"/>
              <w:ind w:right="1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549" w:type="dxa"/>
            <w:shd w:val="clear" w:color="auto" w:fill="BEBEBE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26.109,00</w:t>
            </w:r>
          </w:p>
        </w:tc>
        <w:tc>
          <w:tcPr>
            <w:tcW w:w="1724" w:type="dxa"/>
            <w:shd w:val="clear" w:color="auto" w:fill="BEBEBE"/>
          </w:tcPr>
          <w:p>
            <w:pPr>
              <w:pStyle w:val="TableParagraph"/>
              <w:spacing w:before="230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315.769,00</w:t>
            </w:r>
          </w:p>
        </w:tc>
        <w:tc>
          <w:tcPr>
            <w:tcW w:w="1415" w:type="dxa"/>
            <w:shd w:val="clear" w:color="auto" w:fill="BEBEBE"/>
          </w:tcPr>
          <w:p>
            <w:pPr>
              <w:pStyle w:val="TableParagraph"/>
              <w:spacing w:before="230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109,01</w:t>
            </w:r>
          </w:p>
        </w:tc>
      </w:tr>
    </w:tbl>
    <w:p>
      <w:pPr>
        <w:pStyle w:val="BodyText"/>
        <w:spacing w:before="198"/>
        <w:rPr>
          <w:b/>
        </w:rPr>
      </w:pPr>
    </w:p>
    <w:p>
      <w:pPr>
        <w:pStyle w:val="Heading5"/>
        <w:jc w:val="both"/>
      </w:pPr>
      <w:r>
        <w:rPr/>
        <w:t>OBRAZLOŽENJE</w:t>
      </w:r>
      <w:r>
        <w:rPr>
          <w:spacing w:val="-12"/>
        </w:rPr>
        <w:t> </w:t>
      </w:r>
      <w:r>
        <w:rPr/>
        <w:t>POSEBNOG</w:t>
      </w:r>
      <w:r>
        <w:rPr>
          <w:spacing w:val="-9"/>
        </w:rPr>
        <w:t> </w:t>
      </w:r>
      <w:r>
        <w:rPr>
          <w:spacing w:val="-2"/>
        </w:rPr>
        <w:t>DIJELA:</w:t>
      </w:r>
    </w:p>
    <w:p>
      <w:pPr>
        <w:pStyle w:val="BodyText"/>
        <w:spacing w:before="161"/>
        <w:rPr>
          <w:b/>
        </w:rPr>
      </w:pPr>
    </w:p>
    <w:p>
      <w:pPr>
        <w:spacing w:before="0"/>
        <w:ind w:left="850" w:right="0" w:firstLine="0"/>
        <w:jc w:val="both"/>
        <w:rPr>
          <w:b/>
          <w:sz w:val="22"/>
        </w:rPr>
      </w:pPr>
      <w:r>
        <w:rPr>
          <w:b/>
          <w:sz w:val="22"/>
        </w:rPr>
        <w:t>OBRAZLOŽENJE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PROGRAMA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8"/>
          <w:sz w:val="22"/>
        </w:rPr>
        <w:t> </w:t>
      </w:r>
      <w:r>
        <w:rPr>
          <w:b/>
          <w:spacing w:val="-2"/>
          <w:sz w:val="22"/>
        </w:rPr>
        <w:t>AKTIVNOSTI</w:t>
      </w:r>
    </w:p>
    <w:p>
      <w:pPr>
        <w:pStyle w:val="BodyText"/>
        <w:rPr>
          <w:b/>
        </w:rPr>
      </w:pPr>
    </w:p>
    <w:p>
      <w:pPr>
        <w:pStyle w:val="Heading6"/>
        <w:spacing w:before="1"/>
      </w:pPr>
      <w:r>
        <w:rPr/>
        <w:t>Zakonske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druge</w:t>
      </w:r>
      <w:r>
        <w:rPr>
          <w:spacing w:val="-5"/>
        </w:rPr>
        <w:t> </w:t>
      </w:r>
      <w:r>
        <w:rPr/>
        <w:t>pravne</w:t>
      </w:r>
      <w:r>
        <w:rPr>
          <w:spacing w:val="-4"/>
        </w:rPr>
        <w:t> </w:t>
      </w:r>
      <w:r>
        <w:rPr>
          <w:spacing w:val="-2"/>
        </w:rPr>
        <w:t>osnove</w:t>
      </w:r>
    </w:p>
    <w:p>
      <w:pPr>
        <w:pStyle w:val="BodyText"/>
        <w:spacing w:before="251"/>
        <w:ind w:left="850" w:right="1272"/>
        <w:jc w:val="both"/>
      </w:pPr>
      <w:r>
        <w:rPr/>
        <w:t>Zakon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knjižnicama</w:t>
      </w:r>
      <w:r>
        <w:rPr>
          <w:spacing w:val="-16"/>
        </w:rPr>
        <w:t> </w:t>
      </w:r>
      <w:r>
        <w:rPr/>
        <w:t>(„Narodne</w:t>
      </w:r>
      <w:r>
        <w:rPr>
          <w:spacing w:val="-12"/>
        </w:rPr>
        <w:t> </w:t>
      </w:r>
      <w:r>
        <w:rPr/>
        <w:t>novine“,</w:t>
      </w:r>
      <w:r>
        <w:rPr>
          <w:spacing w:val="-13"/>
        </w:rPr>
        <w:t> </w:t>
      </w:r>
      <w:r>
        <w:rPr/>
        <w:t>broj</w:t>
      </w:r>
      <w:r>
        <w:rPr>
          <w:spacing w:val="-12"/>
        </w:rPr>
        <w:t> </w:t>
      </w:r>
      <w:r>
        <w:rPr/>
        <w:t>17/19,</w:t>
      </w:r>
      <w:r>
        <w:rPr>
          <w:spacing w:val="-11"/>
        </w:rPr>
        <w:t> </w:t>
      </w:r>
      <w:r>
        <w:rPr/>
        <w:t>98/19,</w:t>
      </w:r>
      <w:r>
        <w:rPr>
          <w:spacing w:val="-11"/>
        </w:rPr>
        <w:t> </w:t>
      </w:r>
      <w:r>
        <w:rPr/>
        <w:t>114/22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36/24),</w:t>
      </w:r>
      <w:r>
        <w:rPr>
          <w:spacing w:val="-16"/>
        </w:rPr>
        <w:t> </w:t>
      </w:r>
      <w:r>
        <w:rPr/>
        <w:t>Pravilnik</w:t>
      </w:r>
      <w:r>
        <w:rPr>
          <w:spacing w:val="-11"/>
        </w:rPr>
        <w:t> </w:t>
      </w:r>
      <w:r>
        <w:rPr/>
        <w:t>o</w:t>
      </w:r>
      <w:r>
        <w:rPr>
          <w:spacing w:val="-12"/>
        </w:rPr>
        <w:t> </w:t>
      </w:r>
      <w:r>
        <w:rPr/>
        <w:t>upisni</w:t>
      </w:r>
      <w:r>
        <w:rPr/>
        <w:t>ku</w:t>
      </w:r>
      <w:r>
        <w:rPr/>
        <w:t> knjižnica</w:t>
      </w:r>
      <w:r>
        <w:rPr>
          <w:spacing w:val="-7"/>
        </w:rPr>
        <w:t> </w:t>
      </w:r>
      <w:r>
        <w:rPr/>
        <w:t>(„Narodne</w:t>
      </w:r>
      <w:r>
        <w:rPr>
          <w:spacing w:val="-10"/>
        </w:rPr>
        <w:t> </w:t>
      </w:r>
      <w:r>
        <w:rPr/>
        <w:t>novine“,</w:t>
      </w:r>
      <w:r>
        <w:rPr>
          <w:spacing w:val="-7"/>
        </w:rPr>
        <w:t> </w:t>
      </w:r>
      <w:r>
        <w:rPr/>
        <w:t>broj</w:t>
      </w:r>
      <w:r>
        <w:rPr>
          <w:spacing w:val="-5"/>
        </w:rPr>
        <w:t> </w:t>
      </w:r>
      <w:r>
        <w:rPr/>
        <w:t>78/20.),</w:t>
      </w:r>
      <w:r>
        <w:rPr>
          <w:spacing w:val="-8"/>
        </w:rPr>
        <w:t> </w:t>
      </w:r>
      <w:r>
        <w:rPr/>
        <w:t>Standard</w:t>
      </w:r>
      <w:r>
        <w:rPr>
          <w:spacing w:val="-7"/>
        </w:rPr>
        <w:t> </w:t>
      </w:r>
      <w:r>
        <w:rPr/>
        <w:t>za</w:t>
      </w:r>
      <w:r>
        <w:rPr>
          <w:spacing w:val="-7"/>
        </w:rPr>
        <w:t> </w:t>
      </w:r>
      <w:r>
        <w:rPr/>
        <w:t>narodne</w:t>
      </w:r>
      <w:r>
        <w:rPr>
          <w:spacing w:val="-8"/>
        </w:rPr>
        <w:t> </w:t>
      </w:r>
      <w:r>
        <w:rPr/>
        <w:t>knjižnice</w:t>
      </w:r>
      <w:r>
        <w:rPr>
          <w:spacing w:val="-7"/>
        </w:rPr>
        <w:t> </w:t>
      </w:r>
      <w:r>
        <w:rPr/>
        <w:t>u</w:t>
      </w:r>
      <w:r>
        <w:rPr>
          <w:spacing w:val="-10"/>
        </w:rPr>
        <w:t> </w:t>
      </w:r>
      <w:r>
        <w:rPr/>
        <w:t>Republici</w:t>
      </w:r>
      <w:r>
        <w:rPr>
          <w:spacing w:val="-8"/>
        </w:rPr>
        <w:t> </w:t>
      </w:r>
      <w:r>
        <w:rPr/>
        <w:t>Hr</w:t>
      </w:r>
      <w:r>
        <w:rPr/>
        <w:t>vatskoj</w:t>
      </w:r>
      <w:r>
        <w:rPr/>
        <w:t> („Narodne novine“, broj 103/21), Pravilnik o uvjetima i načinu stjecanja stručnih zvanja </w:t>
      </w:r>
      <w:r>
        <w:rPr/>
        <w:t>u</w:t>
      </w:r>
      <w:r>
        <w:rPr/>
        <w:t> knjižničarskoj struci</w:t>
      </w:r>
      <w:r>
        <w:rPr>
          <w:spacing w:val="-2"/>
        </w:rPr>
        <w:t> </w:t>
      </w:r>
      <w:r>
        <w:rPr/>
        <w:t>(„Narodne novine“, broj 107/21), Pravilnik o</w:t>
      </w:r>
      <w:r>
        <w:rPr>
          <w:spacing w:val="-1"/>
        </w:rPr>
        <w:t> </w:t>
      </w:r>
      <w:r>
        <w:rPr/>
        <w:t>matičnoj</w:t>
      </w:r>
      <w:r>
        <w:rPr>
          <w:spacing w:val="-1"/>
        </w:rPr>
        <w:t> </w:t>
      </w:r>
      <w:r>
        <w:rPr/>
        <w:t>djelatnosti i sust</w:t>
      </w:r>
      <w:r>
        <w:rPr/>
        <w:t>avu</w:t>
      </w:r>
      <w:r>
        <w:rPr/>
        <w:t> matičnih knjižnica Republici Hrvatskoj („Narodne novine“, broj 81/21), Zakon o kulturni</w:t>
      </w:r>
      <w:r>
        <w:rPr/>
        <w:t>m</w:t>
      </w:r>
      <w:r>
        <w:rPr/>
        <w:t> vijećima i financiranju javnih potreba u kulturi (83/22), Pravilnik o zaštiti, reviziji i </w:t>
      </w:r>
      <w:r>
        <w:rPr/>
        <w:t>otpisu</w:t>
      </w:r>
      <w:r>
        <w:rPr/>
        <w:t> knjižnične</w:t>
      </w:r>
      <w:r>
        <w:rPr>
          <w:spacing w:val="-5"/>
        </w:rPr>
        <w:t> </w:t>
      </w:r>
      <w:r>
        <w:rPr/>
        <w:t>građe</w:t>
      </w:r>
      <w:r>
        <w:rPr>
          <w:spacing w:val="-5"/>
        </w:rPr>
        <w:t> </w:t>
      </w:r>
      <w:r>
        <w:rPr/>
        <w:t>(„Narodne</w:t>
      </w:r>
      <w:r>
        <w:rPr>
          <w:spacing w:val="-5"/>
        </w:rPr>
        <w:t> </w:t>
      </w:r>
      <w:r>
        <w:rPr/>
        <w:t>novine“,</w:t>
      </w:r>
      <w:r>
        <w:rPr>
          <w:spacing w:val="-6"/>
        </w:rPr>
        <w:t> </w:t>
      </w:r>
      <w:r>
        <w:rPr/>
        <w:t>broj</w:t>
      </w:r>
      <w:r>
        <w:rPr>
          <w:spacing w:val="-5"/>
        </w:rPr>
        <w:t> </w:t>
      </w:r>
      <w:r>
        <w:rPr/>
        <w:t>27/23),</w:t>
      </w:r>
      <w:r>
        <w:rPr>
          <w:spacing w:val="-6"/>
        </w:rPr>
        <w:t> </w:t>
      </w:r>
      <w:r>
        <w:rPr/>
        <w:t>Zakon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ustanovama</w:t>
      </w:r>
      <w:r>
        <w:rPr>
          <w:spacing w:val="-7"/>
        </w:rPr>
        <w:t> </w:t>
      </w:r>
      <w:r>
        <w:rPr/>
        <w:t>(„Narodne</w:t>
      </w:r>
      <w:r>
        <w:rPr>
          <w:spacing w:val="-5"/>
        </w:rPr>
        <w:t> </w:t>
      </w:r>
      <w:r>
        <w:rPr/>
        <w:t>novine“,</w:t>
      </w:r>
      <w:r>
        <w:rPr>
          <w:spacing w:val="-4"/>
        </w:rPr>
        <w:t> </w:t>
      </w:r>
      <w:r>
        <w:rPr/>
        <w:t>bro</w:t>
      </w:r>
      <w:r>
        <w:rPr/>
        <w:t>j</w:t>
      </w:r>
      <w:r>
        <w:rPr/>
        <w:t> 76/93, „Narodne novine“, broj 35/08), „Narodne novine“, broj127/19 i „Narodne novine“, bro</w:t>
      </w:r>
      <w:r>
        <w:rPr/>
        <w:t>j</w:t>
      </w:r>
      <w:r>
        <w:rPr/>
        <w:t> 151/22), Statut Gradske knjižnice Labin.</w:t>
      </w:r>
    </w:p>
    <w:p>
      <w:pPr>
        <w:pStyle w:val="BodyText"/>
      </w:pPr>
    </w:p>
    <w:p>
      <w:pPr>
        <w:pStyle w:val="BodyText"/>
        <w:ind w:left="850" w:right="1272"/>
        <w:jc w:val="both"/>
      </w:pPr>
      <w:r>
        <w:rPr/>
        <w:t>Poslovanje Gradske knjižnice Labin, u korelaciji s Financijskim planom, organizirano je k</w:t>
      </w:r>
      <w:r>
        <w:rPr/>
        <w:t>roz</w:t>
      </w:r>
      <w:r>
        <w:rPr/>
        <w:t> osnovni</w:t>
      </w:r>
      <w:r>
        <w:rPr>
          <w:spacing w:val="-16"/>
        </w:rPr>
        <w:t> </w:t>
      </w:r>
      <w:r>
        <w:rPr/>
        <w:t>program</w:t>
      </w:r>
      <w:r>
        <w:rPr>
          <w:spacing w:val="-15"/>
        </w:rPr>
        <w:t> </w:t>
      </w:r>
      <w:r>
        <w:rPr/>
        <w:t>Promicanje</w:t>
      </w:r>
      <w:r>
        <w:rPr>
          <w:spacing w:val="-15"/>
        </w:rPr>
        <w:t> </w:t>
      </w:r>
      <w:r>
        <w:rPr/>
        <w:t>kulture,</w:t>
      </w:r>
      <w:r>
        <w:rPr>
          <w:spacing w:val="-16"/>
        </w:rPr>
        <w:t> </w:t>
      </w:r>
      <w:r>
        <w:rPr/>
        <w:t>s</w:t>
      </w:r>
      <w:r>
        <w:rPr>
          <w:spacing w:val="-15"/>
        </w:rPr>
        <w:t> </w:t>
      </w:r>
      <w:r>
        <w:rPr/>
        <w:t>aktivnostima.</w:t>
      </w:r>
      <w:r>
        <w:rPr>
          <w:spacing w:val="-15"/>
        </w:rPr>
        <w:t> </w:t>
      </w:r>
      <w:r>
        <w:rPr/>
        <w:t>Prijedlog</w:t>
      </w:r>
      <w:r>
        <w:rPr>
          <w:spacing w:val="-15"/>
        </w:rPr>
        <w:t> </w:t>
      </w:r>
      <w:r>
        <w:rPr/>
        <w:t>I.</w:t>
      </w:r>
      <w:r>
        <w:rPr>
          <w:spacing w:val="-16"/>
        </w:rPr>
        <w:t> </w:t>
      </w:r>
      <w:r>
        <w:rPr/>
        <w:t>izmjena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dopuna</w:t>
      </w:r>
      <w:r>
        <w:rPr>
          <w:spacing w:val="-14"/>
        </w:rPr>
        <w:t> </w:t>
      </w:r>
      <w:r>
        <w:rPr/>
        <w:t>Financij</w:t>
      </w:r>
      <w:r>
        <w:rPr/>
        <w:t>skog</w:t>
      </w:r>
      <w:r>
        <w:rPr/>
        <w:t> plana proračunskog korisnika Gradske knjižnice Labin za 2026. godinu iznosi 315.</w:t>
      </w:r>
      <w:r>
        <w:rPr/>
        <w:t>769,00</w:t>
      </w:r>
      <w:r>
        <w:rPr/>
        <w:t> EUR, a izrađen je uravnoteženjem prihoda i rashoda u skladu s osnovnim progra</w:t>
      </w:r>
      <w:r>
        <w:rPr/>
        <w:t>mom</w:t>
      </w:r>
      <w:r>
        <w:rPr/>
        <w:t> Promicanja kulture i aktivnostima.</w:t>
      </w:r>
    </w:p>
    <w:p>
      <w:pPr>
        <w:pStyle w:val="BodyText"/>
        <w:spacing w:before="162"/>
      </w:pPr>
    </w:p>
    <w:p>
      <w:pPr>
        <w:pStyle w:val="BodyText"/>
        <w:spacing w:before="1"/>
        <w:ind w:left="850" w:right="1276"/>
        <w:jc w:val="both"/>
      </w:pPr>
      <w:r>
        <w:rPr/>
        <w:t>U strukturi rashoda programske djelatnosti Knjižnice, a u skladu s povećanjem prihod</w:t>
      </w:r>
      <w:r>
        <w:rPr/>
        <w:t>a,</w:t>
      </w:r>
      <w:r>
        <w:rPr/>
        <w:t> predlažu se sljedeće izmjene u programskoj aktivnosti Knjižnice:</w:t>
      </w:r>
    </w:p>
    <w:p>
      <w:pPr>
        <w:pStyle w:val="ListParagraph"/>
        <w:numPr>
          <w:ilvl w:val="0"/>
          <w:numId w:val="52"/>
        </w:numPr>
        <w:tabs>
          <w:tab w:pos="1352" w:val="left" w:leader="none"/>
        </w:tabs>
        <w:spacing w:line="240" w:lineRule="auto" w:before="160" w:after="0"/>
        <w:ind w:left="1352" w:right="1269" w:hanging="360"/>
        <w:jc w:val="both"/>
        <w:rPr>
          <w:sz w:val="22"/>
        </w:rPr>
      </w:pPr>
      <w:r>
        <w:rPr>
          <w:b/>
          <w:sz w:val="22"/>
        </w:rPr>
        <w:t>Aktivnost: Financiranje redovne djelatnosti knjižnice – </w:t>
      </w:r>
      <w:r>
        <w:rPr>
          <w:sz w:val="22"/>
        </w:rPr>
        <w:t>Predlaže se uvećanje </w:t>
      </w:r>
      <w:r>
        <w:rPr>
          <w:sz w:val="22"/>
        </w:rPr>
        <w:t>u</w:t>
      </w:r>
      <w:r>
        <w:rPr>
          <w:sz w:val="22"/>
        </w:rPr>
        <w:t> iznosu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13.635,00</w:t>
      </w:r>
      <w:r>
        <w:rPr>
          <w:spacing w:val="-8"/>
          <w:sz w:val="22"/>
        </w:rPr>
        <w:t> </w:t>
      </w:r>
      <w:r>
        <w:rPr>
          <w:sz w:val="22"/>
        </w:rPr>
        <w:t>EUR</w:t>
      </w:r>
      <w:r>
        <w:rPr>
          <w:spacing w:val="-7"/>
          <w:sz w:val="22"/>
        </w:rPr>
        <w:t> </w:t>
      </w:r>
      <w:r>
        <w:rPr>
          <w:sz w:val="22"/>
        </w:rPr>
        <w:t>(5,56%).</w:t>
      </w:r>
      <w:r>
        <w:rPr>
          <w:spacing w:val="-6"/>
          <w:sz w:val="22"/>
        </w:rPr>
        <w:t> </w:t>
      </w:r>
      <w:r>
        <w:rPr>
          <w:sz w:val="22"/>
        </w:rPr>
        <w:t>Povećanja</w:t>
      </w:r>
      <w:r>
        <w:rPr>
          <w:spacing w:val="-6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rashode</w:t>
      </w:r>
      <w:r>
        <w:rPr>
          <w:spacing w:val="-9"/>
          <w:sz w:val="22"/>
        </w:rPr>
        <w:t> </w:t>
      </w:r>
      <w:r>
        <w:rPr>
          <w:sz w:val="22"/>
        </w:rPr>
        <w:t>redovne</w:t>
      </w:r>
      <w:r>
        <w:rPr>
          <w:spacing w:val="-9"/>
          <w:sz w:val="22"/>
        </w:rPr>
        <w:t> </w:t>
      </w:r>
      <w:r>
        <w:rPr>
          <w:sz w:val="22"/>
        </w:rPr>
        <w:t>djelatnosti</w:t>
      </w:r>
      <w:r>
        <w:rPr>
          <w:spacing w:val="-6"/>
          <w:sz w:val="22"/>
        </w:rPr>
        <w:t> </w:t>
      </w:r>
      <w:r>
        <w:rPr>
          <w:sz w:val="22"/>
        </w:rPr>
        <w:t>odnose</w:t>
      </w:r>
      <w:r>
        <w:rPr>
          <w:spacing w:val="-9"/>
          <w:sz w:val="22"/>
        </w:rPr>
        <w:t> </w:t>
      </w:r>
      <w:r>
        <w:rPr>
          <w:sz w:val="22"/>
        </w:rPr>
        <w:t>se</w:t>
      </w:r>
      <w:r>
        <w:rPr>
          <w:sz w:val="22"/>
        </w:rPr>
        <w:t> na uvećanje rashoda za uredsku opremu i namještaj, zakupnine i najamnine, služben</w:t>
      </w:r>
      <w:r>
        <w:rPr>
          <w:sz w:val="22"/>
        </w:rPr>
        <w:t>a</w:t>
      </w:r>
      <w:r>
        <w:rPr>
          <w:sz w:val="22"/>
        </w:rPr>
        <w:t> putovanja, stručno usavršavanje zaposlenika, intelektualne i osobne usluge i </w:t>
      </w:r>
      <w:r>
        <w:rPr>
          <w:sz w:val="22"/>
        </w:rPr>
        <w:t>na</w:t>
      </w:r>
      <w:r>
        <w:rPr>
          <w:sz w:val="22"/>
        </w:rPr>
        <w:t> računalne usluge.</w:t>
      </w:r>
    </w:p>
    <w:p>
      <w:pPr>
        <w:pStyle w:val="ListParagraph"/>
        <w:numPr>
          <w:ilvl w:val="0"/>
          <w:numId w:val="52"/>
        </w:numPr>
        <w:tabs>
          <w:tab w:pos="1352" w:val="left" w:leader="none"/>
        </w:tabs>
        <w:spacing w:line="240" w:lineRule="auto" w:before="0" w:after="0"/>
        <w:ind w:left="1352" w:right="1271" w:hanging="360"/>
        <w:jc w:val="both"/>
        <w:rPr>
          <w:sz w:val="22"/>
        </w:rPr>
      </w:pPr>
      <w:r>
        <w:rPr>
          <w:b/>
          <w:sz w:val="22"/>
        </w:rPr>
        <w:t>Aktivnost: Književni susreti i radionice – </w:t>
      </w:r>
      <w:r>
        <w:rPr>
          <w:sz w:val="22"/>
        </w:rPr>
        <w:t>Predlaže se uvećanje u iznosu od 5.187,0</w:t>
      </w:r>
      <w:r>
        <w:rPr>
          <w:sz w:val="22"/>
        </w:rPr>
        <w:t>0</w:t>
      </w:r>
      <w:r>
        <w:rPr>
          <w:sz w:val="22"/>
        </w:rPr>
        <w:t> EUR (49,88</w:t>
      </w:r>
      <w:r>
        <w:rPr>
          <w:spacing w:val="-2"/>
          <w:sz w:val="22"/>
        </w:rPr>
        <w:t> </w:t>
      </w:r>
      <w:r>
        <w:rPr>
          <w:sz w:val="22"/>
        </w:rPr>
        <w:t>%) na izvoru</w:t>
      </w:r>
      <w:r>
        <w:rPr>
          <w:spacing w:val="-2"/>
          <w:sz w:val="22"/>
        </w:rPr>
        <w:t> </w:t>
      </w:r>
      <w:r>
        <w:rPr>
          <w:sz w:val="22"/>
        </w:rPr>
        <w:t>3.9.000002 i</w:t>
      </w:r>
      <w:r>
        <w:rPr>
          <w:spacing w:val="-2"/>
          <w:sz w:val="22"/>
        </w:rPr>
        <w:t> </w:t>
      </w:r>
      <w:r>
        <w:rPr>
          <w:sz w:val="22"/>
        </w:rPr>
        <w:t>Izvoru 4.9.000002 i odnosi se</w:t>
      </w:r>
      <w:r>
        <w:rPr>
          <w:spacing w:val="-2"/>
          <w:sz w:val="22"/>
        </w:rPr>
        <w:t> </w:t>
      </w:r>
      <w:r>
        <w:rPr>
          <w:sz w:val="22"/>
        </w:rPr>
        <w:t>na viškove vlastiti</w:t>
      </w:r>
      <w:r>
        <w:rPr>
          <w:sz w:val="22"/>
        </w:rPr>
        <w:t>h</w:t>
      </w:r>
      <w:r>
        <w:rPr>
          <w:sz w:val="22"/>
        </w:rPr>
        <w:t> i namjenskih sredstava iz različitih izvora prema Odluci o rasporedu rezultata za</w:t>
      </w:r>
      <w:r>
        <w:rPr>
          <w:spacing w:val="40"/>
          <w:sz w:val="22"/>
        </w:rPr>
        <w:t> </w:t>
      </w:r>
      <w:r>
        <w:rPr>
          <w:sz w:val="22"/>
        </w:rPr>
        <w:t>2025</w:t>
      </w:r>
      <w:r>
        <w:rPr>
          <w:sz w:val="22"/>
        </w:rPr>
        <w:t>.</w:t>
      </w:r>
      <w:r>
        <w:rPr>
          <w:sz w:val="22"/>
        </w:rPr>
        <w:t> godinu, te na uvećanje u iznosu od 6.287,00 EUR za novi program Knjižnice „S knjigo</w:t>
      </w:r>
      <w:r>
        <w:rPr>
          <w:sz w:val="22"/>
        </w:rPr>
        <w:t>m</w:t>
      </w:r>
      <w:r>
        <w:rPr>
          <w:sz w:val="22"/>
        </w:rPr>
        <w:t> u dijalog – razvoj čitateljskih zajednica“, za koji su odobrena sredstva nadl</w:t>
      </w:r>
      <w:r>
        <w:rPr>
          <w:sz w:val="22"/>
        </w:rPr>
        <w:t>ežnog</w:t>
      </w:r>
      <w:r>
        <w:rPr>
          <w:sz w:val="22"/>
        </w:rPr>
        <w:t> ministarstva u okviru javnog poziv za programe koji potiču razvoj publike u kulturi.</w:t>
      </w:r>
    </w:p>
    <w:p>
      <w:pPr>
        <w:pStyle w:val="ListParagraph"/>
        <w:numPr>
          <w:ilvl w:val="0"/>
          <w:numId w:val="52"/>
        </w:numPr>
        <w:tabs>
          <w:tab w:pos="1352" w:val="left" w:leader="none"/>
        </w:tabs>
        <w:spacing w:line="240" w:lineRule="auto" w:before="0" w:after="0"/>
        <w:ind w:left="1352" w:right="1272" w:hanging="360"/>
        <w:jc w:val="both"/>
        <w:rPr>
          <w:sz w:val="22"/>
        </w:rPr>
      </w:pPr>
      <w:r>
        <w:rPr>
          <w:b/>
          <w:sz w:val="22"/>
        </w:rPr>
        <w:t>Aktivnost: Kapitalna ulaganja – </w:t>
      </w:r>
      <w:r>
        <w:rPr>
          <w:sz w:val="22"/>
        </w:rPr>
        <w:t>Predlaže se uvećanje u iznosu od 1.000,00 EU</w:t>
      </w:r>
      <w:r>
        <w:rPr>
          <w:sz w:val="22"/>
        </w:rPr>
        <w:t>R</w:t>
      </w:r>
      <w:r>
        <w:rPr>
          <w:sz w:val="22"/>
        </w:rPr>
        <w:t> (2,92%) koje se odnosi na višak prihoda od nefinancijske imovine u iznosu od </w:t>
      </w:r>
      <w:r>
        <w:rPr>
          <w:sz w:val="22"/>
        </w:rPr>
        <w:t>500,00</w:t>
      </w:r>
      <w:r>
        <w:rPr>
          <w:sz w:val="22"/>
        </w:rPr>
        <w:t> EUR,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koji</w:t>
      </w:r>
      <w:r>
        <w:rPr>
          <w:spacing w:val="-10"/>
          <w:sz w:val="22"/>
        </w:rPr>
        <w:t> </w:t>
      </w:r>
      <w:r>
        <w:rPr>
          <w:sz w:val="22"/>
        </w:rPr>
        <w:t>je</w:t>
      </w:r>
      <w:r>
        <w:rPr>
          <w:spacing w:val="-9"/>
          <w:sz w:val="22"/>
        </w:rPr>
        <w:t> </w:t>
      </w:r>
      <w:r>
        <w:rPr>
          <w:sz w:val="22"/>
        </w:rPr>
        <w:t>prema</w:t>
      </w:r>
      <w:r>
        <w:rPr>
          <w:spacing w:val="-11"/>
          <w:sz w:val="22"/>
        </w:rPr>
        <w:t> </w:t>
      </w:r>
      <w:r>
        <w:rPr>
          <w:sz w:val="22"/>
        </w:rPr>
        <w:t>Odluci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raspodjeli</w:t>
      </w:r>
      <w:r>
        <w:rPr>
          <w:spacing w:val="-10"/>
          <w:sz w:val="22"/>
        </w:rPr>
        <w:t> </w:t>
      </w:r>
      <w:r>
        <w:rPr>
          <w:sz w:val="22"/>
        </w:rPr>
        <w:t>rezultata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2025.</w:t>
      </w:r>
      <w:r>
        <w:rPr>
          <w:spacing w:val="-10"/>
          <w:sz w:val="22"/>
        </w:rPr>
        <w:t> </w:t>
      </w:r>
      <w:r>
        <w:rPr>
          <w:sz w:val="22"/>
        </w:rPr>
        <w:t>godinu</w:t>
      </w:r>
      <w:r>
        <w:rPr>
          <w:spacing w:val="-9"/>
          <w:sz w:val="22"/>
        </w:rPr>
        <w:t> </w:t>
      </w:r>
      <w:r>
        <w:rPr>
          <w:sz w:val="22"/>
        </w:rPr>
        <w:t>raspoređen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nabavu</w:t>
      </w:r>
      <w:r>
        <w:rPr>
          <w:sz w:val="22"/>
        </w:rPr>
        <w:t> knjižnične</w:t>
      </w:r>
      <w:r>
        <w:rPr>
          <w:spacing w:val="-9"/>
          <w:sz w:val="22"/>
        </w:rPr>
        <w:t> </w:t>
      </w:r>
      <w:r>
        <w:rPr>
          <w:sz w:val="22"/>
        </w:rPr>
        <w:t>građe,</w:t>
      </w:r>
      <w:r>
        <w:rPr>
          <w:spacing w:val="-10"/>
          <w:sz w:val="22"/>
        </w:rPr>
        <w:t> </w:t>
      </w:r>
      <w:r>
        <w:rPr>
          <w:sz w:val="22"/>
        </w:rPr>
        <w:t>te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12"/>
          <w:sz w:val="22"/>
        </w:rPr>
        <w:t> </w:t>
      </w:r>
      <w:r>
        <w:rPr>
          <w:sz w:val="22"/>
        </w:rPr>
        <w:t>povećanje</w:t>
      </w:r>
      <w:r>
        <w:rPr>
          <w:spacing w:val="-9"/>
          <w:sz w:val="22"/>
        </w:rPr>
        <w:t> </w:t>
      </w:r>
      <w:r>
        <w:rPr>
          <w:sz w:val="22"/>
        </w:rPr>
        <w:t>sredstava</w:t>
      </w:r>
      <w:r>
        <w:rPr>
          <w:spacing w:val="-9"/>
          <w:sz w:val="22"/>
        </w:rPr>
        <w:t> </w:t>
      </w:r>
      <w:r>
        <w:rPr>
          <w:sz w:val="22"/>
        </w:rPr>
        <w:t>u</w:t>
      </w:r>
      <w:r>
        <w:rPr>
          <w:spacing w:val="-11"/>
          <w:sz w:val="22"/>
        </w:rPr>
        <w:t> </w:t>
      </w:r>
      <w:r>
        <w:rPr>
          <w:sz w:val="22"/>
        </w:rPr>
        <w:t>iznosu</w:t>
      </w:r>
      <w:r>
        <w:rPr>
          <w:spacing w:val="-9"/>
          <w:sz w:val="22"/>
        </w:rPr>
        <w:t> </w:t>
      </w:r>
      <w:r>
        <w:rPr>
          <w:sz w:val="22"/>
        </w:rPr>
        <w:t>od</w:t>
      </w:r>
      <w:r>
        <w:rPr>
          <w:spacing w:val="-9"/>
          <w:sz w:val="22"/>
        </w:rPr>
        <w:t> </w:t>
      </w:r>
      <w:r>
        <w:rPr>
          <w:sz w:val="22"/>
        </w:rPr>
        <w:t>500,00</w:t>
      </w:r>
      <w:r>
        <w:rPr>
          <w:spacing w:val="-9"/>
          <w:sz w:val="22"/>
        </w:rPr>
        <w:t> </w:t>
      </w:r>
      <w:r>
        <w:rPr>
          <w:sz w:val="22"/>
        </w:rPr>
        <w:t>EUR</w:t>
      </w:r>
      <w:r>
        <w:rPr>
          <w:spacing w:val="-10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redovnu</w:t>
      </w:r>
      <w:r>
        <w:rPr>
          <w:spacing w:val="-9"/>
          <w:sz w:val="22"/>
        </w:rPr>
        <w:t> </w:t>
      </w:r>
      <w:r>
        <w:rPr>
          <w:sz w:val="22"/>
        </w:rPr>
        <w:t>nabavu</w:t>
      </w:r>
      <w:r>
        <w:rPr>
          <w:sz w:val="22"/>
        </w:rPr>
        <w:t> knjižnične</w:t>
      </w:r>
      <w:r>
        <w:rPr>
          <w:spacing w:val="-16"/>
          <w:sz w:val="22"/>
        </w:rPr>
        <w:t> </w:t>
      </w:r>
      <w:r>
        <w:rPr>
          <w:sz w:val="22"/>
        </w:rPr>
        <w:t>građe</w:t>
      </w:r>
      <w:r>
        <w:rPr>
          <w:spacing w:val="-14"/>
          <w:sz w:val="22"/>
        </w:rPr>
        <w:t> </w:t>
      </w:r>
      <w:r>
        <w:rPr>
          <w:sz w:val="22"/>
        </w:rPr>
        <w:t>u</w:t>
      </w:r>
      <w:r>
        <w:rPr>
          <w:spacing w:val="-14"/>
          <w:sz w:val="22"/>
        </w:rPr>
        <w:t> </w:t>
      </w:r>
      <w:r>
        <w:rPr>
          <w:sz w:val="22"/>
        </w:rPr>
        <w:t>okviru</w:t>
      </w:r>
      <w:r>
        <w:rPr>
          <w:spacing w:val="-16"/>
          <w:sz w:val="22"/>
        </w:rPr>
        <w:t> </w:t>
      </w:r>
      <w:r>
        <w:rPr>
          <w:sz w:val="22"/>
        </w:rPr>
        <w:t>Javnog</w:t>
      </w:r>
      <w:r>
        <w:rPr>
          <w:spacing w:val="-14"/>
          <w:sz w:val="22"/>
        </w:rPr>
        <w:t> </w:t>
      </w:r>
      <w:r>
        <w:rPr>
          <w:sz w:val="22"/>
        </w:rPr>
        <w:t>poziva</w:t>
      </w:r>
      <w:r>
        <w:rPr>
          <w:spacing w:val="-14"/>
          <w:sz w:val="22"/>
        </w:rPr>
        <w:t> </w:t>
      </w:r>
      <w:r>
        <w:rPr>
          <w:sz w:val="22"/>
        </w:rPr>
        <w:t>Ministarstva</w:t>
      </w:r>
      <w:r>
        <w:rPr>
          <w:spacing w:val="-14"/>
          <w:sz w:val="22"/>
        </w:rPr>
        <w:t> </w:t>
      </w:r>
      <w:r>
        <w:rPr>
          <w:sz w:val="22"/>
        </w:rPr>
        <w:t>kulture</w:t>
      </w:r>
      <w:r>
        <w:rPr>
          <w:spacing w:val="-13"/>
          <w:sz w:val="22"/>
        </w:rPr>
        <w:t> </w:t>
      </w:r>
      <w:r>
        <w:rPr>
          <w:sz w:val="22"/>
        </w:rPr>
        <w:t>i</w:t>
      </w:r>
      <w:r>
        <w:rPr>
          <w:spacing w:val="-16"/>
          <w:sz w:val="22"/>
        </w:rPr>
        <w:t> </w:t>
      </w:r>
      <w:r>
        <w:rPr>
          <w:sz w:val="22"/>
        </w:rPr>
        <w:t>medija</w:t>
      </w:r>
      <w:r>
        <w:rPr>
          <w:spacing w:val="-14"/>
          <w:sz w:val="22"/>
        </w:rPr>
        <w:t> </w:t>
      </w:r>
      <w:r>
        <w:rPr>
          <w:sz w:val="22"/>
        </w:rPr>
        <w:t>Republike</w:t>
      </w:r>
      <w:r>
        <w:rPr>
          <w:spacing w:val="-14"/>
          <w:sz w:val="22"/>
        </w:rPr>
        <w:t> </w:t>
      </w:r>
      <w:r>
        <w:rPr>
          <w:sz w:val="22"/>
        </w:rPr>
        <w:t>Hrvatske.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spacing w:before="77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Rekapitulacija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aktivnostima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pacing w:val="-4"/>
          <w:sz w:val="22"/>
        </w:rPr>
        <w:t>2026.</w:t>
      </w:r>
    </w:p>
    <w:p>
      <w:pPr>
        <w:pStyle w:val="BodyText"/>
        <w:spacing w:before="7"/>
        <w:rPr>
          <w:b/>
          <w:sz w:val="10"/>
        </w:rPr>
      </w:pP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6"/>
        <w:gridCol w:w="1971"/>
        <w:gridCol w:w="1724"/>
        <w:gridCol w:w="1842"/>
        <w:gridCol w:w="1369"/>
      </w:tblGrid>
      <w:tr>
        <w:trPr>
          <w:trHeight w:val="599" w:hRule="atLeast"/>
        </w:trPr>
        <w:tc>
          <w:tcPr>
            <w:tcW w:w="3306" w:type="dxa"/>
            <w:shd w:val="clear" w:color="auto" w:fill="BEBEBE"/>
          </w:tcPr>
          <w:p>
            <w:pPr>
              <w:pStyle w:val="TableParagraph"/>
              <w:spacing w:line="240" w:lineRule="auto" w:before="184"/>
              <w:ind w:left="114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AKTIVNOSTI</w:t>
            </w:r>
          </w:p>
        </w:tc>
        <w:tc>
          <w:tcPr>
            <w:tcW w:w="1971" w:type="dxa"/>
            <w:shd w:val="clear" w:color="auto" w:fill="BEBEBE"/>
          </w:tcPr>
          <w:p>
            <w:pPr>
              <w:pStyle w:val="TableParagraph"/>
              <w:spacing w:line="240" w:lineRule="auto" w:before="184"/>
              <w:ind w:left="813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724" w:type="dxa"/>
            <w:shd w:val="clear" w:color="auto" w:fill="BEBEBE"/>
          </w:tcPr>
          <w:p>
            <w:pPr>
              <w:pStyle w:val="TableParagraph"/>
              <w:spacing w:line="240" w:lineRule="auto" w:before="184"/>
              <w:ind w:left="52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RAZLIKA</w:t>
            </w:r>
          </w:p>
        </w:tc>
        <w:tc>
          <w:tcPr>
            <w:tcW w:w="1842" w:type="dxa"/>
            <w:shd w:val="clear" w:color="auto" w:fill="BEBEBE"/>
          </w:tcPr>
          <w:p>
            <w:pPr>
              <w:pStyle w:val="TableParagraph"/>
              <w:spacing w:line="240" w:lineRule="auto" w:before="184"/>
              <w:ind w:left="47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PLAN</w:t>
            </w:r>
          </w:p>
        </w:tc>
        <w:tc>
          <w:tcPr>
            <w:tcW w:w="1369" w:type="dxa"/>
            <w:shd w:val="clear" w:color="auto" w:fill="BEBEBE"/>
          </w:tcPr>
          <w:p>
            <w:pPr>
              <w:pStyle w:val="TableParagraph"/>
              <w:spacing w:line="240" w:lineRule="auto" w:before="184"/>
              <w:ind w:left="40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INDEKS</w:t>
            </w:r>
          </w:p>
        </w:tc>
      </w:tr>
      <w:tr>
        <w:trPr>
          <w:trHeight w:val="690" w:hRule="atLeast"/>
        </w:trPr>
        <w:tc>
          <w:tcPr>
            <w:tcW w:w="3306" w:type="dxa"/>
          </w:tcPr>
          <w:p>
            <w:pPr>
              <w:pStyle w:val="TableParagraph"/>
              <w:spacing w:line="230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A500013 FINANCIRANJ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REDOVNE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DJELATNOST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2"/>
                <w:sz w:val="20"/>
              </w:rPr>
              <w:t> KNJIŽNICE</w:t>
            </w:r>
          </w:p>
        </w:tc>
        <w:tc>
          <w:tcPr>
            <w:tcW w:w="1971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245.060,00</w:t>
            </w:r>
          </w:p>
        </w:tc>
        <w:tc>
          <w:tcPr>
            <w:tcW w:w="1724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13.635,00</w:t>
            </w:r>
          </w:p>
        </w:tc>
        <w:tc>
          <w:tcPr>
            <w:tcW w:w="1842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258.695,00</w:t>
            </w:r>
          </w:p>
        </w:tc>
        <w:tc>
          <w:tcPr>
            <w:tcW w:w="136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105,56</w:t>
            </w:r>
          </w:p>
        </w:tc>
      </w:tr>
      <w:tr>
        <w:trPr>
          <w:trHeight w:val="458" w:hRule="atLeast"/>
        </w:trPr>
        <w:tc>
          <w:tcPr>
            <w:tcW w:w="3306" w:type="dxa"/>
          </w:tcPr>
          <w:p>
            <w:pPr>
              <w:pStyle w:val="TableParagraph"/>
              <w:spacing w:line="228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A500014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KNJIŽEVNI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SUSRETI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RADIONICE</w:t>
            </w:r>
          </w:p>
        </w:tc>
        <w:tc>
          <w:tcPr>
            <w:tcW w:w="1971" w:type="dxa"/>
          </w:tcPr>
          <w:p>
            <w:pPr>
              <w:pStyle w:val="TableParagraph"/>
              <w:spacing w:before="227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10.400,00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227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11.474,00</w:t>
            </w:r>
          </w:p>
        </w:tc>
        <w:tc>
          <w:tcPr>
            <w:tcW w:w="1842" w:type="dxa"/>
          </w:tcPr>
          <w:p>
            <w:pPr>
              <w:pStyle w:val="TableParagraph"/>
              <w:spacing w:before="227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21.874,00</w:t>
            </w:r>
          </w:p>
        </w:tc>
        <w:tc>
          <w:tcPr>
            <w:tcW w:w="1369" w:type="dxa"/>
          </w:tcPr>
          <w:p>
            <w:pPr>
              <w:pStyle w:val="TableParagraph"/>
              <w:spacing w:before="227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210,33</w:t>
            </w:r>
          </w:p>
        </w:tc>
      </w:tr>
      <w:tr>
        <w:trPr>
          <w:trHeight w:val="241" w:hRule="atLeast"/>
        </w:trPr>
        <w:tc>
          <w:tcPr>
            <w:tcW w:w="3306" w:type="dxa"/>
          </w:tcPr>
          <w:p>
            <w:pPr>
              <w:pStyle w:val="TableParagraph"/>
              <w:spacing w:before="11"/>
              <w:ind w:left="10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K500001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KAPITALNA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ULAGANJA</w:t>
            </w:r>
          </w:p>
        </w:tc>
        <w:tc>
          <w:tcPr>
            <w:tcW w:w="1971" w:type="dxa"/>
          </w:tcPr>
          <w:p>
            <w:pPr>
              <w:pStyle w:val="TableParagraph"/>
              <w:spacing w:before="11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34.200,00</w:t>
            </w:r>
          </w:p>
        </w:tc>
        <w:tc>
          <w:tcPr>
            <w:tcW w:w="1724" w:type="dxa"/>
          </w:tcPr>
          <w:p>
            <w:pPr>
              <w:pStyle w:val="TableParagraph"/>
              <w:spacing w:before="11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1.000,00</w:t>
            </w:r>
          </w:p>
        </w:tc>
        <w:tc>
          <w:tcPr>
            <w:tcW w:w="1842" w:type="dxa"/>
          </w:tcPr>
          <w:p>
            <w:pPr>
              <w:pStyle w:val="TableParagraph"/>
              <w:spacing w:before="1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35.200,00</w:t>
            </w:r>
          </w:p>
        </w:tc>
        <w:tc>
          <w:tcPr>
            <w:tcW w:w="1369" w:type="dxa"/>
          </w:tcPr>
          <w:p>
            <w:pPr>
              <w:pStyle w:val="TableParagraph"/>
              <w:spacing w:before="11"/>
              <w:ind w:right="101"/>
              <w:rPr>
                <w:sz w:val="20"/>
              </w:rPr>
            </w:pPr>
            <w:r>
              <w:rPr>
                <w:spacing w:val="-4"/>
                <w:sz w:val="20"/>
              </w:rPr>
              <w:t>2,92</w:t>
            </w:r>
          </w:p>
        </w:tc>
      </w:tr>
      <w:tr>
        <w:trPr>
          <w:trHeight w:val="460" w:hRule="atLeast"/>
        </w:trPr>
        <w:tc>
          <w:tcPr>
            <w:tcW w:w="3306" w:type="dxa"/>
            <w:shd w:val="clear" w:color="auto" w:fill="BEBEBE"/>
          </w:tcPr>
          <w:p>
            <w:pPr>
              <w:pStyle w:val="TableParagraph"/>
              <w:spacing w:line="213" w:lineRule="exact" w:before="227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971" w:type="dxa"/>
            <w:shd w:val="clear" w:color="auto" w:fill="BEBEBE"/>
          </w:tcPr>
          <w:p>
            <w:pPr>
              <w:pStyle w:val="TableParagraph"/>
              <w:spacing w:line="213" w:lineRule="exact" w:before="227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289.660,00</w:t>
            </w:r>
          </w:p>
        </w:tc>
        <w:tc>
          <w:tcPr>
            <w:tcW w:w="1724" w:type="dxa"/>
            <w:shd w:val="clear" w:color="auto" w:fill="BEBEBE"/>
          </w:tcPr>
          <w:p>
            <w:pPr>
              <w:pStyle w:val="TableParagraph"/>
              <w:spacing w:line="213" w:lineRule="exact" w:before="227"/>
              <w:ind w:righ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26.109,00</w:t>
            </w:r>
          </w:p>
        </w:tc>
        <w:tc>
          <w:tcPr>
            <w:tcW w:w="1842" w:type="dxa"/>
            <w:shd w:val="clear" w:color="auto" w:fill="BEBEBE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315.769,00</w:t>
            </w:r>
          </w:p>
        </w:tc>
        <w:tc>
          <w:tcPr>
            <w:tcW w:w="1369" w:type="dxa"/>
            <w:shd w:val="clear" w:color="auto" w:fill="BEBEBE"/>
          </w:tcPr>
          <w:p>
            <w:pPr>
              <w:pStyle w:val="TableParagraph"/>
              <w:spacing w:line="213" w:lineRule="exact" w:before="227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109,01</w:t>
            </w:r>
          </w:p>
        </w:tc>
      </w:tr>
    </w:tbl>
    <w:p>
      <w:pPr>
        <w:pStyle w:val="TableParagraph"/>
        <w:spacing w:after="0" w:line="213" w:lineRule="exact"/>
        <w:rPr>
          <w:b/>
          <w:sz w:val="20"/>
        </w:rPr>
        <w:sectPr>
          <w:pgSz w:w="11910" w:h="16840"/>
          <w:pgMar w:header="0" w:footer="1049" w:top="1320" w:bottom="1240" w:left="566" w:right="141"/>
        </w:sectPr>
      </w:pPr>
    </w:p>
    <w:p>
      <w:pPr>
        <w:pStyle w:val="Heading1"/>
        <w:spacing w:before="78"/>
        <w:ind w:left="704" w:right="1128"/>
      </w:pPr>
      <w:r>
        <w:rPr/>
        <w:t>USTANOVE</w:t>
      </w:r>
      <w:r>
        <w:rPr>
          <w:spacing w:val="-5"/>
        </w:rPr>
        <w:t> </w:t>
      </w:r>
      <w:r>
        <w:rPr/>
        <w:t>U</w:t>
      </w:r>
      <w:r>
        <w:rPr>
          <w:spacing w:val="-2"/>
        </w:rPr>
        <w:t> </w:t>
      </w:r>
      <w:r>
        <w:rPr/>
        <w:t>SOCIJALNOJ</w:t>
      </w:r>
      <w:r>
        <w:rPr>
          <w:spacing w:val="-2"/>
        </w:rPr>
        <w:t> </w:t>
      </w:r>
      <w:r>
        <w:rPr>
          <w:spacing w:val="-4"/>
        </w:rPr>
        <w:t>SKRBI</w:t>
      </w:r>
    </w:p>
    <w:p>
      <w:pPr>
        <w:pStyle w:val="BodyText"/>
        <w:spacing w:before="161"/>
        <w:rPr>
          <w:b/>
          <w:sz w:val="24"/>
        </w:rPr>
      </w:pPr>
    </w:p>
    <w:p>
      <w:pPr>
        <w:spacing w:before="0"/>
        <w:ind w:left="1553" w:right="0" w:firstLine="0"/>
        <w:jc w:val="left"/>
        <w:rPr>
          <w:b/>
          <w:sz w:val="24"/>
        </w:rPr>
      </w:pPr>
      <w:r>
        <w:rPr>
          <w:b/>
          <w:sz w:val="24"/>
        </w:rPr>
        <w:t>PRORAČUNSKI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KORISNIK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53994: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ZA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STARIJE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OSOBE</w:t>
      </w:r>
      <w:r>
        <w:rPr>
          <w:b/>
          <w:spacing w:val="-2"/>
          <w:sz w:val="24"/>
        </w:rPr>
        <w:t> LABIN</w:t>
      </w:r>
    </w:p>
    <w:p>
      <w:pPr>
        <w:pStyle w:val="BodyText"/>
        <w:spacing w:before="275"/>
        <w:rPr>
          <w:b/>
          <w:sz w:val="24"/>
        </w:rPr>
      </w:pPr>
    </w:p>
    <w:p>
      <w:pPr>
        <w:pStyle w:val="Heading5"/>
        <w:spacing w:before="1"/>
      </w:pPr>
      <w:r>
        <w:rPr/>
        <w:t>OBRAZLOŽENJE</w:t>
      </w:r>
      <w:r>
        <w:rPr>
          <w:spacing w:val="-11"/>
        </w:rPr>
        <w:t> </w:t>
      </w:r>
      <w:r>
        <w:rPr/>
        <w:t>OPĆEG</w:t>
      </w:r>
      <w:r>
        <w:rPr>
          <w:spacing w:val="-5"/>
        </w:rPr>
        <w:t> </w:t>
      </w:r>
      <w:r>
        <w:rPr>
          <w:spacing w:val="-2"/>
        </w:rPr>
        <w:t>DIJELA</w:t>
      </w:r>
    </w:p>
    <w:p>
      <w:pPr>
        <w:pStyle w:val="BodyText"/>
        <w:rPr>
          <w:b/>
        </w:rPr>
      </w:pPr>
    </w:p>
    <w:p>
      <w:pPr>
        <w:pStyle w:val="BodyText"/>
        <w:ind w:left="850" w:right="1273"/>
      </w:pPr>
      <w:r>
        <w:rPr/>
        <w:t>Prijedlogom</w:t>
      </w:r>
      <w:r>
        <w:rPr>
          <w:spacing w:val="-16"/>
        </w:rPr>
        <w:t> </w:t>
      </w:r>
      <w:r>
        <w:rPr/>
        <w:t>I.</w:t>
      </w:r>
      <w:r>
        <w:rPr>
          <w:spacing w:val="-15"/>
        </w:rPr>
        <w:t> </w:t>
      </w:r>
      <w:r>
        <w:rPr/>
        <w:t>izmjena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dopuna</w:t>
      </w:r>
      <w:r>
        <w:rPr>
          <w:spacing w:val="-15"/>
        </w:rPr>
        <w:t> </w:t>
      </w:r>
      <w:r>
        <w:rPr/>
        <w:t>financijskog</w:t>
      </w:r>
      <w:r>
        <w:rPr>
          <w:spacing w:val="-15"/>
        </w:rPr>
        <w:t> </w:t>
      </w:r>
      <w:r>
        <w:rPr/>
        <w:t>plana</w:t>
      </w:r>
      <w:r>
        <w:rPr>
          <w:spacing w:val="-16"/>
        </w:rPr>
        <w:t> </w:t>
      </w:r>
      <w:r>
        <w:rPr/>
        <w:t>prihodi</w:t>
      </w:r>
      <w:r>
        <w:rPr>
          <w:spacing w:val="-15"/>
        </w:rPr>
        <w:t> </w:t>
      </w:r>
      <w:r>
        <w:rPr/>
        <w:t>i</w:t>
      </w:r>
      <w:r>
        <w:rPr>
          <w:spacing w:val="-16"/>
        </w:rPr>
        <w:t> </w:t>
      </w:r>
      <w:r>
        <w:rPr/>
        <w:t>primici</w:t>
      </w:r>
      <w:r>
        <w:rPr>
          <w:spacing w:val="-16"/>
        </w:rPr>
        <w:t> </w:t>
      </w:r>
      <w:r>
        <w:rPr/>
        <w:t>Doma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starije</w:t>
      </w:r>
      <w:r>
        <w:rPr>
          <w:spacing w:val="-16"/>
        </w:rPr>
        <w:t> </w:t>
      </w:r>
      <w:r>
        <w:rPr/>
        <w:t>osobe</w:t>
      </w:r>
      <w:r>
        <w:rPr>
          <w:spacing w:val="-16"/>
        </w:rPr>
        <w:t> </w:t>
      </w:r>
      <w:r>
        <w:rPr/>
        <w:t>Labi</w:t>
      </w:r>
      <w:r>
        <w:rPr/>
        <w:t>n</w:t>
      </w:r>
      <w:r>
        <w:rPr/>
        <w:t> za 2026. godinu planirani su u iznosu od 2.077.952,00 EUR, a sastoje se od: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020" w:val="left" w:leader="none"/>
        </w:tabs>
        <w:spacing w:line="252" w:lineRule="exact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prihoda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2.035.407,00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632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prihoda</w:t>
      </w:r>
      <w:r>
        <w:rPr>
          <w:spacing w:val="-7"/>
          <w:sz w:val="22"/>
        </w:rPr>
        <w:t> </w:t>
      </w:r>
      <w:r>
        <w:rPr>
          <w:sz w:val="22"/>
        </w:rPr>
        <w:t>od</w:t>
      </w:r>
      <w:r>
        <w:rPr>
          <w:spacing w:val="-7"/>
          <w:sz w:val="22"/>
        </w:rPr>
        <w:t> </w:t>
      </w:r>
      <w:r>
        <w:rPr>
          <w:sz w:val="22"/>
        </w:rPr>
        <w:t>prodaje</w:t>
      </w:r>
      <w:r>
        <w:rPr>
          <w:spacing w:val="-9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250,00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360" w:val="left" w:leader="none"/>
        </w:tabs>
        <w:spacing w:line="240" w:lineRule="auto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viška</w:t>
      </w:r>
      <w:r>
        <w:rPr>
          <w:spacing w:val="-7"/>
          <w:sz w:val="22"/>
        </w:rPr>
        <w:t> </w:t>
      </w:r>
      <w:r>
        <w:rPr>
          <w:sz w:val="22"/>
        </w:rPr>
        <w:t>prihoda</w:t>
      </w:r>
      <w:r>
        <w:rPr>
          <w:spacing w:val="-7"/>
          <w:sz w:val="22"/>
        </w:rPr>
        <w:t> </w:t>
      </w:r>
      <w:r>
        <w:rPr>
          <w:sz w:val="22"/>
        </w:rPr>
        <w:t>poslovanja</w:t>
      </w:r>
      <w:r>
        <w:rPr>
          <w:spacing w:val="-8"/>
          <w:sz w:val="22"/>
        </w:rPr>
        <w:t> </w:t>
      </w:r>
      <w:r>
        <w:rPr>
          <w:sz w:val="22"/>
        </w:rPr>
        <w:t>2025.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godine</w:t>
      </w:r>
      <w:r>
        <w:rPr>
          <w:sz w:val="22"/>
        </w:rPr>
        <w:tab/>
        <w:t>42.295,00</w:t>
      </w:r>
      <w:r>
        <w:rPr>
          <w:spacing w:val="-10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  <w:spacing w:before="199"/>
      </w:pPr>
    </w:p>
    <w:p>
      <w:pPr>
        <w:pStyle w:val="BodyText"/>
        <w:spacing w:before="1"/>
        <w:ind w:left="850" w:right="1273"/>
      </w:pPr>
      <w:r>
        <w:rPr/>
        <w:t>Prijedlogom</w:t>
      </w:r>
      <w:r>
        <w:rPr>
          <w:spacing w:val="-16"/>
        </w:rPr>
        <w:t> </w:t>
      </w:r>
      <w:r>
        <w:rPr/>
        <w:t>I.</w:t>
      </w:r>
      <w:r>
        <w:rPr>
          <w:spacing w:val="-14"/>
        </w:rPr>
        <w:t> </w:t>
      </w:r>
      <w:r>
        <w:rPr/>
        <w:t>izmjena</w:t>
      </w:r>
      <w:r>
        <w:rPr>
          <w:spacing w:val="-16"/>
        </w:rPr>
        <w:t> </w:t>
      </w:r>
      <w:r>
        <w:rPr/>
        <w:t>i</w:t>
      </w:r>
      <w:r>
        <w:rPr>
          <w:spacing w:val="-13"/>
        </w:rPr>
        <w:t> </w:t>
      </w:r>
      <w:r>
        <w:rPr/>
        <w:t>dopuna</w:t>
      </w:r>
      <w:r>
        <w:rPr>
          <w:spacing w:val="-14"/>
        </w:rPr>
        <w:t> </w:t>
      </w:r>
      <w:r>
        <w:rPr/>
        <w:t>financijskog</w:t>
      </w:r>
      <w:r>
        <w:rPr>
          <w:spacing w:val="-14"/>
        </w:rPr>
        <w:t> </w:t>
      </w:r>
      <w:r>
        <w:rPr/>
        <w:t>plana</w:t>
      </w:r>
      <w:r>
        <w:rPr>
          <w:spacing w:val="-17"/>
        </w:rPr>
        <w:t> </w:t>
      </w:r>
      <w:r>
        <w:rPr/>
        <w:t>rashodi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izdaci</w:t>
      </w:r>
      <w:r>
        <w:rPr>
          <w:spacing w:val="-16"/>
        </w:rPr>
        <w:t> </w:t>
      </w:r>
      <w:r>
        <w:rPr/>
        <w:t>Doma</w:t>
      </w:r>
      <w:r>
        <w:rPr>
          <w:spacing w:val="-15"/>
        </w:rPr>
        <w:t> </w:t>
      </w:r>
      <w:r>
        <w:rPr/>
        <w:t>za</w:t>
      </w:r>
      <w:r>
        <w:rPr>
          <w:spacing w:val="-17"/>
        </w:rPr>
        <w:t> </w:t>
      </w:r>
      <w:r>
        <w:rPr/>
        <w:t>starije</w:t>
      </w:r>
      <w:r>
        <w:rPr>
          <w:spacing w:val="-15"/>
        </w:rPr>
        <w:t> </w:t>
      </w:r>
      <w:r>
        <w:rPr/>
        <w:t>osobe</w:t>
      </w:r>
      <w:r>
        <w:rPr>
          <w:spacing w:val="-16"/>
        </w:rPr>
        <w:t> </w:t>
      </w:r>
      <w:r>
        <w:rPr/>
        <w:t>Labi</w:t>
      </w:r>
      <w:r>
        <w:rPr/>
        <w:t>n</w:t>
      </w:r>
      <w:r>
        <w:rPr/>
        <w:t> za 2026. godinu planirani su u iznosu od 2.077.952,00 EUR, a sastoje se od: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02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rashoda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poslovanja</w:t>
      </w:r>
      <w:r>
        <w:rPr>
          <w:sz w:val="22"/>
        </w:rPr>
        <w:tab/>
        <w:t>1.924.775,00</w:t>
      </w:r>
      <w:r>
        <w:rPr>
          <w:spacing w:val="-13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178" w:val="left" w:leader="none"/>
        </w:tabs>
        <w:spacing w:line="240" w:lineRule="auto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rashoda</w:t>
      </w:r>
      <w:r>
        <w:rPr>
          <w:spacing w:val="-7"/>
          <w:sz w:val="22"/>
        </w:rPr>
        <w:t> </w:t>
      </w:r>
      <w:r>
        <w:rPr>
          <w:sz w:val="22"/>
        </w:rPr>
        <w:t>za</w:t>
      </w:r>
      <w:r>
        <w:rPr>
          <w:spacing w:val="-7"/>
          <w:sz w:val="22"/>
        </w:rPr>
        <w:t> </w:t>
      </w:r>
      <w:r>
        <w:rPr>
          <w:sz w:val="22"/>
        </w:rPr>
        <w:t>nabavu</w:t>
      </w:r>
      <w:r>
        <w:rPr>
          <w:spacing w:val="-8"/>
          <w:sz w:val="22"/>
        </w:rPr>
        <w:t> </w:t>
      </w:r>
      <w:r>
        <w:rPr>
          <w:sz w:val="22"/>
        </w:rPr>
        <w:t>nefinancijske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imovine</w:t>
      </w:r>
      <w:r>
        <w:rPr>
          <w:sz w:val="22"/>
        </w:rPr>
        <w:tab/>
        <w:t>127.750,00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  <w:tab w:pos="8300" w:val="left" w:leader="none"/>
        </w:tabs>
        <w:spacing w:line="240" w:lineRule="auto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manjka</w:t>
      </w:r>
      <w:r>
        <w:rPr>
          <w:spacing w:val="-9"/>
          <w:sz w:val="22"/>
        </w:rPr>
        <w:t> </w:t>
      </w:r>
      <w:r>
        <w:rPr>
          <w:sz w:val="22"/>
        </w:rPr>
        <w:t>prihoda</w:t>
      </w:r>
      <w:r>
        <w:rPr>
          <w:spacing w:val="-8"/>
          <w:sz w:val="22"/>
        </w:rPr>
        <w:t> </w:t>
      </w:r>
      <w:r>
        <w:rPr>
          <w:sz w:val="22"/>
        </w:rPr>
        <w:t>poslovanja</w:t>
      </w:r>
      <w:r>
        <w:rPr>
          <w:spacing w:val="-6"/>
          <w:sz w:val="22"/>
        </w:rPr>
        <w:t> </w:t>
      </w:r>
      <w:r>
        <w:rPr>
          <w:sz w:val="22"/>
        </w:rPr>
        <w:t>2025.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godine</w:t>
      </w:r>
      <w:r>
        <w:rPr>
          <w:sz w:val="22"/>
        </w:rPr>
        <w:tab/>
        <w:t>25.427,00</w:t>
      </w:r>
      <w:r>
        <w:rPr>
          <w:spacing w:val="-14"/>
          <w:sz w:val="22"/>
        </w:rPr>
        <w:t> </w:t>
      </w:r>
      <w:r>
        <w:rPr>
          <w:spacing w:val="-5"/>
          <w:sz w:val="22"/>
        </w:rPr>
        <w:t>EUR</w:t>
      </w:r>
    </w:p>
    <w:p>
      <w:pPr>
        <w:pStyle w:val="BodyText"/>
      </w:pPr>
    </w:p>
    <w:p>
      <w:pPr>
        <w:pStyle w:val="BodyText"/>
        <w:spacing w:before="199"/>
      </w:pPr>
    </w:p>
    <w:p>
      <w:pPr>
        <w:pStyle w:val="Heading5"/>
        <w:tabs>
          <w:tab w:pos="2951" w:val="left" w:leader="none"/>
          <w:tab w:pos="4270" w:val="left" w:leader="none"/>
          <w:tab w:pos="4635" w:val="left" w:leader="none"/>
          <w:tab w:pos="6052" w:val="left" w:leader="none"/>
          <w:tab w:pos="6661" w:val="left" w:leader="none"/>
          <w:tab w:pos="8407" w:val="left" w:leader="none"/>
        </w:tabs>
        <w:spacing w:line="252" w:lineRule="exact"/>
      </w:pPr>
      <w:r>
        <w:rPr>
          <w:spacing w:val="-2"/>
        </w:rPr>
        <w:t>OBRAZLOŽENJE</w:t>
      </w:r>
      <w:r>
        <w:rPr/>
        <w:tab/>
      </w:r>
      <w:r>
        <w:rPr>
          <w:spacing w:val="-2"/>
        </w:rPr>
        <w:t>PRIHODA</w:t>
      </w:r>
      <w:r>
        <w:rPr/>
        <w:tab/>
      </w:r>
      <w:r>
        <w:rPr>
          <w:spacing w:val="-10"/>
        </w:rPr>
        <w:t>I</w:t>
      </w:r>
      <w:r>
        <w:rPr/>
        <w:tab/>
      </w:r>
      <w:r>
        <w:rPr>
          <w:spacing w:val="-2"/>
        </w:rPr>
        <w:t>RASHODA</w:t>
      </w:r>
      <w:r>
        <w:rPr/>
        <w:tab/>
      </w:r>
      <w:r>
        <w:rPr>
          <w:spacing w:val="-5"/>
        </w:rPr>
        <w:t>SA</w:t>
      </w:r>
      <w:r>
        <w:rPr/>
        <w:tab/>
      </w:r>
      <w:r>
        <w:rPr>
          <w:spacing w:val="-2"/>
        </w:rPr>
        <w:t>UKLJUČENIM</w:t>
      </w:r>
      <w:r>
        <w:rPr/>
        <w:tab/>
      </w:r>
      <w:r>
        <w:rPr>
          <w:spacing w:val="-2"/>
        </w:rPr>
        <w:t>REZULTATOM</w:t>
      </w:r>
    </w:p>
    <w:p>
      <w:pPr>
        <w:spacing w:line="252" w:lineRule="exact" w:before="0"/>
        <w:ind w:left="850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POSLOVANJA</w:t>
      </w:r>
    </w:p>
    <w:p>
      <w:pPr>
        <w:pStyle w:val="BodyText"/>
        <w:rPr>
          <w:b/>
        </w:rPr>
      </w:pPr>
    </w:p>
    <w:p>
      <w:pPr>
        <w:spacing w:before="1" w:after="37"/>
        <w:ind w:left="850" w:right="0" w:firstLine="0"/>
        <w:jc w:val="left"/>
        <w:rPr>
          <w:b/>
          <w:sz w:val="22"/>
        </w:rPr>
      </w:pPr>
      <w:r>
        <w:rPr>
          <w:b/>
          <w:sz w:val="22"/>
        </w:rPr>
        <w:t>Tablica</w:t>
      </w:r>
      <w:r>
        <w:rPr>
          <w:b/>
          <w:spacing w:val="-8"/>
          <w:sz w:val="22"/>
        </w:rPr>
        <w:t> </w:t>
      </w:r>
      <w:r>
        <w:rPr>
          <w:b/>
          <w:spacing w:val="-5"/>
          <w:sz w:val="22"/>
        </w:rPr>
        <w:t>1.</w:t>
      </w: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323"/>
        <w:gridCol w:w="1210"/>
        <w:gridCol w:w="1274"/>
        <w:gridCol w:w="1135"/>
        <w:gridCol w:w="1557"/>
      </w:tblGrid>
      <w:tr>
        <w:trPr>
          <w:trHeight w:val="467" w:hRule="atLeast"/>
        </w:trPr>
        <w:tc>
          <w:tcPr>
            <w:tcW w:w="562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23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VRSTA</w:t>
            </w:r>
          </w:p>
        </w:tc>
        <w:tc>
          <w:tcPr>
            <w:tcW w:w="1210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16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PLAN</w:t>
            </w:r>
            <w:r>
              <w:rPr>
                <w:b/>
                <w:spacing w:val="-2"/>
                <w:sz w:val="16"/>
              </w:rPr>
              <w:t> 2026.</w:t>
            </w:r>
          </w:p>
        </w:tc>
        <w:tc>
          <w:tcPr>
            <w:tcW w:w="1274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1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POVEĆANJE/</w:t>
            </w:r>
          </w:p>
          <w:p>
            <w:pPr>
              <w:pStyle w:val="TableParagraph"/>
              <w:spacing w:line="240" w:lineRule="auto"/>
              <w:ind w:left="14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SMANJENJE</w:t>
            </w:r>
          </w:p>
        </w:tc>
        <w:tc>
          <w:tcPr>
            <w:tcW w:w="1135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10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PROMJENA</w:t>
            </w:r>
          </w:p>
        </w:tc>
        <w:tc>
          <w:tcPr>
            <w:tcW w:w="1557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106"/>
              <w:rPr>
                <w:b/>
                <w:sz w:val="16"/>
              </w:rPr>
            </w:pPr>
            <w:r>
              <w:rPr>
                <w:b/>
                <w:sz w:val="16"/>
              </w:rPr>
              <w:t>NOVI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PLAN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2026.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23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UKUPNO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PRIHODI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REZULTAT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210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1.933.360,00</w:t>
            </w:r>
          </w:p>
        </w:tc>
        <w:tc>
          <w:tcPr>
            <w:tcW w:w="1274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9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144.592,00</w:t>
            </w:r>
          </w:p>
        </w:tc>
        <w:tc>
          <w:tcPr>
            <w:tcW w:w="1135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7,48%</w:t>
            </w:r>
          </w:p>
        </w:tc>
        <w:tc>
          <w:tcPr>
            <w:tcW w:w="1557" w:type="dxa"/>
            <w:shd w:val="clear" w:color="auto" w:fill="BEBEBE"/>
          </w:tcPr>
          <w:p>
            <w:pPr>
              <w:pStyle w:val="TableParagraph"/>
              <w:spacing w:line="240" w:lineRule="auto" w:before="1"/>
              <w:ind w:right="9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2.077.952,00</w:t>
            </w:r>
          </w:p>
        </w:tc>
      </w:tr>
      <w:tr>
        <w:trPr>
          <w:trHeight w:val="319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poslovanja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1.933.360,00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102.047,00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5,29%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2.035.407,00</w:t>
            </w:r>
          </w:p>
        </w:tc>
      </w:tr>
      <w:tr>
        <w:trPr>
          <w:trHeight w:val="503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 w:right="644"/>
              <w:jc w:val="left"/>
              <w:rPr>
                <w:sz w:val="16"/>
              </w:rPr>
            </w:pPr>
            <w:r>
              <w:rPr>
                <w:sz w:val="16"/>
              </w:rPr>
              <w:t>Pomoći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iz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inozemstva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subjekata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unutar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opće</w:t>
            </w:r>
            <w:r>
              <w:rPr>
                <w:sz w:val="16"/>
              </w:rPr>
              <w:t>g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proračuna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88.620,00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88.620,00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2"/>
                <w:sz w:val="16"/>
              </w:rPr>
              <w:t> imovine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>
        <w:trPr>
          <w:trHeight w:val="503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upravnih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administrativnih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pristojbi,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pristojbi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</w:t>
            </w:r>
            <w:r>
              <w:rPr>
                <w:sz w:val="16"/>
              </w:rPr>
              <w:t>o</w:t>
            </w:r>
            <w:r>
              <w:rPr>
                <w:sz w:val="16"/>
              </w:rPr>
              <w:t> posebnim propisima i naknada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1.009.800,00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1.009.800,00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66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prodaje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proizvoda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robe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pruženih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usluga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10"/>
                <w:sz w:val="16"/>
              </w:rPr>
              <w:t>i</w:t>
            </w:r>
          </w:p>
          <w:p>
            <w:pPr>
              <w:pStyle w:val="TableParagraph"/>
              <w:spacing w:line="240" w:lineRule="auto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donacija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</w:tr>
      <w:tr>
        <w:trPr>
          <w:trHeight w:val="503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iz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nadležnog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proračuna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HZZO-a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temelje</w:t>
            </w:r>
            <w:r>
              <w:rPr>
                <w:sz w:val="16"/>
              </w:rPr>
              <w:t>m</w:t>
            </w:r>
            <w:r>
              <w:rPr>
                <w:sz w:val="16"/>
              </w:rPr>
              <w:t> ugovornih obveza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918.560,00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13.427,00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1,46%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3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931.987,00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prodaje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nefinancijske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250,00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250,00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Prihodi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od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prodaje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proizvedene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dugotrajne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2"/>
                <w:sz w:val="16"/>
              </w:rPr>
              <w:t>250,00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250,00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Vlastiti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izvori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42.295,00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3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42.295,00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92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3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Rezultat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poslovanja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višak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42.295,00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3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42.295,00</w:t>
            </w:r>
          </w:p>
        </w:tc>
      </w:tr>
      <w:tr>
        <w:trPr>
          <w:trHeight w:val="321" w:hRule="atLeast"/>
        </w:trPr>
        <w:tc>
          <w:tcPr>
            <w:tcW w:w="562" w:type="dxa"/>
            <w:shd w:val="clear" w:color="auto" w:fill="BEBEBE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323" w:type="dxa"/>
            <w:shd w:val="clear" w:color="auto" w:fill="BEBEBE"/>
          </w:tcPr>
          <w:p>
            <w:pPr>
              <w:pStyle w:val="TableParagraph"/>
              <w:spacing w:line="240" w:lineRule="auto" w:before="4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UKUPNO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RASHODI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REZULTAT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POSLOVANJA</w:t>
            </w:r>
          </w:p>
        </w:tc>
        <w:tc>
          <w:tcPr>
            <w:tcW w:w="1210" w:type="dxa"/>
            <w:shd w:val="clear" w:color="auto" w:fill="BEBEBE"/>
          </w:tcPr>
          <w:p>
            <w:pPr>
              <w:pStyle w:val="TableParagraph"/>
              <w:spacing w:line="240" w:lineRule="auto" w:before="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1.933.360,00</w:t>
            </w:r>
          </w:p>
        </w:tc>
        <w:tc>
          <w:tcPr>
            <w:tcW w:w="1274" w:type="dxa"/>
            <w:shd w:val="clear" w:color="auto" w:fill="BEBEBE"/>
          </w:tcPr>
          <w:p>
            <w:pPr>
              <w:pStyle w:val="TableParagraph"/>
              <w:spacing w:line="240" w:lineRule="auto" w:before="4"/>
              <w:ind w:right="9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144.592,00</w:t>
            </w:r>
          </w:p>
        </w:tc>
        <w:tc>
          <w:tcPr>
            <w:tcW w:w="1135" w:type="dxa"/>
            <w:shd w:val="clear" w:color="auto" w:fill="BEBEBE"/>
          </w:tcPr>
          <w:p>
            <w:pPr>
              <w:pStyle w:val="TableParagraph"/>
              <w:spacing w:line="240" w:lineRule="auto" w:before="4"/>
              <w:ind w:right="9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7,48%</w:t>
            </w:r>
          </w:p>
        </w:tc>
        <w:tc>
          <w:tcPr>
            <w:tcW w:w="1557" w:type="dxa"/>
            <w:shd w:val="clear" w:color="auto" w:fill="BEBEBE"/>
          </w:tcPr>
          <w:p>
            <w:pPr>
              <w:pStyle w:val="TableParagraph"/>
              <w:spacing w:line="240" w:lineRule="auto" w:before="4"/>
              <w:ind w:right="9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2.077.952,00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poslovanja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1.835.360,00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89.415,00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4,87%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1.924.775,00</w:t>
            </w:r>
          </w:p>
        </w:tc>
      </w:tr>
      <w:tr>
        <w:trPr>
          <w:trHeight w:val="405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zaposlene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87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1.360.850,00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87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35.335,00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87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2,60%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87"/>
              <w:ind w:right="90"/>
              <w:rPr>
                <w:sz w:val="16"/>
              </w:rPr>
            </w:pPr>
            <w:r>
              <w:rPr>
                <w:spacing w:val="-2"/>
                <w:sz w:val="16"/>
              </w:rPr>
              <w:t>1.396.185,00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Materijalni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474.010,00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43.240,00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9,12%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517.250,00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Financijski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rashodi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Pomoći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u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inozemstvo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unutar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općeg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proračuna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</w:tr>
    </w:tbl>
    <w:p>
      <w:pPr>
        <w:pStyle w:val="TableParagraph"/>
        <w:spacing w:after="0" w:line="240" w:lineRule="auto"/>
        <w:rPr>
          <w:sz w:val="16"/>
        </w:rPr>
        <w:sectPr>
          <w:pgSz w:w="11910" w:h="16840"/>
          <w:pgMar w:header="0" w:footer="1049" w:top="1320" w:bottom="1513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323"/>
        <w:gridCol w:w="1210"/>
        <w:gridCol w:w="1274"/>
        <w:gridCol w:w="1135"/>
        <w:gridCol w:w="1557"/>
      </w:tblGrid>
      <w:tr>
        <w:trPr>
          <w:trHeight w:val="503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donacije,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kazne,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naknade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šteta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kapit</w:t>
            </w:r>
            <w:r>
              <w:rPr>
                <w:sz w:val="16"/>
              </w:rPr>
              <w:t>alne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pomoći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8.840,00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3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8.840,00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nabavu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nefinancijske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98.000,00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29.750,00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30,36%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127.750,00</w:t>
            </w:r>
          </w:p>
        </w:tc>
      </w:tr>
      <w:tr>
        <w:trPr>
          <w:trHeight w:val="318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Rashodi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za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nabavu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proizvedene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dugotrajne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imovine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98.000,00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29.750,00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30,36%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127.750,00</w:t>
            </w:r>
          </w:p>
        </w:tc>
      </w:tr>
      <w:tr>
        <w:trPr>
          <w:trHeight w:val="318" w:hRule="atLeast"/>
        </w:trPr>
        <w:tc>
          <w:tcPr>
            <w:tcW w:w="562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1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4323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Vlastiti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izvori</w:t>
            </w:r>
          </w:p>
        </w:tc>
        <w:tc>
          <w:tcPr>
            <w:tcW w:w="1210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line="240" w:lineRule="auto" w:before="1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</w:tr>
      <w:tr>
        <w:trPr>
          <w:trHeight w:val="321" w:hRule="atLeast"/>
        </w:trPr>
        <w:tc>
          <w:tcPr>
            <w:tcW w:w="562" w:type="dxa"/>
          </w:tcPr>
          <w:p>
            <w:pPr>
              <w:pStyle w:val="TableParagraph"/>
              <w:spacing w:line="240" w:lineRule="auto" w:before="3"/>
              <w:ind w:left="110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92</w:t>
            </w:r>
          </w:p>
        </w:tc>
        <w:tc>
          <w:tcPr>
            <w:tcW w:w="4323" w:type="dxa"/>
          </w:tcPr>
          <w:p>
            <w:pPr>
              <w:pStyle w:val="TableParagraph"/>
              <w:spacing w:line="240" w:lineRule="auto" w:before="3"/>
              <w:ind w:left="109"/>
              <w:jc w:val="left"/>
              <w:rPr>
                <w:sz w:val="16"/>
              </w:rPr>
            </w:pPr>
            <w:r>
              <w:rPr>
                <w:sz w:val="16"/>
              </w:rPr>
              <w:t>Rezultat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poslovanja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manjak</w:t>
            </w:r>
          </w:p>
        </w:tc>
        <w:tc>
          <w:tcPr>
            <w:tcW w:w="1210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74" w:type="dxa"/>
          </w:tcPr>
          <w:p>
            <w:pPr>
              <w:pStyle w:val="TableParagraph"/>
              <w:spacing w:line="240" w:lineRule="auto" w:before="3"/>
              <w:ind w:right="96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3"/>
              <w:ind w:right="94"/>
              <w:rPr>
                <w:sz w:val="16"/>
              </w:rPr>
            </w:pPr>
            <w:r>
              <w:rPr>
                <w:spacing w:val="-2"/>
                <w:sz w:val="16"/>
              </w:rPr>
              <w:t>100,00%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3"/>
              <w:ind w:right="92"/>
              <w:rPr>
                <w:sz w:val="16"/>
              </w:rPr>
            </w:pPr>
            <w:r>
              <w:rPr>
                <w:spacing w:val="-2"/>
                <w:sz w:val="16"/>
              </w:rPr>
              <w:t>25.427,00</w:t>
            </w:r>
          </w:p>
        </w:tc>
      </w:tr>
    </w:tbl>
    <w:p>
      <w:pPr>
        <w:pStyle w:val="BodyText"/>
        <w:spacing w:before="35"/>
        <w:rPr>
          <w:b/>
          <w:sz w:val="24"/>
        </w:rPr>
      </w:pPr>
    </w:p>
    <w:p>
      <w:pPr>
        <w:pStyle w:val="Heading3"/>
        <w:rPr>
          <w:u w:val="none"/>
        </w:rPr>
      </w:pPr>
      <w:r>
        <w:rPr>
          <w:u w:val="single"/>
        </w:rPr>
        <w:t>Obrazloženje</w:t>
      </w:r>
      <w:r>
        <w:rPr>
          <w:spacing w:val="-5"/>
          <w:u w:val="single"/>
        </w:rPr>
        <w:t> </w:t>
      </w:r>
      <w:r>
        <w:rPr>
          <w:u w:val="single"/>
        </w:rPr>
        <w:t>prihoda</w:t>
      </w:r>
      <w:r>
        <w:rPr>
          <w:spacing w:val="-6"/>
          <w:u w:val="single"/>
        </w:rPr>
        <w:t> </w:t>
      </w:r>
      <w:r>
        <w:rPr>
          <w:u w:val="single"/>
        </w:rPr>
        <w:t>i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primitaka</w:t>
      </w:r>
    </w:p>
    <w:p>
      <w:pPr>
        <w:pStyle w:val="BodyText"/>
        <w:spacing w:before="252"/>
        <w:ind w:left="850"/>
        <w:jc w:val="both"/>
      </w:pPr>
      <w:r>
        <w:rPr/>
        <w:t>Prihodi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primici</w:t>
      </w:r>
      <w:r>
        <w:rPr>
          <w:spacing w:val="-1"/>
        </w:rPr>
        <w:t> </w:t>
      </w:r>
      <w:r>
        <w:rPr/>
        <w:t>poslovanja</w:t>
      </w:r>
      <w:r>
        <w:rPr>
          <w:spacing w:val="-4"/>
        </w:rPr>
        <w:t> </w:t>
      </w:r>
      <w:r>
        <w:rPr/>
        <w:t>sa</w:t>
      </w:r>
      <w:r>
        <w:rPr>
          <w:spacing w:val="-3"/>
        </w:rPr>
        <w:t> </w:t>
      </w:r>
      <w:r>
        <w:rPr/>
        <w:t>ostvarenim</w:t>
      </w:r>
      <w:r>
        <w:rPr>
          <w:spacing w:val="-1"/>
        </w:rPr>
        <w:t> </w:t>
      </w:r>
      <w:r>
        <w:rPr/>
        <w:t>viškom</w:t>
      </w:r>
      <w:r>
        <w:rPr>
          <w:spacing w:val="-5"/>
        </w:rPr>
        <w:t> </w:t>
      </w:r>
      <w:r>
        <w:rPr/>
        <w:t>planirani</w:t>
      </w:r>
      <w:r>
        <w:rPr>
          <w:spacing w:val="-1"/>
        </w:rPr>
        <w:t> </w:t>
      </w:r>
      <w:r>
        <w:rPr/>
        <w:t>su</w:t>
      </w:r>
      <w:r>
        <w:rPr>
          <w:spacing w:val="-4"/>
        </w:rPr>
        <w:t> </w:t>
      </w:r>
      <w:r>
        <w:rPr/>
        <w:t>u</w:t>
      </w:r>
      <w:r>
        <w:rPr>
          <w:spacing w:val="-3"/>
        </w:rPr>
        <w:t> </w:t>
      </w:r>
      <w:r>
        <w:rPr/>
        <w:t>iznosu</w:t>
      </w:r>
      <w:r>
        <w:rPr>
          <w:spacing w:val="-3"/>
        </w:rPr>
        <w:t> </w:t>
      </w:r>
      <w:r>
        <w:rPr/>
        <w:t>od</w:t>
      </w:r>
      <w:r>
        <w:rPr>
          <w:spacing w:val="-5"/>
        </w:rPr>
        <w:t> </w:t>
      </w:r>
      <w:r>
        <w:rPr/>
        <w:t>2.077.952,00</w:t>
      </w:r>
      <w:r>
        <w:rPr>
          <w:spacing w:val="4"/>
        </w:rPr>
        <w:t> </w:t>
      </w:r>
      <w:r>
        <w:rPr>
          <w:spacing w:val="-5"/>
        </w:rPr>
        <w:t>EUR</w:t>
      </w:r>
    </w:p>
    <w:p>
      <w:pPr>
        <w:pStyle w:val="BodyText"/>
        <w:spacing w:before="1"/>
        <w:ind w:left="850"/>
        <w:jc w:val="both"/>
      </w:pPr>
      <w:r>
        <w:rPr/>
        <w:t>što</w:t>
      </w:r>
      <w:r>
        <w:rPr>
          <w:spacing w:val="-8"/>
        </w:rPr>
        <w:t> </w:t>
      </w:r>
      <w:r>
        <w:rPr/>
        <w:t>je</w:t>
      </w:r>
      <w:r>
        <w:rPr>
          <w:spacing w:val="-5"/>
        </w:rPr>
        <w:t> </w:t>
      </w:r>
      <w:r>
        <w:rPr/>
        <w:t>za</w:t>
      </w:r>
      <w:r>
        <w:rPr>
          <w:spacing w:val="-3"/>
        </w:rPr>
        <w:t> </w:t>
      </w:r>
      <w:r>
        <w:rPr/>
        <w:t>7,48%</w:t>
      </w:r>
      <w:r>
        <w:rPr>
          <w:spacing w:val="-5"/>
        </w:rPr>
        <w:t> </w:t>
      </w:r>
      <w:r>
        <w:rPr/>
        <w:t>više</w:t>
      </w:r>
      <w:r>
        <w:rPr>
          <w:spacing w:val="-3"/>
        </w:rPr>
        <w:t> </w:t>
      </w:r>
      <w:r>
        <w:rPr/>
        <w:t>u</w:t>
      </w:r>
      <w:r>
        <w:rPr>
          <w:spacing w:val="-5"/>
        </w:rPr>
        <w:t> </w:t>
      </w:r>
      <w:r>
        <w:rPr/>
        <w:t>odnosu</w:t>
      </w:r>
      <w:r>
        <w:rPr>
          <w:spacing w:val="-4"/>
        </w:rPr>
        <w:t> </w:t>
      </w:r>
      <w:r>
        <w:rPr/>
        <w:t>na</w:t>
      </w:r>
      <w:r>
        <w:rPr>
          <w:spacing w:val="-3"/>
        </w:rPr>
        <w:t> </w:t>
      </w:r>
      <w:r>
        <w:rPr/>
        <w:t>Financijski</w:t>
      </w:r>
      <w:r>
        <w:rPr>
          <w:spacing w:val="-4"/>
        </w:rPr>
        <w:t> </w:t>
      </w:r>
      <w:r>
        <w:rPr/>
        <w:t>plan</w:t>
      </w:r>
      <w:r>
        <w:rPr>
          <w:spacing w:val="-5"/>
        </w:rPr>
        <w:t> </w:t>
      </w:r>
      <w:r>
        <w:rPr/>
        <w:t>za</w:t>
      </w:r>
      <w:r>
        <w:rPr>
          <w:spacing w:val="-3"/>
        </w:rPr>
        <w:t> </w:t>
      </w:r>
      <w:r>
        <w:rPr/>
        <w:t>2026.</w:t>
      </w:r>
      <w:r>
        <w:rPr>
          <w:spacing w:val="-4"/>
        </w:rPr>
        <w:t> </w:t>
      </w:r>
      <w:r>
        <w:rPr>
          <w:spacing w:val="-2"/>
        </w:rPr>
        <w:t>godinu.</w:t>
      </w:r>
    </w:p>
    <w:p>
      <w:pPr>
        <w:spacing w:before="251"/>
        <w:ind w:left="850" w:right="1271" w:firstLine="0"/>
        <w:jc w:val="both"/>
        <w:rPr>
          <w:sz w:val="22"/>
        </w:rPr>
      </w:pPr>
      <w:r>
        <w:rPr>
          <w:b/>
          <w:sz w:val="22"/>
        </w:rPr>
        <w:t>Pomoći iz inozemstva i od subjekata unutar općeg proračuna (63) </w:t>
      </w:r>
      <w:r>
        <w:rPr>
          <w:sz w:val="22"/>
        </w:rPr>
        <w:t>planirani su u i</w:t>
      </w:r>
      <w:r>
        <w:rPr>
          <w:sz w:val="22"/>
        </w:rPr>
        <w:t>znosu</w:t>
      </w:r>
      <w:r>
        <w:rPr>
          <w:sz w:val="22"/>
        </w:rPr>
        <w:t> od 88.620,00 EUR što je za 100,00% više u odnosu na izvorni plan. Do povećanja je došl</w:t>
      </w:r>
      <w:r>
        <w:rPr>
          <w:sz w:val="22"/>
        </w:rPr>
        <w:t>o</w:t>
      </w:r>
      <w:r>
        <w:rPr>
          <w:sz w:val="22"/>
        </w:rPr>
        <w:t> sukladno odobrenim sredstvima kako slijedi:</w:t>
      </w:r>
    </w:p>
    <w:p>
      <w:pPr>
        <w:pStyle w:val="ListParagraph"/>
        <w:numPr>
          <w:ilvl w:val="0"/>
          <w:numId w:val="53"/>
        </w:numPr>
        <w:tabs>
          <w:tab w:pos="1569" w:val="left" w:leader="none"/>
        </w:tabs>
        <w:spacing w:line="252" w:lineRule="exact" w:before="3" w:after="0"/>
        <w:ind w:left="1569" w:right="0" w:hanging="359"/>
        <w:jc w:val="both"/>
        <w:rPr>
          <w:sz w:val="22"/>
        </w:rPr>
      </w:pPr>
      <w:r>
        <w:rPr>
          <w:sz w:val="22"/>
        </w:rPr>
        <w:t>Ministarstvo</w:t>
      </w:r>
      <w:r>
        <w:rPr>
          <w:spacing w:val="53"/>
          <w:sz w:val="22"/>
        </w:rPr>
        <w:t> </w:t>
      </w:r>
      <w:r>
        <w:rPr>
          <w:sz w:val="22"/>
        </w:rPr>
        <w:t>rada,</w:t>
      </w:r>
      <w:r>
        <w:rPr>
          <w:spacing w:val="55"/>
          <w:sz w:val="22"/>
        </w:rPr>
        <w:t> </w:t>
      </w:r>
      <w:r>
        <w:rPr>
          <w:sz w:val="22"/>
        </w:rPr>
        <w:t>mirovinskoga</w:t>
      </w:r>
      <w:r>
        <w:rPr>
          <w:spacing w:val="56"/>
          <w:sz w:val="22"/>
        </w:rPr>
        <w:t> </w:t>
      </w:r>
      <w:r>
        <w:rPr>
          <w:sz w:val="22"/>
        </w:rPr>
        <w:t>sustava,</w:t>
      </w:r>
      <w:r>
        <w:rPr>
          <w:spacing w:val="56"/>
          <w:sz w:val="22"/>
        </w:rPr>
        <w:t> </w:t>
      </w:r>
      <w:r>
        <w:rPr>
          <w:sz w:val="22"/>
        </w:rPr>
        <w:t>obitelji</w:t>
      </w:r>
      <w:r>
        <w:rPr>
          <w:spacing w:val="55"/>
          <w:sz w:val="22"/>
        </w:rPr>
        <w:t> </w:t>
      </w:r>
      <w:r>
        <w:rPr>
          <w:sz w:val="22"/>
        </w:rPr>
        <w:t>i</w:t>
      </w:r>
      <w:r>
        <w:rPr>
          <w:spacing w:val="56"/>
          <w:sz w:val="22"/>
        </w:rPr>
        <w:t> </w:t>
      </w:r>
      <w:r>
        <w:rPr>
          <w:sz w:val="22"/>
        </w:rPr>
        <w:t>socijalne</w:t>
      </w:r>
      <w:r>
        <w:rPr>
          <w:spacing w:val="56"/>
          <w:sz w:val="22"/>
        </w:rPr>
        <w:t> </w:t>
      </w:r>
      <w:r>
        <w:rPr>
          <w:sz w:val="22"/>
        </w:rPr>
        <w:t>politike</w:t>
      </w:r>
      <w:r>
        <w:rPr>
          <w:spacing w:val="59"/>
          <w:sz w:val="22"/>
        </w:rPr>
        <w:t> </w:t>
      </w:r>
      <w:r>
        <w:rPr>
          <w:sz w:val="22"/>
        </w:rPr>
        <w:t>–</w:t>
      </w:r>
      <w:r>
        <w:rPr>
          <w:spacing w:val="55"/>
          <w:sz w:val="22"/>
        </w:rPr>
        <w:t> </w:t>
      </w:r>
      <w:r>
        <w:rPr>
          <w:sz w:val="22"/>
        </w:rPr>
        <w:t>sredstva</w:t>
      </w:r>
      <w:r>
        <w:rPr>
          <w:spacing w:val="54"/>
          <w:sz w:val="22"/>
        </w:rPr>
        <w:t> </w:t>
      </w:r>
      <w:r>
        <w:rPr>
          <w:spacing w:val="-5"/>
          <w:sz w:val="22"/>
        </w:rPr>
        <w:t>iz</w:t>
      </w:r>
    </w:p>
    <w:p>
      <w:pPr>
        <w:pStyle w:val="BodyText"/>
        <w:spacing w:line="252" w:lineRule="exact"/>
        <w:ind w:left="1570"/>
        <w:jc w:val="both"/>
      </w:pPr>
      <w:r>
        <w:rPr/>
        <w:t>fondova</w:t>
      </w:r>
      <w:r>
        <w:rPr>
          <w:spacing w:val="-7"/>
        </w:rPr>
        <w:t> </w:t>
      </w:r>
      <w:r>
        <w:rPr/>
        <w:t>EU</w:t>
      </w:r>
      <w:r>
        <w:rPr>
          <w:spacing w:val="-7"/>
        </w:rPr>
        <w:t> </w:t>
      </w:r>
      <w:r>
        <w:rPr/>
        <w:t>za</w:t>
      </w:r>
      <w:r>
        <w:rPr>
          <w:spacing w:val="-4"/>
        </w:rPr>
        <w:t> </w:t>
      </w:r>
      <w:r>
        <w:rPr/>
        <w:t>projekt</w:t>
      </w:r>
      <w:r>
        <w:rPr>
          <w:spacing w:val="-6"/>
        </w:rPr>
        <w:t> </w:t>
      </w:r>
      <w:r>
        <w:rPr/>
        <w:t>“Siguran</w:t>
      </w:r>
      <w:r>
        <w:rPr>
          <w:spacing w:val="-4"/>
        </w:rPr>
        <w:t> </w:t>
      </w:r>
      <w:r>
        <w:rPr/>
        <w:t>korak”</w:t>
      </w:r>
      <w:r>
        <w:rPr>
          <w:spacing w:val="-5"/>
        </w:rPr>
        <w:t> </w:t>
      </w:r>
      <w:r>
        <w:rPr/>
        <w:t>u</w:t>
      </w:r>
      <w:r>
        <w:rPr>
          <w:spacing w:val="-4"/>
        </w:rPr>
        <w:t> </w:t>
      </w:r>
      <w:r>
        <w:rPr/>
        <w:t>iznosu</w:t>
      </w:r>
      <w:r>
        <w:rPr>
          <w:spacing w:val="-7"/>
        </w:rPr>
        <w:t> </w:t>
      </w:r>
      <w:r>
        <w:rPr/>
        <w:t>od</w:t>
      </w:r>
      <w:r>
        <w:rPr>
          <w:spacing w:val="-4"/>
        </w:rPr>
        <w:t> </w:t>
      </w:r>
      <w:r>
        <w:rPr/>
        <w:t>80.840,00</w:t>
      </w:r>
      <w:r>
        <w:rPr>
          <w:spacing w:val="-1"/>
        </w:rPr>
        <w:t> </w:t>
      </w:r>
      <w:r>
        <w:rPr>
          <w:spacing w:val="-5"/>
        </w:rPr>
        <w:t>EUR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</w:tabs>
        <w:spacing w:line="240" w:lineRule="auto" w:before="1" w:after="0"/>
        <w:ind w:left="1570" w:right="1270" w:hanging="360"/>
        <w:jc w:val="both"/>
        <w:rPr>
          <w:sz w:val="22"/>
        </w:rPr>
      </w:pPr>
      <w:r>
        <w:rPr>
          <w:sz w:val="22"/>
        </w:rPr>
        <w:t>Projekt</w:t>
      </w:r>
      <w:r>
        <w:rPr>
          <w:spacing w:val="-16"/>
          <w:sz w:val="22"/>
        </w:rPr>
        <w:t> </w:t>
      </w:r>
      <w:r>
        <w:rPr>
          <w:sz w:val="22"/>
        </w:rPr>
        <w:t>“Siguran</w:t>
      </w:r>
      <w:r>
        <w:rPr>
          <w:spacing w:val="-15"/>
          <w:sz w:val="22"/>
        </w:rPr>
        <w:t> </w:t>
      </w:r>
      <w:r>
        <w:rPr>
          <w:sz w:val="22"/>
        </w:rPr>
        <w:t>korak”</w:t>
      </w:r>
      <w:r>
        <w:rPr>
          <w:spacing w:val="-15"/>
          <w:sz w:val="22"/>
        </w:rPr>
        <w:t> </w:t>
      </w:r>
      <w:r>
        <w:rPr>
          <w:sz w:val="22"/>
        </w:rPr>
        <w:t>-</w:t>
      </w:r>
      <w:r>
        <w:rPr>
          <w:spacing w:val="-16"/>
          <w:sz w:val="22"/>
        </w:rPr>
        <w:t> </w:t>
      </w:r>
      <w:r>
        <w:rPr>
          <w:sz w:val="22"/>
        </w:rPr>
        <w:t>podrška</w:t>
      </w:r>
      <w:r>
        <w:rPr>
          <w:spacing w:val="-15"/>
          <w:sz w:val="22"/>
        </w:rPr>
        <w:t> </w:t>
      </w:r>
      <w:r>
        <w:rPr>
          <w:sz w:val="22"/>
        </w:rPr>
        <w:t>putem</w:t>
      </w:r>
      <w:r>
        <w:rPr>
          <w:spacing w:val="-15"/>
          <w:sz w:val="22"/>
        </w:rPr>
        <w:t> </w:t>
      </w:r>
      <w:r>
        <w:rPr>
          <w:sz w:val="22"/>
        </w:rPr>
        <w:t>socijalnih</w:t>
      </w:r>
      <w:r>
        <w:rPr>
          <w:spacing w:val="-15"/>
          <w:sz w:val="22"/>
        </w:rPr>
        <w:t> </w:t>
      </w:r>
      <w:r>
        <w:rPr>
          <w:sz w:val="22"/>
        </w:rPr>
        <w:t>usluga</w:t>
      </w:r>
      <w:r>
        <w:rPr>
          <w:spacing w:val="-16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starije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6"/>
          <w:sz w:val="22"/>
        </w:rPr>
        <w:t> </w:t>
      </w:r>
      <w:r>
        <w:rPr>
          <w:sz w:val="22"/>
        </w:rPr>
        <w:t>cilj</w:t>
      </w:r>
      <w:r>
        <w:rPr>
          <w:spacing w:val="-15"/>
          <w:sz w:val="22"/>
        </w:rPr>
        <w:t> </w:t>
      </w:r>
      <w:r>
        <w:rPr>
          <w:sz w:val="22"/>
        </w:rPr>
        <w:t>ima</w:t>
      </w:r>
      <w:r>
        <w:rPr>
          <w:spacing w:val="-15"/>
          <w:sz w:val="22"/>
        </w:rPr>
        <w:t> </w:t>
      </w:r>
      <w:r>
        <w:rPr>
          <w:sz w:val="22"/>
        </w:rPr>
        <w:t>omogući</w:t>
      </w:r>
      <w:r>
        <w:rPr>
          <w:sz w:val="22"/>
        </w:rPr>
        <w:t>ti</w:t>
      </w:r>
      <w:r>
        <w:rPr>
          <w:sz w:val="22"/>
        </w:rPr>
        <w:t> veću razinu dostupnosti i kvalitete usluga za minimalno 150 starijih osoba i čl</w:t>
      </w:r>
      <w:r>
        <w:rPr>
          <w:sz w:val="22"/>
        </w:rPr>
        <w:t>anova</w:t>
      </w:r>
      <w:r>
        <w:rPr>
          <w:sz w:val="22"/>
        </w:rPr>
        <w:t> obitelji starijih osoba na području Labinštine. Za njih ćemo provesti ukupno 6.9</w:t>
      </w:r>
      <w:r>
        <w:rPr>
          <w:sz w:val="22"/>
        </w:rPr>
        <w:t>40</w:t>
      </w:r>
      <w:r>
        <w:rPr>
          <w:sz w:val="22"/>
        </w:rPr>
        <w:t> socijalnih usluga koje se sastoje od pružanja usluga dnevnog boravka, pružanj</w:t>
      </w:r>
      <w:r>
        <w:rPr>
          <w:sz w:val="22"/>
        </w:rPr>
        <w:t>a</w:t>
      </w:r>
      <w:r>
        <w:rPr>
          <w:sz w:val="22"/>
        </w:rPr>
        <w:t> savjetodavne podrške, osiguravanje prijevoza za obavljanje svakodnevnih aktivnosti</w:t>
      </w:r>
      <w:r>
        <w:rPr>
          <w:sz w:val="22"/>
        </w:rPr>
        <w:t>,</w:t>
      </w:r>
      <w:r>
        <w:rPr>
          <w:sz w:val="22"/>
        </w:rPr>
        <w:t> osiguravanje podrške pri ostvarivanju prava te organizacije aktivnog provođen</w:t>
      </w:r>
      <w:r>
        <w:rPr>
          <w:sz w:val="22"/>
        </w:rPr>
        <w:t>ja</w:t>
      </w:r>
      <w:r>
        <w:rPr>
          <w:sz w:val="22"/>
        </w:rPr>
        <w:t> vremena i dnevnih aktivnosti.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</w:tabs>
        <w:spacing w:line="240" w:lineRule="auto" w:before="0" w:after="0"/>
        <w:ind w:left="1570" w:right="1275" w:hanging="360"/>
        <w:jc w:val="both"/>
        <w:rPr>
          <w:sz w:val="22"/>
        </w:rPr>
      </w:pPr>
      <w:r>
        <w:rPr>
          <w:sz w:val="22"/>
        </w:rPr>
        <w:t>Istarska</w:t>
      </w:r>
      <w:r>
        <w:rPr>
          <w:spacing w:val="-16"/>
          <w:sz w:val="22"/>
        </w:rPr>
        <w:t> </w:t>
      </w:r>
      <w:r>
        <w:rPr>
          <w:sz w:val="22"/>
        </w:rPr>
        <w:t>županija</w:t>
      </w:r>
      <w:r>
        <w:rPr>
          <w:spacing w:val="-15"/>
          <w:sz w:val="22"/>
        </w:rPr>
        <w:t> </w:t>
      </w:r>
      <w:r>
        <w:rPr>
          <w:sz w:val="22"/>
        </w:rPr>
        <w:t>–</w:t>
      </w:r>
      <w:r>
        <w:rPr>
          <w:spacing w:val="-15"/>
          <w:sz w:val="22"/>
        </w:rPr>
        <w:t> </w:t>
      </w:r>
      <w:r>
        <w:rPr>
          <w:sz w:val="22"/>
        </w:rPr>
        <w:t>Ugovor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sufinanciranju</w:t>
      </w:r>
      <w:r>
        <w:rPr>
          <w:spacing w:val="-15"/>
          <w:sz w:val="22"/>
        </w:rPr>
        <w:t> </w:t>
      </w:r>
      <w:r>
        <w:rPr>
          <w:sz w:val="22"/>
        </w:rPr>
        <w:t>Dodatnih</w:t>
      </w:r>
      <w:r>
        <w:rPr>
          <w:spacing w:val="-15"/>
          <w:sz w:val="22"/>
        </w:rPr>
        <w:t> </w:t>
      </w:r>
      <w:r>
        <w:rPr>
          <w:sz w:val="22"/>
        </w:rPr>
        <w:t>mjera</w:t>
      </w:r>
      <w:r>
        <w:rPr>
          <w:spacing w:val="-16"/>
          <w:sz w:val="22"/>
        </w:rPr>
        <w:t> </w:t>
      </w:r>
      <w:r>
        <w:rPr>
          <w:sz w:val="22"/>
        </w:rPr>
        <w:t>zdravstvene</w:t>
      </w:r>
      <w:r>
        <w:rPr>
          <w:spacing w:val="-15"/>
          <w:sz w:val="22"/>
        </w:rPr>
        <w:t> </w:t>
      </w:r>
      <w:r>
        <w:rPr>
          <w:sz w:val="22"/>
        </w:rPr>
        <w:t>zaštite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2026</w:t>
      </w:r>
      <w:r>
        <w:rPr>
          <w:sz w:val="22"/>
        </w:rPr>
        <w:t>.</w:t>
      </w:r>
      <w:r>
        <w:rPr>
          <w:sz w:val="22"/>
        </w:rPr>
        <w:t> godini u iznosu od 4.000,00 EUR. Ugovor je potpisan u cilju kontinuiranog praćenja </w:t>
      </w:r>
      <w:r>
        <w:rPr>
          <w:sz w:val="22"/>
        </w:rPr>
        <w:t>i</w:t>
      </w:r>
      <w:r>
        <w:rPr>
          <w:sz w:val="22"/>
        </w:rPr>
        <w:t> redovitih pregleda korisnika od strane liječnika, a</w:t>
      </w:r>
      <w:r>
        <w:rPr>
          <w:spacing w:val="-3"/>
          <w:sz w:val="22"/>
        </w:rPr>
        <w:t> </w:t>
      </w:r>
      <w:r>
        <w:rPr>
          <w:sz w:val="22"/>
        </w:rPr>
        <w:t>sukladno Socijalnom planu IŽ 2025.</w:t>
      </w:r>
    </w:p>
    <w:p>
      <w:pPr>
        <w:pStyle w:val="BodyText"/>
        <w:spacing w:line="252" w:lineRule="exact"/>
        <w:ind w:left="1570"/>
        <w:jc w:val="both"/>
      </w:pPr>
      <w:r>
        <w:rPr/>
        <w:t>-2027.</w:t>
      </w:r>
      <w:r>
        <w:rPr>
          <w:spacing w:val="-7"/>
        </w:rPr>
        <w:t> </w:t>
      </w:r>
      <w:r>
        <w:rPr/>
        <w:t>i</w:t>
      </w:r>
      <w:r>
        <w:rPr>
          <w:spacing w:val="-4"/>
        </w:rPr>
        <w:t> </w:t>
      </w:r>
      <w:r>
        <w:rPr/>
        <w:t>Akcijskom</w:t>
      </w:r>
      <w:r>
        <w:rPr>
          <w:spacing w:val="-4"/>
        </w:rPr>
        <w:t> </w:t>
      </w:r>
      <w:r>
        <w:rPr/>
        <w:t>planu</w:t>
      </w:r>
      <w:r>
        <w:rPr>
          <w:spacing w:val="-6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4"/>
        </w:rPr>
        <w:t> </w:t>
      </w:r>
      <w:r>
        <w:rPr/>
        <w:t>Socijalnog</w:t>
      </w:r>
      <w:r>
        <w:rPr>
          <w:spacing w:val="-4"/>
        </w:rPr>
        <w:t> </w:t>
      </w:r>
      <w:r>
        <w:rPr/>
        <w:t>plana</w:t>
      </w:r>
      <w:r>
        <w:rPr>
          <w:spacing w:val="-3"/>
        </w:rPr>
        <w:t> </w:t>
      </w:r>
      <w:r>
        <w:rPr/>
        <w:t>IŽ</w:t>
      </w:r>
      <w:r>
        <w:rPr>
          <w:spacing w:val="-6"/>
        </w:rPr>
        <w:t> </w:t>
      </w:r>
      <w:r>
        <w:rPr/>
        <w:t>2025.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>
          <w:spacing w:val="-2"/>
        </w:rPr>
        <w:t>2027.</w:t>
      </w:r>
    </w:p>
    <w:p>
      <w:pPr>
        <w:pStyle w:val="ListParagraph"/>
        <w:numPr>
          <w:ilvl w:val="0"/>
          <w:numId w:val="53"/>
        </w:numPr>
        <w:tabs>
          <w:tab w:pos="1570" w:val="left" w:leader="none"/>
        </w:tabs>
        <w:spacing w:line="240" w:lineRule="auto" w:before="0" w:after="0"/>
        <w:ind w:left="1570" w:right="1270" w:hanging="360"/>
        <w:jc w:val="both"/>
        <w:rPr>
          <w:sz w:val="22"/>
        </w:rPr>
      </w:pPr>
      <w:r>
        <w:rPr>
          <w:sz w:val="22"/>
        </w:rPr>
        <w:t>Ministarstvo rada, mirovinskoga sustava, obitelji i socijalne politike – Odluka </w:t>
      </w:r>
      <w:r>
        <w:rPr>
          <w:sz w:val="22"/>
        </w:rPr>
        <w:t>o</w:t>
      </w:r>
      <w:r>
        <w:rPr>
          <w:sz w:val="22"/>
        </w:rPr>
        <w:t> raspodijeli financijskih sredstava za provedbu Javnog Poziva za dodjelu financij</w:t>
      </w:r>
      <w:r>
        <w:rPr>
          <w:sz w:val="22"/>
        </w:rPr>
        <w:t>ske</w:t>
      </w:r>
      <w:r>
        <w:rPr>
          <w:sz w:val="22"/>
        </w:rPr>
        <w:t> podrške za smanjenje utjecaja porasta cijena energenata na pružatelje socijalni</w:t>
      </w:r>
      <w:r>
        <w:rPr>
          <w:sz w:val="22"/>
        </w:rPr>
        <w:t>h</w:t>
      </w:r>
      <w:r>
        <w:rPr>
          <w:sz w:val="22"/>
        </w:rPr>
        <w:t> usluga u RH za 2025./2026.godinu u iznosu od 3.780,00 EUR.</w:t>
      </w:r>
    </w:p>
    <w:p>
      <w:pPr>
        <w:pStyle w:val="BodyText"/>
        <w:spacing w:before="223"/>
      </w:pPr>
    </w:p>
    <w:p>
      <w:pPr>
        <w:spacing w:line="252" w:lineRule="exact" w:before="0"/>
        <w:ind w:left="850" w:right="0" w:firstLine="0"/>
        <w:jc w:val="both"/>
        <w:rPr>
          <w:sz w:val="22"/>
        </w:rPr>
      </w:pPr>
      <w:r>
        <w:rPr>
          <w:b/>
          <w:sz w:val="22"/>
        </w:rPr>
        <w:t>Prihodi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od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imovine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(64)</w:t>
      </w:r>
      <w:r>
        <w:rPr>
          <w:b/>
          <w:spacing w:val="-7"/>
          <w:sz w:val="22"/>
        </w:rPr>
        <w:t> </w:t>
      </w:r>
      <w:r>
        <w:rPr>
          <w:sz w:val="22"/>
        </w:rPr>
        <w:t>nema</w:t>
      </w:r>
      <w:r>
        <w:rPr>
          <w:spacing w:val="-6"/>
          <w:sz w:val="22"/>
        </w:rPr>
        <w:t> </w:t>
      </w:r>
      <w:r>
        <w:rPr>
          <w:sz w:val="22"/>
        </w:rPr>
        <w:t>planiranog</w:t>
      </w:r>
      <w:r>
        <w:rPr>
          <w:spacing w:val="-9"/>
          <w:sz w:val="22"/>
        </w:rPr>
        <w:t> </w:t>
      </w:r>
      <w:r>
        <w:rPr>
          <w:sz w:val="22"/>
        </w:rPr>
        <w:t>iznosa</w:t>
      </w:r>
      <w:r>
        <w:rPr>
          <w:spacing w:val="-8"/>
          <w:sz w:val="22"/>
        </w:rPr>
        <w:t> </w:t>
      </w:r>
      <w:r>
        <w:rPr>
          <w:sz w:val="22"/>
        </w:rPr>
        <w:t>iz</w:t>
      </w:r>
      <w:r>
        <w:rPr>
          <w:spacing w:val="-6"/>
          <w:sz w:val="22"/>
        </w:rPr>
        <w:t> </w:t>
      </w:r>
      <w:r>
        <w:rPr>
          <w:sz w:val="22"/>
        </w:rPr>
        <w:t>razloga</w:t>
      </w:r>
      <w:r>
        <w:rPr>
          <w:spacing w:val="-6"/>
          <w:sz w:val="22"/>
        </w:rPr>
        <w:t> </w:t>
      </w:r>
      <w:r>
        <w:rPr>
          <w:sz w:val="22"/>
        </w:rPr>
        <w:t>što</w:t>
      </w:r>
      <w:r>
        <w:rPr>
          <w:spacing w:val="-6"/>
          <w:sz w:val="22"/>
        </w:rPr>
        <w:t> </w:t>
      </w:r>
      <w:r>
        <w:rPr>
          <w:sz w:val="22"/>
        </w:rPr>
        <w:t>Dom</w:t>
      </w:r>
      <w:r>
        <w:rPr>
          <w:spacing w:val="-8"/>
          <w:sz w:val="22"/>
        </w:rPr>
        <w:t> </w:t>
      </w:r>
      <w:r>
        <w:rPr>
          <w:sz w:val="22"/>
        </w:rPr>
        <w:t>neće</w:t>
      </w:r>
      <w:r>
        <w:rPr>
          <w:spacing w:val="-8"/>
          <w:sz w:val="22"/>
        </w:rPr>
        <w:t> </w:t>
      </w:r>
      <w:r>
        <w:rPr>
          <w:sz w:val="22"/>
        </w:rPr>
        <w:t>ostvarivati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prihode</w:t>
      </w:r>
    </w:p>
    <w:p>
      <w:pPr>
        <w:pStyle w:val="BodyText"/>
        <w:spacing w:line="252" w:lineRule="exact"/>
        <w:ind w:left="850"/>
        <w:jc w:val="both"/>
      </w:pPr>
      <w:r>
        <w:rPr/>
        <w:t>od</w:t>
      </w:r>
      <w:r>
        <w:rPr>
          <w:spacing w:val="-6"/>
        </w:rPr>
        <w:t> </w:t>
      </w:r>
      <w:r>
        <w:rPr/>
        <w:t>zakupa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iznajmljivanja</w:t>
      </w:r>
      <w:r>
        <w:rPr>
          <w:spacing w:val="-5"/>
        </w:rPr>
        <w:t> </w:t>
      </w:r>
      <w:r>
        <w:rPr>
          <w:spacing w:val="-2"/>
        </w:rPr>
        <w:t>imovine.</w:t>
      </w:r>
    </w:p>
    <w:p>
      <w:pPr>
        <w:pStyle w:val="BodyText"/>
      </w:pPr>
    </w:p>
    <w:p>
      <w:pPr>
        <w:spacing w:before="1"/>
        <w:ind w:left="850" w:right="1272" w:firstLine="0"/>
        <w:jc w:val="both"/>
        <w:rPr>
          <w:sz w:val="22"/>
        </w:rPr>
      </w:pPr>
      <w:r>
        <w:rPr>
          <w:b/>
          <w:sz w:val="22"/>
        </w:rPr>
        <w:t>Prihodi od upravnih i administrativnih pristojbi, pristojbi po posebnim propisima </w:t>
      </w:r>
      <w:r>
        <w:rPr>
          <w:b/>
          <w:sz w:val="22"/>
        </w:rPr>
        <w:t>i</w:t>
      </w:r>
      <w:r>
        <w:rPr>
          <w:b/>
          <w:sz w:val="22"/>
        </w:rPr>
        <w:t> naknadama (65) </w:t>
      </w:r>
      <w:r>
        <w:rPr>
          <w:sz w:val="22"/>
        </w:rPr>
        <w:t>planirani su u iznosu od 1.009.800,00 EUR što je u potpunost jednak</w:t>
      </w:r>
      <w:r>
        <w:rPr>
          <w:sz w:val="22"/>
        </w:rPr>
        <w:t>o</w:t>
      </w:r>
      <w:r>
        <w:rPr>
          <w:sz w:val="22"/>
        </w:rPr>
        <w:t> izvornom planu.</w:t>
      </w:r>
    </w:p>
    <w:p>
      <w:pPr>
        <w:pStyle w:val="BodyText"/>
      </w:pPr>
    </w:p>
    <w:p>
      <w:pPr>
        <w:spacing w:before="0"/>
        <w:ind w:left="850" w:right="1271" w:firstLine="0"/>
        <w:jc w:val="both"/>
        <w:rPr>
          <w:sz w:val="22"/>
        </w:rPr>
      </w:pPr>
      <w:r>
        <w:rPr>
          <w:b/>
          <w:sz w:val="22"/>
        </w:rPr>
        <w:t>Prihodi od prodaje proizvoda i roba, te pruženih usluga i prihodi od donacija (66</w:t>
      </w:r>
      <w:r>
        <w:rPr>
          <w:b/>
          <w:sz w:val="22"/>
        </w:rPr>
        <w:t>)</w:t>
      </w:r>
      <w:r>
        <w:rPr>
          <w:b/>
          <w:sz w:val="22"/>
        </w:rPr>
        <w:t> </w:t>
      </w:r>
      <w:r>
        <w:rPr>
          <w:sz w:val="22"/>
        </w:rPr>
        <w:t>planirani su u iznosu od 5.000,00 EUR, a odnose se na donacije od pravnih i fizičkih </w:t>
      </w:r>
      <w:r>
        <w:rPr>
          <w:sz w:val="22"/>
        </w:rPr>
        <w:t>osoba</w:t>
      </w:r>
      <w:r>
        <w:rPr>
          <w:sz w:val="22"/>
        </w:rPr>
        <w:t> izvan općeg proračuna, te nema promjene u odnosu na izvorni plan.</w:t>
      </w:r>
    </w:p>
    <w:p>
      <w:pPr>
        <w:pStyle w:val="BodyText"/>
        <w:spacing w:before="253"/>
        <w:ind w:left="850" w:right="1270"/>
        <w:jc w:val="both"/>
      </w:pPr>
      <w:r>
        <w:rPr>
          <w:b/>
        </w:rPr>
        <w:t>Prihodi iz nadležnog proračuna i od HZZO-a temeljem ugovornih obveza (67) </w:t>
      </w:r>
      <w:r>
        <w:rPr/>
        <w:t>planiran</w:t>
      </w:r>
      <w:r>
        <w:rPr/>
        <w:t>i</w:t>
      </w:r>
      <w:r>
        <w:rPr/>
        <w:t> su u iznosu od 931.987,00 EUR što je za 1,46% više u odnosu na Financijski plan 2026</w:t>
      </w:r>
      <w:r>
        <w:rPr/>
        <w:t>.</w:t>
      </w:r>
      <w:r>
        <w:rPr/>
        <w:t> godine. Prihodi se odnose na prihode iz nadležnog proračuna za financiranje redovn</w:t>
      </w:r>
      <w:r>
        <w:rPr/>
        <w:t>e</w:t>
      </w:r>
      <w:r>
        <w:rPr/>
        <w:t> djelatnosti.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promjene</w:t>
      </w:r>
      <w:r>
        <w:rPr>
          <w:spacing w:val="-15"/>
        </w:rPr>
        <w:t> </w:t>
      </w:r>
      <w:r>
        <w:rPr/>
        <w:t>je</w:t>
      </w:r>
      <w:r>
        <w:rPr>
          <w:spacing w:val="-12"/>
        </w:rPr>
        <w:t> </w:t>
      </w:r>
      <w:r>
        <w:rPr/>
        <w:t>došlo</w:t>
      </w:r>
      <w:r>
        <w:rPr>
          <w:spacing w:val="-12"/>
        </w:rPr>
        <w:t> </w:t>
      </w:r>
      <w:r>
        <w:rPr/>
        <w:t>uslijed</w:t>
      </w:r>
      <w:r>
        <w:rPr>
          <w:spacing w:val="-13"/>
        </w:rPr>
        <w:t> </w:t>
      </w:r>
      <w:r>
        <w:rPr/>
        <w:t>smanjenja</w:t>
      </w:r>
      <w:r>
        <w:rPr>
          <w:spacing w:val="-15"/>
        </w:rPr>
        <w:t> </w:t>
      </w:r>
      <w:r>
        <w:rPr/>
        <w:t>prihoda</w:t>
      </w:r>
      <w:r>
        <w:rPr>
          <w:spacing w:val="-15"/>
        </w:rPr>
        <w:t> </w:t>
      </w:r>
      <w:r>
        <w:rPr/>
        <w:t>za</w:t>
      </w:r>
      <w:r>
        <w:rPr>
          <w:spacing w:val="-15"/>
        </w:rPr>
        <w:t> </w:t>
      </w:r>
      <w:r>
        <w:rPr/>
        <w:t>financiranje</w:t>
      </w:r>
      <w:r>
        <w:rPr>
          <w:spacing w:val="-15"/>
        </w:rPr>
        <w:t> </w:t>
      </w:r>
      <w:r>
        <w:rPr/>
        <w:t>rashoda</w:t>
      </w:r>
      <w:r>
        <w:rPr>
          <w:spacing w:val="-12"/>
        </w:rPr>
        <w:t> </w:t>
      </w:r>
      <w:r>
        <w:rPr/>
        <w:t>poslovanj</w:t>
      </w:r>
      <w:r>
        <w:rPr/>
        <w:t>a</w:t>
      </w:r>
      <w:r>
        <w:rPr/>
        <w:t> u iznosu od 20.000,00 EUR, te povećanja istih prihoda u svrhu pokrića manjka rezulta</w:t>
      </w:r>
      <w:r>
        <w:rPr/>
        <w:t>ta</w:t>
      </w:r>
      <w:r>
        <w:rPr/>
        <w:t> poslovanja iz 2025. godine u iznosu od 25.427,00 EUR, te povećanja u iznosu od 8.</w:t>
      </w:r>
      <w:r>
        <w:rPr/>
        <w:t>000,00</w:t>
      </w:r>
      <w:r>
        <w:rPr/>
        <w:t> EUR dobivenih od Istarske županije sukladno Ugovoru o sufinanciranju programa “Pomoć </w:t>
      </w:r>
      <w:r>
        <w:rPr/>
        <w:t>u</w:t>
      </w:r>
      <w:r>
        <w:rPr/>
        <w:t> kući za područje Grada Labina u 2026. godini na izvoru 1.1. Opći prihodi i primici.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spacing w:before="72"/>
        <w:ind w:left="850" w:right="1270" w:firstLine="0"/>
        <w:jc w:val="both"/>
        <w:rPr>
          <w:sz w:val="22"/>
        </w:rPr>
      </w:pPr>
      <w:r>
        <w:rPr>
          <w:b/>
          <w:sz w:val="22"/>
        </w:rPr>
        <w:t>Prihodi od prodaje proizvedne dugotrajne imovine (72) </w:t>
      </w:r>
      <w:r>
        <w:rPr>
          <w:sz w:val="22"/>
        </w:rPr>
        <w:t>planirani su u iznosu od </w:t>
      </w:r>
      <w:r>
        <w:rPr>
          <w:sz w:val="22"/>
        </w:rPr>
        <w:t>250,00</w:t>
      </w:r>
      <w:r>
        <w:rPr>
          <w:sz w:val="22"/>
        </w:rPr>
        <w:t> EUR što je za 100,00% više u odnosu na izvorni</w:t>
      </w:r>
      <w:r>
        <w:rPr>
          <w:spacing w:val="-1"/>
          <w:sz w:val="22"/>
        </w:rPr>
        <w:t> </w:t>
      </w:r>
      <w:r>
        <w:rPr>
          <w:sz w:val="22"/>
        </w:rPr>
        <w:t>plan, a odnose se na prodanu komunikacij</w:t>
      </w:r>
      <w:r>
        <w:rPr>
          <w:sz w:val="22"/>
        </w:rPr>
        <w:t>u</w:t>
      </w:r>
      <w:r>
        <w:rPr>
          <w:sz w:val="22"/>
        </w:rPr>
        <w:t> opremu sukladno sprovedenoj inventuri na dan 31.12.2025. godine.</w:t>
      </w:r>
    </w:p>
    <w:p>
      <w:pPr>
        <w:spacing w:before="252"/>
        <w:ind w:left="850" w:right="1270" w:firstLine="0"/>
        <w:jc w:val="both"/>
        <w:rPr>
          <w:sz w:val="22"/>
        </w:rPr>
      </w:pPr>
      <w:r>
        <w:rPr>
          <w:b/>
          <w:sz w:val="22"/>
        </w:rPr>
        <w:t>Rezultat poslovanja – višak prihoda (92) </w:t>
      </w:r>
      <w:r>
        <w:rPr>
          <w:sz w:val="22"/>
        </w:rPr>
        <w:t>iznosi 42.295,00 EUR, što je za 100,00% više </w:t>
      </w:r>
      <w:r>
        <w:rPr>
          <w:sz w:val="22"/>
        </w:rPr>
        <w:t>u</w:t>
      </w:r>
      <w:r>
        <w:rPr>
          <w:sz w:val="22"/>
        </w:rPr>
        <w:t> odnosu na izvorni plan. Rezultat je dobiven sukladno Odluci o raspodjeli rezultata za 2025</w:t>
      </w:r>
      <w:r>
        <w:rPr>
          <w:sz w:val="22"/>
        </w:rPr>
        <w:t>.</w:t>
      </w:r>
      <w:r>
        <w:rPr>
          <w:sz w:val="22"/>
        </w:rPr>
        <w:t> </w:t>
      </w:r>
      <w:r>
        <w:rPr>
          <w:spacing w:val="-2"/>
          <w:sz w:val="22"/>
        </w:rPr>
        <w:t>godinu.</w:t>
      </w:r>
    </w:p>
    <w:p>
      <w:pPr>
        <w:pStyle w:val="BodyText"/>
        <w:spacing w:before="25"/>
      </w:pPr>
    </w:p>
    <w:p>
      <w:pPr>
        <w:pStyle w:val="Heading3"/>
        <w:jc w:val="both"/>
        <w:rPr>
          <w:u w:val="none"/>
        </w:rPr>
      </w:pPr>
      <w:r>
        <w:rPr>
          <w:u w:val="single"/>
        </w:rPr>
        <w:t>Obrazloženje</w:t>
      </w:r>
      <w:r>
        <w:rPr>
          <w:spacing w:val="-5"/>
          <w:u w:val="single"/>
        </w:rPr>
        <w:t> </w:t>
      </w:r>
      <w:r>
        <w:rPr>
          <w:u w:val="single"/>
        </w:rPr>
        <w:t>rashoda</w:t>
      </w:r>
      <w:r>
        <w:rPr>
          <w:spacing w:val="-5"/>
          <w:u w:val="single"/>
        </w:rPr>
        <w:t> </w:t>
      </w:r>
      <w:r>
        <w:rPr>
          <w:u w:val="single"/>
        </w:rPr>
        <w:t>i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izdataka</w:t>
      </w:r>
    </w:p>
    <w:p>
      <w:pPr>
        <w:pStyle w:val="BodyText"/>
        <w:spacing w:before="22"/>
        <w:rPr>
          <w:b/>
          <w:i/>
        </w:rPr>
      </w:pPr>
    </w:p>
    <w:p>
      <w:pPr>
        <w:pStyle w:val="BodyText"/>
        <w:spacing w:before="1"/>
        <w:ind w:left="850" w:right="1275"/>
        <w:jc w:val="both"/>
      </w:pPr>
      <w:r>
        <w:rPr/>
        <w:t>Rashodi i izdaci poslovanja sa ostvarenim manjkom planirani su u iznosu od 2.077.952,</w:t>
      </w:r>
      <w:r>
        <w:rPr/>
        <w:t>00</w:t>
      </w:r>
      <w:r>
        <w:rPr/>
        <w:t> EUR, što je za 7,48% više u odnosu na Financijski plan za 2026. godinu.</w:t>
      </w:r>
    </w:p>
    <w:p>
      <w:pPr>
        <w:pStyle w:val="BodyText"/>
        <w:spacing w:before="252"/>
        <w:ind w:left="850" w:right="1270"/>
        <w:jc w:val="both"/>
      </w:pPr>
      <w:r>
        <w:rPr>
          <w:b/>
        </w:rPr>
        <w:t>Rashodi</w:t>
      </w:r>
      <w:r>
        <w:rPr>
          <w:b/>
          <w:spacing w:val="-1"/>
        </w:rPr>
        <w:t> </w:t>
      </w:r>
      <w:r>
        <w:rPr>
          <w:b/>
        </w:rPr>
        <w:t>za</w:t>
      </w:r>
      <w:r>
        <w:rPr>
          <w:b/>
          <w:spacing w:val="-2"/>
        </w:rPr>
        <w:t> </w:t>
      </w:r>
      <w:r>
        <w:rPr>
          <w:b/>
        </w:rPr>
        <w:t>zaposlene</w:t>
      </w:r>
      <w:r>
        <w:rPr>
          <w:b/>
          <w:spacing w:val="-2"/>
        </w:rPr>
        <w:t> </w:t>
      </w:r>
      <w:r>
        <w:rPr>
          <w:b/>
        </w:rPr>
        <w:t>(31) </w:t>
      </w:r>
      <w:r>
        <w:rPr/>
        <w:t>planirani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iznosu</w:t>
      </w:r>
      <w:r>
        <w:rPr>
          <w:spacing w:val="-4"/>
        </w:rPr>
        <w:t> </w:t>
      </w:r>
      <w:r>
        <w:rPr/>
        <w:t>od</w:t>
      </w:r>
      <w:r>
        <w:rPr>
          <w:spacing w:val="-2"/>
        </w:rPr>
        <w:t> </w:t>
      </w:r>
      <w:r>
        <w:rPr/>
        <w:t>1.396.185,00</w:t>
      </w:r>
      <w:r>
        <w:rPr>
          <w:spacing w:val="-1"/>
        </w:rPr>
        <w:t> </w:t>
      </w:r>
      <w:r>
        <w:rPr/>
        <w:t>EUR,</w:t>
      </w:r>
      <w:r>
        <w:rPr>
          <w:spacing w:val="-3"/>
        </w:rPr>
        <w:t> </w:t>
      </w:r>
      <w:r>
        <w:rPr/>
        <w:t>što</w:t>
      </w:r>
      <w:r>
        <w:rPr>
          <w:spacing w:val="-2"/>
        </w:rPr>
        <w:t> </w:t>
      </w:r>
      <w:r>
        <w:rPr/>
        <w:t>je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2,60%</w:t>
      </w:r>
      <w:r>
        <w:rPr>
          <w:spacing w:val="-1"/>
        </w:rPr>
        <w:t> </w:t>
      </w:r>
      <w:r>
        <w:rPr/>
        <w:t>viš</w:t>
      </w:r>
      <w:r>
        <w:rPr/>
        <w:t>e</w:t>
      </w:r>
      <w:r>
        <w:rPr/>
        <w:t> od</w:t>
      </w:r>
      <w:r>
        <w:rPr>
          <w:spacing w:val="-2"/>
        </w:rPr>
        <w:t> </w:t>
      </w:r>
      <w:r>
        <w:rPr/>
        <w:t>Financijskog</w:t>
      </w:r>
      <w:r>
        <w:rPr>
          <w:spacing w:val="-4"/>
        </w:rPr>
        <w:t> </w:t>
      </w:r>
      <w:r>
        <w:rPr/>
        <w:t>plana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2026.</w:t>
      </w:r>
      <w:r>
        <w:rPr>
          <w:spacing w:val="-3"/>
        </w:rPr>
        <w:t> </w:t>
      </w:r>
      <w:r>
        <w:rPr/>
        <w:t>godinu.</w:t>
      </w:r>
      <w:r>
        <w:rPr>
          <w:spacing w:val="-2"/>
        </w:rPr>
        <w:t> </w:t>
      </w:r>
      <w:r>
        <w:rPr/>
        <w:t>Razlog</w:t>
      </w:r>
      <w:r>
        <w:rPr>
          <w:spacing w:val="-2"/>
        </w:rPr>
        <w:t> </w:t>
      </w:r>
      <w:r>
        <w:rPr/>
        <w:t>promjene</w:t>
      </w:r>
      <w:r>
        <w:rPr>
          <w:spacing w:val="-6"/>
        </w:rPr>
        <w:t> </w:t>
      </w:r>
      <w:r>
        <w:rPr/>
        <w:t>je</w:t>
      </w:r>
      <w:r>
        <w:rPr>
          <w:spacing w:val="-2"/>
        </w:rPr>
        <w:t> </w:t>
      </w:r>
      <w:r>
        <w:rPr/>
        <w:t>smanjenje</w:t>
      </w:r>
      <w:r>
        <w:rPr>
          <w:spacing w:val="-4"/>
        </w:rPr>
        <w:t> </w:t>
      </w:r>
      <w:r>
        <w:rPr/>
        <w:t>rashoda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izvoru</w:t>
      </w:r>
      <w:r>
        <w:rPr>
          <w:spacing w:val="-2"/>
        </w:rPr>
        <w:t> </w:t>
      </w:r>
      <w:r>
        <w:rPr/>
        <w:t>1</w:t>
      </w:r>
      <w:r>
        <w:rPr/>
        <w:t>.1.</w:t>
      </w:r>
      <w:r>
        <w:rPr/>
        <w:t> Opći</w:t>
      </w:r>
      <w:r>
        <w:rPr>
          <w:spacing w:val="-7"/>
        </w:rPr>
        <w:t> </w:t>
      </w:r>
      <w:r>
        <w:rPr/>
        <w:t>prihodi</w:t>
      </w:r>
      <w:r>
        <w:rPr>
          <w:spacing w:val="-5"/>
        </w:rPr>
        <w:t> </w:t>
      </w:r>
      <w:r>
        <w:rPr/>
        <w:t>i</w:t>
      </w:r>
      <w:r>
        <w:rPr>
          <w:spacing w:val="-7"/>
        </w:rPr>
        <w:t> </w:t>
      </w:r>
      <w:r>
        <w:rPr/>
        <w:t>primici,</w:t>
      </w:r>
      <w:r>
        <w:rPr>
          <w:spacing w:val="-5"/>
        </w:rPr>
        <w:t> </w:t>
      </w:r>
      <w:r>
        <w:rPr/>
        <w:t>uslijed</w:t>
      </w:r>
      <w:r>
        <w:rPr>
          <w:spacing w:val="-6"/>
        </w:rPr>
        <w:t> </w:t>
      </w:r>
      <w:r>
        <w:rPr/>
        <w:t>dobivenog</w:t>
      </w:r>
      <w:r>
        <w:rPr>
          <w:spacing w:val="-7"/>
        </w:rPr>
        <w:t> </w:t>
      </w:r>
      <w:r>
        <w:rPr/>
        <w:t>EU</w:t>
      </w:r>
      <w:r>
        <w:rPr>
          <w:spacing w:val="-5"/>
        </w:rPr>
        <w:t> </w:t>
      </w:r>
      <w:r>
        <w:rPr/>
        <w:t>projekta</w:t>
      </w:r>
      <w:r>
        <w:rPr>
          <w:spacing w:val="-6"/>
        </w:rPr>
        <w:t> </w:t>
      </w:r>
      <w:r>
        <w:rPr/>
        <w:t>“Siguran</w:t>
      </w:r>
      <w:r>
        <w:rPr>
          <w:spacing w:val="-7"/>
        </w:rPr>
        <w:t> </w:t>
      </w:r>
      <w:r>
        <w:rPr/>
        <w:t>korak”</w:t>
      </w:r>
      <w:r>
        <w:rPr>
          <w:spacing w:val="-5"/>
        </w:rPr>
        <w:t> </w:t>
      </w:r>
      <w:r>
        <w:rPr/>
        <w:t>koji</w:t>
      </w:r>
      <w:r>
        <w:rPr>
          <w:spacing w:val="-5"/>
        </w:rPr>
        <w:t> </w:t>
      </w:r>
      <w:r>
        <w:rPr/>
        <w:t>će</w:t>
      </w:r>
      <w:r>
        <w:rPr>
          <w:spacing w:val="-9"/>
        </w:rPr>
        <w:t> </w:t>
      </w:r>
      <w:r>
        <w:rPr/>
        <w:t>pokriti</w:t>
      </w:r>
      <w:r>
        <w:rPr>
          <w:spacing w:val="-5"/>
        </w:rPr>
        <w:t> </w:t>
      </w:r>
      <w:r>
        <w:rPr/>
        <w:t>dio</w:t>
      </w:r>
      <w:r>
        <w:rPr>
          <w:spacing w:val="-9"/>
        </w:rPr>
        <w:t> </w:t>
      </w:r>
      <w:r>
        <w:rPr/>
        <w:t>rashod</w:t>
      </w:r>
      <w:r>
        <w:rPr/>
        <w:t>a</w:t>
      </w:r>
      <w:r>
        <w:rPr/>
        <w:t> za zaposlene. Na izvoru 4.9. Prihodi za posebne namjene – prihodi korisnika smanjeni </w:t>
      </w:r>
      <w:r>
        <w:rPr/>
        <w:t>su</w:t>
      </w:r>
      <w:r>
        <w:rPr/>
        <w:t> rashodi za zaposlene, te su sredstva prenamijenjena za pokriće zdravstvenih usluga koj</w:t>
      </w:r>
      <w:r>
        <w:rPr/>
        <w:t>e</w:t>
      </w:r>
      <w:r>
        <w:rPr/>
        <w:t> prvotno nisu planirane, a javila se potreba za korištenjem istih uslijed povećanog bro</w:t>
      </w:r>
      <w:r>
        <w:rPr/>
        <w:t>ja</w:t>
      </w:r>
      <w:r>
        <w:rPr/>
        <w:t> bolovanja</w:t>
      </w:r>
      <w:r>
        <w:rPr>
          <w:spacing w:val="-11"/>
        </w:rPr>
        <w:t> </w:t>
      </w:r>
      <w:r>
        <w:rPr/>
        <w:t>zdravstvenih</w:t>
      </w:r>
      <w:r>
        <w:rPr>
          <w:spacing w:val="-11"/>
        </w:rPr>
        <w:t> </w:t>
      </w:r>
      <w:r>
        <w:rPr/>
        <w:t>djelatnika.</w:t>
      </w:r>
      <w:r>
        <w:rPr>
          <w:spacing w:val="-8"/>
        </w:rPr>
        <w:t> </w:t>
      </w:r>
      <w:r>
        <w:rPr/>
        <w:t>Također</w:t>
      </w:r>
      <w:r>
        <w:rPr>
          <w:spacing w:val="-10"/>
        </w:rPr>
        <w:t> </w:t>
      </w:r>
      <w:r>
        <w:rPr/>
        <w:t>kako</w:t>
      </w:r>
      <w:r>
        <w:rPr>
          <w:spacing w:val="-14"/>
        </w:rPr>
        <w:t> </w:t>
      </w:r>
      <w:r>
        <w:rPr/>
        <w:t>je</w:t>
      </w:r>
      <w:r>
        <w:rPr>
          <w:spacing w:val="-11"/>
        </w:rPr>
        <w:t> </w:t>
      </w:r>
      <w:r>
        <w:rPr/>
        <w:t>ukupan</w:t>
      </w:r>
      <w:r>
        <w:rPr>
          <w:spacing w:val="-11"/>
        </w:rPr>
        <w:t> </w:t>
      </w:r>
      <w:r>
        <w:rPr/>
        <w:t>višak</w:t>
      </w:r>
      <w:r>
        <w:rPr>
          <w:spacing w:val="-11"/>
        </w:rPr>
        <w:t> </w:t>
      </w:r>
      <w:r>
        <w:rPr/>
        <w:t>prihoda</w:t>
      </w:r>
      <w:r>
        <w:rPr>
          <w:spacing w:val="-11"/>
        </w:rPr>
        <w:t> </w:t>
      </w:r>
      <w:r>
        <w:rPr/>
        <w:t>poslovanja</w:t>
      </w:r>
      <w:r>
        <w:rPr>
          <w:spacing w:val="-11"/>
        </w:rPr>
        <w:t> </w:t>
      </w:r>
      <w:r>
        <w:rPr/>
        <w:t>po</w:t>
      </w:r>
      <w:r>
        <w:rPr>
          <w:spacing w:val="-12"/>
        </w:rPr>
        <w:t> </w:t>
      </w:r>
      <w:r>
        <w:rPr/>
        <w:t>Odl</w:t>
      </w:r>
      <w:r>
        <w:rPr/>
        <w:t>uci</w:t>
      </w:r>
      <w:r>
        <w:rPr/>
        <w:t> o</w:t>
      </w:r>
      <w:r>
        <w:rPr>
          <w:spacing w:val="-2"/>
        </w:rPr>
        <w:t> </w:t>
      </w:r>
      <w:r>
        <w:rPr/>
        <w:t>raspodjeli</w:t>
      </w:r>
      <w:r>
        <w:rPr>
          <w:spacing w:val="-2"/>
        </w:rPr>
        <w:t> </w:t>
      </w:r>
      <w:r>
        <w:rPr/>
        <w:t>rezultata</w:t>
      </w:r>
      <w:r>
        <w:rPr>
          <w:spacing w:val="-2"/>
        </w:rPr>
        <w:t> </w:t>
      </w:r>
      <w:r>
        <w:rPr/>
        <w:t>za</w:t>
      </w:r>
      <w:r>
        <w:rPr>
          <w:spacing w:val="-3"/>
        </w:rPr>
        <w:t> </w:t>
      </w:r>
      <w:r>
        <w:rPr/>
        <w:t>2025. godinu</w:t>
      </w:r>
      <w:r>
        <w:rPr>
          <w:spacing w:val="-2"/>
        </w:rPr>
        <w:t> </w:t>
      </w:r>
      <w:r>
        <w:rPr/>
        <w:t>planiran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rashode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zaposlene</w:t>
      </w:r>
      <w:r>
        <w:rPr>
          <w:spacing w:val="-2"/>
        </w:rPr>
        <w:t> </w:t>
      </w:r>
      <w:r>
        <w:rPr/>
        <w:t>povećali</w:t>
      </w:r>
      <w:r>
        <w:rPr>
          <w:spacing w:val="-2"/>
        </w:rPr>
        <w:t> </w:t>
      </w:r>
      <w:r>
        <w:rPr/>
        <w:t>smo</w:t>
      </w:r>
      <w:r>
        <w:rPr>
          <w:spacing w:val="-2"/>
        </w:rPr>
        <w:t> </w:t>
      </w:r>
      <w:r>
        <w:rPr/>
        <w:t>iste</w:t>
      </w:r>
      <w:r>
        <w:rPr>
          <w:spacing w:val="-4"/>
        </w:rPr>
        <w:t> </w:t>
      </w:r>
      <w:r>
        <w:rPr/>
        <w:t>na</w:t>
      </w:r>
      <w:r>
        <w:rPr/>
        <w:t> izvoru 4.9.000002 Prihodi za posebne namjene – prihodi korisnika – rezultat.</w:t>
      </w:r>
    </w:p>
    <w:p>
      <w:pPr>
        <w:pStyle w:val="BodyText"/>
      </w:pPr>
    </w:p>
    <w:p>
      <w:pPr>
        <w:pStyle w:val="BodyText"/>
        <w:ind w:left="850" w:right="1268"/>
        <w:jc w:val="both"/>
      </w:pPr>
      <w:r>
        <w:rPr>
          <w:b/>
        </w:rPr>
        <w:t>Materijalni rashodi (32) </w:t>
      </w:r>
      <w:r>
        <w:rPr/>
        <w:t>planirani su u iznosu od 517.250,00 EUR što je za 9,12% više </w:t>
      </w:r>
      <w:r>
        <w:rPr/>
        <w:t>od</w:t>
      </w:r>
      <w:r>
        <w:rPr/>
        <w:t> izvornog plana. Najveće povećanje bilježi se na zdravstvenim uslugama zbog prethodn</w:t>
      </w:r>
      <w:r>
        <w:rPr/>
        <w:t>o</w:t>
      </w:r>
      <w:r>
        <w:rPr/>
        <w:t> navedenog razloga potrebe korištenja “Burze rada” uslijed povećanog broja bolovanj</w:t>
      </w:r>
      <w:r>
        <w:rPr/>
        <w:t>a.</w:t>
      </w:r>
      <w:r>
        <w:rPr/>
        <w:t> Također</w:t>
      </w:r>
      <w:r>
        <w:rPr>
          <w:spacing w:val="-8"/>
        </w:rPr>
        <w:t> </w:t>
      </w:r>
      <w:r>
        <w:rPr/>
        <w:t>kako</w:t>
      </w:r>
      <w:r>
        <w:rPr>
          <w:spacing w:val="-12"/>
        </w:rPr>
        <w:t> </w:t>
      </w:r>
      <w:r>
        <w:rPr/>
        <w:t>je</w:t>
      </w:r>
      <w:r>
        <w:rPr>
          <w:spacing w:val="-11"/>
        </w:rPr>
        <w:t> </w:t>
      </w:r>
      <w:r>
        <w:rPr/>
        <w:t>Dom</w:t>
      </w:r>
      <w:r>
        <w:rPr>
          <w:spacing w:val="-10"/>
        </w:rPr>
        <w:t> </w:t>
      </w:r>
      <w:r>
        <w:rPr/>
        <w:t>za</w:t>
      </w:r>
      <w:r>
        <w:rPr>
          <w:spacing w:val="-11"/>
        </w:rPr>
        <w:t> </w:t>
      </w:r>
      <w:r>
        <w:rPr/>
        <w:t>starije</w:t>
      </w:r>
      <w:r>
        <w:rPr>
          <w:spacing w:val="-11"/>
        </w:rPr>
        <w:t> </w:t>
      </w:r>
      <w:r>
        <w:rPr/>
        <w:t>osobe</w:t>
      </w:r>
      <w:r>
        <w:rPr>
          <w:spacing w:val="-9"/>
        </w:rPr>
        <w:t> </w:t>
      </w:r>
      <w:r>
        <w:rPr/>
        <w:t>Labin</w:t>
      </w:r>
      <w:r>
        <w:rPr>
          <w:spacing w:val="-9"/>
        </w:rPr>
        <w:t> </w:t>
      </w:r>
      <w:r>
        <w:rPr/>
        <w:t>postao</w:t>
      </w:r>
      <w:r>
        <w:rPr>
          <w:spacing w:val="-9"/>
        </w:rPr>
        <w:t> </w:t>
      </w:r>
      <w:r>
        <w:rPr/>
        <w:t>obveznik</w:t>
      </w:r>
      <w:r>
        <w:rPr>
          <w:spacing w:val="-8"/>
        </w:rPr>
        <w:t> </w:t>
      </w:r>
      <w:r>
        <w:rPr/>
        <w:t>plaćanja</w:t>
      </w:r>
      <w:r>
        <w:rPr>
          <w:spacing w:val="-11"/>
        </w:rPr>
        <w:t> </w:t>
      </w:r>
      <w:r>
        <w:rPr/>
        <w:t>novčane</w:t>
      </w:r>
      <w:r>
        <w:rPr>
          <w:spacing w:val="-9"/>
        </w:rPr>
        <w:t> </w:t>
      </w:r>
      <w:r>
        <w:rPr/>
        <w:t>naknade</w:t>
      </w:r>
      <w:r>
        <w:rPr>
          <w:spacing w:val="-9"/>
        </w:rPr>
        <w:t> </w:t>
      </w:r>
      <w:r>
        <w:rPr/>
        <w:t>zbo</w:t>
      </w:r>
      <w:r>
        <w:rPr/>
        <w:t>g</w:t>
      </w:r>
      <w:r>
        <w:rPr/>
        <w:t> nezapošljavanja osoba sa invaliditetom otvorena je nova pozicija i planiran je rashod </w:t>
      </w:r>
      <w:r>
        <w:rPr/>
        <w:t>za</w:t>
      </w:r>
      <w:r>
        <w:rPr/>
        <w:t> podmirenje iste za dio 2025. godine i cijelu 2026. godinu.</w:t>
      </w:r>
    </w:p>
    <w:p>
      <w:pPr>
        <w:pStyle w:val="BodyText"/>
        <w:ind w:left="850" w:right="1272"/>
        <w:jc w:val="both"/>
      </w:pPr>
      <w:r>
        <w:rPr/>
        <w:t>Sukladno prethodno navedenim Ugovorima o sufinanciranju koje smo dobili od Ist</w:t>
      </w:r>
      <w:r>
        <w:rPr/>
        <w:t>arske</w:t>
      </w:r>
      <w:r>
        <w:rPr/>
        <w:t> županije planirani su rashodi za intelektualne i osobne usluge, uredski materijal i ostal</w:t>
      </w:r>
      <w:r>
        <w:rPr/>
        <w:t>e</w:t>
      </w:r>
      <w:r>
        <w:rPr/>
        <w:t> materijalne</w:t>
      </w:r>
      <w:r>
        <w:rPr>
          <w:spacing w:val="-2"/>
        </w:rPr>
        <w:t> </w:t>
      </w:r>
      <w:r>
        <w:rPr/>
        <w:t>rashode,</w:t>
      </w:r>
      <w:r>
        <w:rPr>
          <w:spacing w:val="-3"/>
        </w:rPr>
        <w:t> </w:t>
      </w:r>
      <w:r>
        <w:rPr/>
        <w:t>te</w:t>
      </w:r>
      <w:r>
        <w:rPr>
          <w:spacing w:val="-4"/>
        </w:rPr>
        <w:t> </w:t>
      </w:r>
      <w:r>
        <w:rPr/>
        <w:t>materijal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sirovine, a</w:t>
      </w:r>
      <w:r>
        <w:rPr>
          <w:spacing w:val="-2"/>
        </w:rPr>
        <w:t> </w:t>
      </w:r>
      <w:r>
        <w:rPr/>
        <w:t>prema Odluci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raspodijeli</w:t>
      </w:r>
      <w:r>
        <w:rPr>
          <w:spacing w:val="-2"/>
        </w:rPr>
        <w:t> </w:t>
      </w:r>
      <w:r>
        <w:rPr/>
        <w:t>financijskih</w:t>
      </w:r>
      <w:r>
        <w:rPr>
          <w:spacing w:val="-2"/>
        </w:rPr>
        <w:t> </w:t>
      </w:r>
      <w:r>
        <w:rPr/>
        <w:t>sredst</w:t>
      </w:r>
      <w:r>
        <w:rPr/>
        <w:t>ava</w:t>
      </w:r>
      <w:r>
        <w:rPr/>
        <w:t> za provedbu Javnog Poziva za dodjelu financijske podrške za smanjenje utjecaja porast</w:t>
      </w:r>
      <w:r>
        <w:rPr/>
        <w:t>a</w:t>
      </w:r>
      <w:r>
        <w:rPr/>
        <w:t> cijena energenata na pružatelje socijalnih usluga u RH planirali smo rashode za energiju.</w:t>
      </w:r>
    </w:p>
    <w:p>
      <w:pPr>
        <w:pStyle w:val="BodyText"/>
        <w:spacing w:before="1"/>
      </w:pPr>
    </w:p>
    <w:p>
      <w:pPr>
        <w:spacing w:line="252" w:lineRule="exact" w:before="0"/>
        <w:ind w:left="850" w:right="0" w:firstLine="0"/>
        <w:jc w:val="both"/>
        <w:rPr>
          <w:sz w:val="22"/>
        </w:rPr>
      </w:pPr>
      <w:r>
        <w:rPr>
          <w:b/>
          <w:sz w:val="22"/>
        </w:rPr>
        <w:t>Financijski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rashodi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(34)</w:t>
      </w:r>
      <w:r>
        <w:rPr>
          <w:b/>
          <w:spacing w:val="-8"/>
          <w:sz w:val="22"/>
        </w:rPr>
        <w:t> </w:t>
      </w:r>
      <w:r>
        <w:rPr>
          <w:sz w:val="22"/>
        </w:rPr>
        <w:t>planirani</w:t>
      </w:r>
      <w:r>
        <w:rPr>
          <w:spacing w:val="-9"/>
          <w:sz w:val="22"/>
        </w:rPr>
        <w:t> </w:t>
      </w:r>
      <w:r>
        <w:rPr>
          <w:sz w:val="22"/>
        </w:rPr>
        <w:t>su</w:t>
      </w:r>
      <w:r>
        <w:rPr>
          <w:spacing w:val="-7"/>
          <w:sz w:val="22"/>
        </w:rPr>
        <w:t> </w:t>
      </w:r>
      <w:r>
        <w:rPr>
          <w:sz w:val="22"/>
        </w:rPr>
        <w:t>u</w:t>
      </w:r>
      <w:r>
        <w:rPr>
          <w:spacing w:val="-8"/>
          <w:sz w:val="22"/>
        </w:rPr>
        <w:t> </w:t>
      </w:r>
      <w:r>
        <w:rPr>
          <w:sz w:val="22"/>
        </w:rPr>
        <w:t>iznosu</w:t>
      </w:r>
      <w:r>
        <w:rPr>
          <w:spacing w:val="-7"/>
          <w:sz w:val="22"/>
        </w:rPr>
        <w:t> </w:t>
      </w:r>
      <w:r>
        <w:rPr>
          <w:sz w:val="22"/>
        </w:rPr>
        <w:t>od</w:t>
      </w:r>
      <w:r>
        <w:rPr>
          <w:spacing w:val="-9"/>
          <w:sz w:val="22"/>
        </w:rPr>
        <w:t> </w:t>
      </w:r>
      <w:r>
        <w:rPr>
          <w:sz w:val="22"/>
        </w:rPr>
        <w:t>500,00</w:t>
      </w:r>
      <w:r>
        <w:rPr>
          <w:spacing w:val="-7"/>
          <w:sz w:val="22"/>
        </w:rPr>
        <w:t> </w:t>
      </w:r>
      <w:r>
        <w:rPr>
          <w:sz w:val="22"/>
        </w:rPr>
        <w:t>EUR,</w:t>
      </w:r>
      <w:r>
        <w:rPr>
          <w:spacing w:val="-6"/>
          <w:sz w:val="22"/>
        </w:rPr>
        <w:t> </w:t>
      </w:r>
      <w:r>
        <w:rPr>
          <w:sz w:val="22"/>
        </w:rPr>
        <w:t>što</w:t>
      </w:r>
      <w:r>
        <w:rPr>
          <w:spacing w:val="-11"/>
          <w:sz w:val="22"/>
        </w:rPr>
        <w:t> </w:t>
      </w:r>
      <w:r>
        <w:rPr>
          <w:sz w:val="22"/>
        </w:rPr>
        <w:t>je</w:t>
      </w:r>
      <w:r>
        <w:rPr>
          <w:spacing w:val="-7"/>
          <w:sz w:val="22"/>
        </w:rPr>
        <w:t> </w:t>
      </w:r>
      <w:r>
        <w:rPr>
          <w:sz w:val="22"/>
        </w:rPr>
        <w:t>ostalo</w:t>
      </w:r>
      <w:r>
        <w:rPr>
          <w:spacing w:val="-8"/>
          <w:sz w:val="22"/>
        </w:rPr>
        <w:t> </w:t>
      </w:r>
      <w:r>
        <w:rPr>
          <w:sz w:val="22"/>
        </w:rPr>
        <w:t>nepromijenjeno</w:t>
      </w:r>
      <w:r>
        <w:rPr>
          <w:spacing w:val="-7"/>
          <w:sz w:val="22"/>
        </w:rPr>
        <w:t> </w:t>
      </w:r>
      <w:r>
        <w:rPr>
          <w:spacing w:val="-10"/>
          <w:sz w:val="22"/>
        </w:rPr>
        <w:t>u</w:t>
      </w:r>
    </w:p>
    <w:p>
      <w:pPr>
        <w:pStyle w:val="BodyText"/>
        <w:spacing w:line="252" w:lineRule="exact"/>
        <w:ind w:left="850"/>
        <w:jc w:val="both"/>
      </w:pPr>
      <w:r>
        <w:rPr/>
        <w:t>odnosu</w:t>
      </w:r>
      <w:r>
        <w:rPr>
          <w:spacing w:val="-6"/>
        </w:rPr>
        <w:t> </w:t>
      </w:r>
      <w:r>
        <w:rPr/>
        <w:t>na</w:t>
      </w:r>
      <w:r>
        <w:rPr>
          <w:spacing w:val="-4"/>
        </w:rPr>
        <w:t> </w:t>
      </w:r>
      <w:r>
        <w:rPr/>
        <w:t>izvorni</w:t>
      </w:r>
      <w:r>
        <w:rPr>
          <w:spacing w:val="-4"/>
        </w:rPr>
        <w:t> </w:t>
      </w:r>
      <w:r>
        <w:rPr/>
        <w:t>plan.</w:t>
      </w:r>
      <w:r>
        <w:rPr>
          <w:spacing w:val="-7"/>
        </w:rPr>
        <w:t> </w:t>
      </w:r>
      <w:r>
        <w:rPr/>
        <w:t>Odnose</w:t>
      </w:r>
      <w:r>
        <w:rPr>
          <w:spacing w:val="-5"/>
        </w:rPr>
        <w:t> </w:t>
      </w:r>
      <w:r>
        <w:rPr/>
        <w:t>se</w:t>
      </w:r>
      <w:r>
        <w:rPr>
          <w:spacing w:val="-4"/>
        </w:rPr>
        <w:t> </w:t>
      </w:r>
      <w:r>
        <w:rPr/>
        <w:t>na</w:t>
      </w:r>
      <w:r>
        <w:rPr>
          <w:spacing w:val="-5"/>
        </w:rPr>
        <w:t> </w:t>
      </w:r>
      <w:r>
        <w:rPr/>
        <w:t>rashode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zatezne</w:t>
      </w:r>
      <w:r>
        <w:rPr>
          <w:spacing w:val="-5"/>
        </w:rPr>
        <w:t> </w:t>
      </w:r>
      <w:r>
        <w:rPr>
          <w:spacing w:val="-2"/>
        </w:rPr>
        <w:t>kamate.</w:t>
      </w:r>
    </w:p>
    <w:p>
      <w:pPr>
        <w:spacing w:before="229"/>
        <w:ind w:left="850" w:right="1267" w:firstLine="0"/>
        <w:jc w:val="both"/>
        <w:rPr>
          <w:sz w:val="22"/>
        </w:rPr>
      </w:pPr>
      <w:r>
        <w:rPr>
          <w:b/>
          <w:sz w:val="22"/>
        </w:rPr>
        <w:t>Pomoći dane u inozemstvo i unutar općeg proračuna (36) </w:t>
      </w:r>
      <w:r>
        <w:rPr>
          <w:sz w:val="22"/>
        </w:rPr>
        <w:t>planirane su u iznosu </w:t>
      </w:r>
      <w:r>
        <w:rPr>
          <w:sz w:val="22"/>
        </w:rPr>
        <w:t>od</w:t>
      </w:r>
      <w:r>
        <w:rPr>
          <w:sz w:val="22"/>
        </w:rPr>
        <w:t> 2.000,00 EUR, a proslijediti će se Gradu Labinu - partneru na projektu “Siguran korak”.</w:t>
      </w:r>
    </w:p>
    <w:p>
      <w:pPr>
        <w:pStyle w:val="BodyText"/>
        <w:spacing w:before="2"/>
      </w:pPr>
    </w:p>
    <w:p>
      <w:pPr>
        <w:spacing w:before="0"/>
        <w:ind w:left="850" w:right="1270" w:firstLine="0"/>
        <w:jc w:val="both"/>
        <w:rPr>
          <w:sz w:val="22"/>
        </w:rPr>
      </w:pPr>
      <w:r>
        <w:rPr>
          <w:b/>
          <w:sz w:val="22"/>
        </w:rPr>
        <w:t>Rashodi za donacije, kazne, naknade šteta i kapitalne pomoći (38) </w:t>
      </w:r>
      <w:r>
        <w:rPr>
          <w:sz w:val="22"/>
        </w:rPr>
        <w:t>planirani su u i</w:t>
      </w:r>
      <w:r>
        <w:rPr>
          <w:sz w:val="22"/>
        </w:rPr>
        <w:t>znosu</w:t>
      </w:r>
      <w:r>
        <w:rPr>
          <w:sz w:val="22"/>
        </w:rPr>
        <w:t> od 8.840,00 EUR, a proslijediti će se Labin Zdravom gradu – partneru na projektu “Sigur</w:t>
      </w:r>
      <w:r>
        <w:rPr>
          <w:sz w:val="22"/>
        </w:rPr>
        <w:t>an</w:t>
      </w:r>
      <w:r>
        <w:rPr>
          <w:sz w:val="22"/>
        </w:rPr>
        <w:t> </w:t>
      </w:r>
      <w:r>
        <w:rPr>
          <w:spacing w:val="-2"/>
          <w:sz w:val="22"/>
        </w:rPr>
        <w:t>korak”.</w:t>
      </w:r>
    </w:p>
    <w:p>
      <w:pPr>
        <w:pStyle w:val="BodyText"/>
        <w:spacing w:before="252"/>
        <w:ind w:left="850" w:right="1271"/>
        <w:jc w:val="both"/>
      </w:pPr>
      <w:r>
        <w:rPr>
          <w:b/>
        </w:rPr>
        <w:t>Rashodi za nabavu proizvedene dugotrajne imovine (42) </w:t>
      </w:r>
      <w:r>
        <w:rPr/>
        <w:t>planirani su u iznosu </w:t>
      </w:r>
      <w:r>
        <w:rPr/>
        <w:t>od</w:t>
      </w:r>
      <w:r>
        <w:rPr/>
        <w:t> 127.750,00</w:t>
      </w:r>
      <w:r>
        <w:rPr>
          <w:spacing w:val="-1"/>
        </w:rPr>
        <w:t> </w:t>
      </w:r>
      <w:r>
        <w:rPr/>
        <w:t>EUR</w:t>
      </w:r>
      <w:r>
        <w:rPr>
          <w:spacing w:val="-2"/>
        </w:rPr>
        <w:t> </w:t>
      </w:r>
      <w:r>
        <w:rPr/>
        <w:t>što</w:t>
      </w:r>
      <w:r>
        <w:rPr>
          <w:spacing w:val="-4"/>
        </w:rPr>
        <w:t> </w:t>
      </w:r>
      <w:r>
        <w:rPr/>
        <w:t>je</w:t>
      </w:r>
      <w:r>
        <w:rPr>
          <w:spacing w:val="-2"/>
        </w:rPr>
        <w:t> </w:t>
      </w:r>
      <w:r>
        <w:rPr/>
        <w:t>za 30,36%</w:t>
      </w:r>
      <w:r>
        <w:rPr>
          <w:spacing w:val="-1"/>
        </w:rPr>
        <w:t> </w:t>
      </w:r>
      <w:r>
        <w:rPr/>
        <w:t>više</w:t>
      </w:r>
      <w:r>
        <w:rPr>
          <w:spacing w:val="-2"/>
        </w:rPr>
        <w:t> </w:t>
      </w:r>
      <w:r>
        <w:rPr/>
        <w:t>od</w:t>
      </w:r>
      <w:r>
        <w:rPr>
          <w:spacing w:val="-2"/>
        </w:rPr>
        <w:t> </w:t>
      </w:r>
      <w:r>
        <w:rPr/>
        <w:t>izvornog plana.</w:t>
      </w:r>
      <w:r>
        <w:rPr>
          <w:spacing w:val="-3"/>
        </w:rPr>
        <w:t> </w:t>
      </w:r>
      <w:r>
        <w:rPr/>
        <w:t>Glavni</w:t>
      </w:r>
      <w:r>
        <w:rPr>
          <w:spacing w:val="-2"/>
        </w:rPr>
        <w:t> </w:t>
      </w:r>
      <w:r>
        <w:rPr/>
        <w:t>razlog povećanja</w:t>
      </w:r>
      <w:r>
        <w:rPr>
          <w:spacing w:val="-4"/>
        </w:rPr>
        <w:t> </w:t>
      </w:r>
      <w:r>
        <w:rPr/>
        <w:t>je nab</w:t>
      </w:r>
      <w:r>
        <w:rPr/>
        <w:t>ava</w:t>
      </w:r>
      <w:r>
        <w:rPr/>
        <w:t> SOS sustava putem EU projekta “Siguran korak. Uz ovo planirano je smanjenje opreme </w:t>
      </w:r>
      <w:r>
        <w:rPr/>
        <w:t>na</w:t>
      </w:r>
      <w:r>
        <w:rPr/>
        <w:t> donacijama, kako bi se sredstva prenamijenila na drugu poziciju, te nabava nove opre</w:t>
      </w:r>
      <w:r>
        <w:rPr/>
        <w:t>me</w:t>
      </w:r>
      <w:r>
        <w:rPr/>
        <w:t> sukladno ostvarenom prihodu od prodaje nefinancijske imovine.</w:t>
      </w:r>
    </w:p>
    <w:p>
      <w:pPr>
        <w:pStyle w:val="BodyText"/>
        <w:spacing w:before="2"/>
      </w:pPr>
    </w:p>
    <w:p>
      <w:pPr>
        <w:spacing w:before="0"/>
        <w:ind w:left="850" w:right="1270" w:firstLine="0"/>
        <w:jc w:val="both"/>
        <w:rPr>
          <w:sz w:val="22"/>
        </w:rPr>
      </w:pPr>
      <w:r>
        <w:rPr>
          <w:b/>
          <w:sz w:val="22"/>
        </w:rPr>
        <w:t>Rezultat poslovanja - manjak prihoda </w:t>
      </w:r>
      <w:r>
        <w:rPr>
          <w:sz w:val="22"/>
        </w:rPr>
        <w:t>iznosi 25.427,00 EUR, a odnosi se na rashode </w:t>
      </w:r>
      <w:r>
        <w:rPr>
          <w:sz w:val="22"/>
        </w:rPr>
        <w:t>za</w:t>
      </w:r>
      <w:r>
        <w:rPr>
          <w:sz w:val="22"/>
        </w:rPr>
        <w:t> zaposlene</w:t>
      </w:r>
      <w:r>
        <w:rPr>
          <w:spacing w:val="-3"/>
          <w:sz w:val="22"/>
        </w:rPr>
        <w:t> </w:t>
      </w:r>
      <w:r>
        <w:rPr>
          <w:sz w:val="22"/>
        </w:rPr>
        <w:t>(10.815,07</w:t>
      </w:r>
      <w:r>
        <w:rPr>
          <w:spacing w:val="-3"/>
          <w:sz w:val="22"/>
        </w:rPr>
        <w:t> </w:t>
      </w:r>
      <w:r>
        <w:rPr>
          <w:sz w:val="22"/>
        </w:rPr>
        <w:t>EUR),</w:t>
      </w:r>
      <w:r>
        <w:rPr>
          <w:spacing w:val="-1"/>
          <w:sz w:val="22"/>
        </w:rPr>
        <w:t> </w:t>
      </w:r>
      <w:r>
        <w:rPr>
          <w:sz w:val="22"/>
        </w:rPr>
        <w:t>naknadu</w:t>
      </w:r>
      <w:r>
        <w:rPr>
          <w:spacing w:val="-3"/>
          <w:sz w:val="22"/>
        </w:rPr>
        <w:t> </w:t>
      </w:r>
      <w:r>
        <w:rPr>
          <w:sz w:val="22"/>
        </w:rPr>
        <w:t>prijevoza</w:t>
      </w:r>
      <w:r>
        <w:rPr>
          <w:spacing w:val="-5"/>
          <w:sz w:val="22"/>
        </w:rPr>
        <w:t> </w:t>
      </w:r>
      <w:r>
        <w:rPr>
          <w:sz w:val="22"/>
        </w:rPr>
        <w:t>(3.209,20</w:t>
      </w:r>
      <w:r>
        <w:rPr>
          <w:spacing w:val="-1"/>
          <w:sz w:val="22"/>
        </w:rPr>
        <w:t> </w:t>
      </w:r>
      <w:r>
        <w:rPr>
          <w:sz w:val="22"/>
        </w:rPr>
        <w:t>EUR),</w:t>
      </w:r>
      <w:r>
        <w:rPr>
          <w:spacing w:val="-1"/>
          <w:sz w:val="22"/>
        </w:rPr>
        <w:t> </w:t>
      </w:r>
      <w:r>
        <w:rPr>
          <w:sz w:val="22"/>
        </w:rPr>
        <w:t>te</w:t>
      </w:r>
      <w:r>
        <w:rPr>
          <w:spacing w:val="-5"/>
          <w:sz w:val="22"/>
        </w:rPr>
        <w:t> </w:t>
      </w:r>
      <w:r>
        <w:rPr>
          <w:sz w:val="22"/>
        </w:rPr>
        <w:t>nedospjele</w:t>
      </w:r>
      <w:r>
        <w:rPr>
          <w:spacing w:val="-3"/>
          <w:sz w:val="22"/>
        </w:rPr>
        <w:t> </w:t>
      </w:r>
      <w:r>
        <w:rPr>
          <w:sz w:val="22"/>
        </w:rPr>
        <w:t>račune</w:t>
      </w:r>
      <w:r>
        <w:rPr>
          <w:spacing w:val="-3"/>
          <w:sz w:val="22"/>
        </w:rPr>
        <w:t> </w:t>
      </w:r>
      <w:r>
        <w:rPr>
          <w:sz w:val="22"/>
        </w:rPr>
        <w:t>prema</w:t>
      </w:r>
    </w:p>
    <w:p>
      <w:pPr>
        <w:spacing w:after="0"/>
        <w:jc w:val="both"/>
        <w:rPr>
          <w:sz w:val="22"/>
        </w:rPr>
        <w:sectPr>
          <w:pgSz w:w="11910" w:h="16840"/>
          <w:pgMar w:header="0" w:footer="1049" w:top="1580" w:bottom="1240" w:left="566" w:right="141"/>
        </w:sectPr>
      </w:pPr>
    </w:p>
    <w:p>
      <w:pPr>
        <w:pStyle w:val="BodyText"/>
        <w:spacing w:before="77"/>
        <w:ind w:left="850"/>
      </w:pPr>
      <w:r>
        <w:rPr/>
        <w:t>dobavljačima</w:t>
      </w:r>
      <w:r>
        <w:rPr>
          <w:spacing w:val="-1"/>
        </w:rPr>
        <w:t> </w:t>
      </w:r>
      <w:r>
        <w:rPr/>
        <w:t>(11.402,56</w:t>
      </w:r>
      <w:r>
        <w:rPr>
          <w:spacing w:val="1"/>
        </w:rPr>
        <w:t> </w:t>
      </w:r>
      <w:r>
        <w:rPr/>
        <w:t>EUR)</w:t>
      </w:r>
      <w:r>
        <w:rPr>
          <w:spacing w:val="3"/>
        </w:rPr>
        <w:t> </w:t>
      </w:r>
      <w:r>
        <w:rPr/>
        <w:t>koji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podmireni</w:t>
      </w:r>
      <w:r>
        <w:rPr>
          <w:spacing w:val="2"/>
        </w:rPr>
        <w:t> </w:t>
      </w:r>
      <w:r>
        <w:rPr/>
        <w:t>iz</w:t>
      </w:r>
      <w:r>
        <w:rPr>
          <w:spacing w:val="3"/>
        </w:rPr>
        <w:t> </w:t>
      </w:r>
      <w:r>
        <w:rPr/>
        <w:t>općih</w:t>
      </w:r>
      <w:r>
        <w:rPr>
          <w:spacing w:val="2"/>
        </w:rPr>
        <w:t> </w:t>
      </w:r>
      <w:r>
        <w:rPr/>
        <w:t>prihoda</w:t>
      </w:r>
      <w:r>
        <w:rPr>
          <w:spacing w:val="2"/>
        </w:rPr>
        <w:t> </w:t>
      </w:r>
      <w:r>
        <w:rPr/>
        <w:t>i</w:t>
      </w:r>
      <w:r>
        <w:rPr>
          <w:spacing w:val="2"/>
        </w:rPr>
        <w:t> </w:t>
      </w:r>
      <w:r>
        <w:rPr/>
        <w:t>primitaka</w:t>
      </w:r>
      <w:r>
        <w:rPr>
          <w:spacing w:val="2"/>
        </w:rPr>
        <w:t> </w:t>
      </w:r>
      <w:r>
        <w:rPr/>
        <w:t>u</w:t>
      </w:r>
      <w:r>
        <w:rPr>
          <w:spacing w:val="2"/>
        </w:rPr>
        <w:t> </w:t>
      </w:r>
      <w:r>
        <w:rPr/>
        <w:t>siječnju</w:t>
      </w:r>
      <w:r>
        <w:rPr>
          <w:spacing w:val="2"/>
        </w:rPr>
        <w:t> </w:t>
      </w:r>
      <w:r>
        <w:rPr>
          <w:spacing w:val="-2"/>
        </w:rPr>
        <w:t>2026.</w:t>
      </w:r>
    </w:p>
    <w:p>
      <w:pPr>
        <w:pStyle w:val="BodyText"/>
        <w:spacing w:before="2"/>
        <w:ind w:left="850"/>
      </w:pPr>
      <w:r>
        <w:rPr>
          <w:spacing w:val="-2"/>
        </w:rPr>
        <w:t>godine.</w:t>
      </w:r>
    </w:p>
    <w:p>
      <w:pPr>
        <w:pStyle w:val="BodyText"/>
        <w:spacing w:before="252"/>
      </w:pPr>
    </w:p>
    <w:p>
      <w:pPr>
        <w:pStyle w:val="Heading5"/>
        <w:spacing w:before="1"/>
      </w:pPr>
      <w:r>
        <w:rPr/>
        <w:t>OBRAZLOŽENJE</w:t>
      </w:r>
      <w:r>
        <w:rPr>
          <w:spacing w:val="-10"/>
        </w:rPr>
        <w:t> </w:t>
      </w:r>
      <w:r>
        <w:rPr/>
        <w:t>PRIHODA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RASHODA</w:t>
      </w:r>
      <w:r>
        <w:rPr>
          <w:spacing w:val="-7"/>
        </w:rPr>
        <w:t> </w:t>
      </w:r>
      <w:r>
        <w:rPr/>
        <w:t>PREMA</w:t>
      </w:r>
      <w:r>
        <w:rPr>
          <w:spacing w:val="-7"/>
        </w:rPr>
        <w:t> </w:t>
      </w:r>
      <w:r>
        <w:rPr/>
        <w:t>IZVORIMA</w:t>
      </w:r>
      <w:r>
        <w:rPr>
          <w:spacing w:val="-5"/>
        </w:rPr>
        <w:t> </w:t>
      </w:r>
      <w:r>
        <w:rPr>
          <w:spacing w:val="-2"/>
        </w:rPr>
        <w:t>FINANCIRANJA</w:t>
      </w:r>
    </w:p>
    <w:p>
      <w:pPr>
        <w:pStyle w:val="BodyText"/>
        <w:rPr>
          <w:b/>
        </w:rPr>
      </w:pPr>
    </w:p>
    <w:p>
      <w:pPr>
        <w:pStyle w:val="BodyText"/>
        <w:ind w:left="850" w:right="1269"/>
        <w:jc w:val="both"/>
      </w:pPr>
      <w:r>
        <w:rPr/>
        <w:t>Povećanje ukupnog iznosa planiranih sredstava za 2026. godinu nastalo je zbog povećanj</w:t>
      </w:r>
      <w:r>
        <w:rPr/>
        <w:t>a</w:t>
      </w:r>
      <w:r>
        <w:rPr/>
        <w:t> općih prihoda i primitaka u iznosu od 5.427,00 EUR (0,59%), pomoći u iznosu od 96.</w:t>
      </w:r>
      <w:r>
        <w:rPr/>
        <w:t>620,00</w:t>
      </w:r>
      <w:r>
        <w:rPr/>
        <w:t> EUR</w:t>
      </w:r>
      <w:r>
        <w:rPr>
          <w:spacing w:val="-16"/>
        </w:rPr>
        <w:t> </w:t>
      </w:r>
      <w:r>
        <w:rPr/>
        <w:t>(100,00%)</w:t>
      </w:r>
      <w:r>
        <w:rPr>
          <w:spacing w:val="-15"/>
        </w:rPr>
        <w:t> </w:t>
      </w:r>
      <w:r>
        <w:rPr/>
        <w:t>te</w:t>
      </w:r>
      <w:r>
        <w:rPr>
          <w:spacing w:val="-15"/>
        </w:rPr>
        <w:t> </w:t>
      </w:r>
      <w:r>
        <w:rPr/>
        <w:t>prihoda</w:t>
      </w:r>
      <w:r>
        <w:rPr>
          <w:spacing w:val="-16"/>
        </w:rPr>
        <w:t> </w:t>
      </w:r>
      <w:r>
        <w:rPr/>
        <w:t>od</w:t>
      </w:r>
      <w:r>
        <w:rPr>
          <w:spacing w:val="-15"/>
        </w:rPr>
        <w:t> </w:t>
      </w:r>
      <w:r>
        <w:rPr/>
        <w:t>nefinancijske</w:t>
      </w:r>
      <w:r>
        <w:rPr>
          <w:spacing w:val="-15"/>
        </w:rPr>
        <w:t> </w:t>
      </w:r>
      <w:r>
        <w:rPr/>
        <w:t>imovine</w:t>
      </w:r>
      <w:r>
        <w:rPr>
          <w:spacing w:val="-15"/>
        </w:rPr>
        <w:t> </w:t>
      </w:r>
      <w:r>
        <w:rPr/>
        <w:t>u</w:t>
      </w:r>
      <w:r>
        <w:rPr>
          <w:spacing w:val="-16"/>
        </w:rPr>
        <w:t> </w:t>
      </w:r>
      <w:r>
        <w:rPr/>
        <w:t>iznosu</w:t>
      </w:r>
      <w:r>
        <w:rPr>
          <w:spacing w:val="-15"/>
        </w:rPr>
        <w:t> </w:t>
      </w:r>
      <w:r>
        <w:rPr/>
        <w:t>od</w:t>
      </w:r>
      <w:r>
        <w:rPr>
          <w:spacing w:val="-15"/>
        </w:rPr>
        <w:t> </w:t>
      </w:r>
      <w:r>
        <w:rPr/>
        <w:t>250,00</w:t>
      </w:r>
      <w:r>
        <w:rPr>
          <w:spacing w:val="-16"/>
        </w:rPr>
        <w:t> </w:t>
      </w:r>
      <w:r>
        <w:rPr/>
        <w:t>EUR</w:t>
      </w:r>
      <w:r>
        <w:rPr>
          <w:spacing w:val="-15"/>
        </w:rPr>
        <w:t> </w:t>
      </w:r>
      <w:r>
        <w:rPr/>
        <w:t>(100,00%)</w:t>
      </w:r>
      <w:r>
        <w:rPr>
          <w:spacing w:val="-15"/>
        </w:rPr>
        <w:t> </w:t>
      </w:r>
      <w:r>
        <w:rPr/>
        <w:t>pre</w:t>
      </w:r>
      <w:r>
        <w:rPr/>
        <w:t>ma</w:t>
      </w:r>
      <w:r>
        <w:rPr/>
        <w:t> sljedećim izvorima financiranja:</w:t>
      </w:r>
    </w:p>
    <w:p>
      <w:pPr>
        <w:pStyle w:val="BodyText"/>
      </w:pPr>
    </w:p>
    <w:p>
      <w:pPr>
        <w:pStyle w:val="BodyText"/>
        <w:ind w:left="850" w:right="1271"/>
        <w:jc w:val="both"/>
      </w:pPr>
      <w:r>
        <w:rPr>
          <w:b/>
        </w:rPr>
        <w:t>Izvor</w:t>
      </w:r>
      <w:r>
        <w:rPr>
          <w:b/>
          <w:spacing w:val="-10"/>
        </w:rPr>
        <w:t> </w:t>
      </w:r>
      <w:r>
        <w:rPr>
          <w:b/>
        </w:rPr>
        <w:t>1.1.</w:t>
      </w:r>
      <w:r>
        <w:rPr>
          <w:b/>
          <w:spacing w:val="-10"/>
        </w:rPr>
        <w:t> </w:t>
      </w:r>
      <w:r>
        <w:rPr>
          <w:b/>
        </w:rPr>
        <w:t>Opći</w:t>
      </w:r>
      <w:r>
        <w:rPr>
          <w:b/>
          <w:spacing w:val="-10"/>
        </w:rPr>
        <w:t> </w:t>
      </w:r>
      <w:r>
        <w:rPr>
          <w:b/>
        </w:rPr>
        <w:t>prihodi</w:t>
      </w:r>
      <w:r>
        <w:rPr>
          <w:b/>
          <w:spacing w:val="-10"/>
        </w:rPr>
        <w:t> </w:t>
      </w:r>
      <w:r>
        <w:rPr>
          <w:b/>
        </w:rPr>
        <w:t>i</w:t>
      </w:r>
      <w:r>
        <w:rPr>
          <w:b/>
          <w:spacing w:val="-12"/>
        </w:rPr>
        <w:t> </w:t>
      </w:r>
      <w:r>
        <w:rPr>
          <w:b/>
        </w:rPr>
        <w:t>primici</w:t>
      </w:r>
      <w:r>
        <w:rPr>
          <w:b/>
          <w:spacing w:val="-9"/>
        </w:rPr>
        <w:t> </w:t>
      </w:r>
      <w:r>
        <w:rPr/>
        <w:t>–</w:t>
      </w:r>
      <w:r>
        <w:rPr>
          <w:spacing w:val="-11"/>
        </w:rPr>
        <w:t> </w:t>
      </w:r>
      <w:r>
        <w:rPr/>
        <w:t>iz</w:t>
      </w:r>
      <w:r>
        <w:rPr>
          <w:spacing w:val="-8"/>
        </w:rPr>
        <w:t> </w:t>
      </w:r>
      <w:r>
        <w:rPr/>
        <w:t>općih</w:t>
      </w:r>
      <w:r>
        <w:rPr>
          <w:spacing w:val="-9"/>
        </w:rPr>
        <w:t> </w:t>
      </w:r>
      <w:r>
        <w:rPr/>
        <w:t>prihoda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primitaka</w:t>
      </w:r>
      <w:r>
        <w:rPr>
          <w:spacing w:val="-12"/>
        </w:rPr>
        <w:t> </w:t>
      </w:r>
      <w:r>
        <w:rPr/>
        <w:t>predlaže</w:t>
      </w:r>
      <w:r>
        <w:rPr>
          <w:spacing w:val="-12"/>
        </w:rPr>
        <w:t> </w:t>
      </w:r>
      <w:r>
        <w:rPr/>
        <w:t>se</w:t>
      </w:r>
      <w:r>
        <w:rPr>
          <w:spacing w:val="-14"/>
        </w:rPr>
        <w:t> </w:t>
      </w:r>
      <w:r>
        <w:rPr/>
        <w:t>povećanje</w:t>
      </w:r>
      <w:r>
        <w:rPr>
          <w:spacing w:val="-11"/>
        </w:rPr>
        <w:t> </w:t>
      </w:r>
      <w:r>
        <w:rPr/>
        <w:t>u</w:t>
      </w:r>
      <w:r>
        <w:rPr>
          <w:spacing w:val="-11"/>
        </w:rPr>
        <w:t> </w:t>
      </w:r>
      <w:r>
        <w:rPr/>
        <w:t>i</w:t>
      </w:r>
      <w:r>
        <w:rPr/>
        <w:t>znosu</w:t>
      </w:r>
      <w:r>
        <w:rPr/>
        <w:t> od 5.427,00 EUR (0,59%). Ovaj iznos čini razlika između iznosa od 20.000,00 EUR koji j</w:t>
      </w:r>
      <w:r>
        <w:rPr/>
        <w:t>e</w:t>
      </w:r>
      <w:r>
        <w:rPr/>
        <w:t> smanjen</w:t>
      </w:r>
      <w:r>
        <w:rPr>
          <w:spacing w:val="-16"/>
        </w:rPr>
        <w:t> </w:t>
      </w:r>
      <w:r>
        <w:rPr/>
        <w:t>na</w:t>
      </w:r>
      <w:r>
        <w:rPr>
          <w:spacing w:val="-15"/>
        </w:rPr>
        <w:t> </w:t>
      </w:r>
      <w:r>
        <w:rPr/>
        <w:t>rashodima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zaposlene,</w:t>
      </w:r>
      <w:r>
        <w:rPr>
          <w:spacing w:val="-15"/>
        </w:rPr>
        <w:t> </w:t>
      </w:r>
      <w:r>
        <w:rPr/>
        <w:t>te</w:t>
      </w:r>
      <w:r>
        <w:rPr>
          <w:spacing w:val="-15"/>
        </w:rPr>
        <w:t> </w:t>
      </w:r>
      <w:r>
        <w:rPr/>
        <w:t>uvećanja</w:t>
      </w:r>
      <w:r>
        <w:rPr>
          <w:spacing w:val="-15"/>
        </w:rPr>
        <w:t> </w:t>
      </w:r>
      <w:r>
        <w:rPr/>
        <w:t>za</w:t>
      </w:r>
      <w:r>
        <w:rPr>
          <w:spacing w:val="-16"/>
        </w:rPr>
        <w:t> </w:t>
      </w:r>
      <w:r>
        <w:rPr/>
        <w:t>pokriće</w:t>
      </w:r>
      <w:r>
        <w:rPr>
          <w:spacing w:val="-15"/>
        </w:rPr>
        <w:t> </w:t>
      </w:r>
      <w:r>
        <w:rPr/>
        <w:t>manjka</w:t>
      </w:r>
      <w:r>
        <w:rPr>
          <w:spacing w:val="-15"/>
        </w:rPr>
        <w:t> </w:t>
      </w:r>
      <w:r>
        <w:rPr/>
        <w:t>iz</w:t>
      </w:r>
      <w:r>
        <w:rPr>
          <w:spacing w:val="-16"/>
        </w:rPr>
        <w:t> </w:t>
      </w:r>
      <w:r>
        <w:rPr/>
        <w:t>2025.</w:t>
      </w:r>
      <w:r>
        <w:rPr>
          <w:spacing w:val="-15"/>
        </w:rPr>
        <w:t> </w:t>
      </w:r>
      <w:r>
        <w:rPr/>
        <w:t>godine.</w:t>
      </w:r>
      <w:r>
        <w:rPr>
          <w:spacing w:val="-15"/>
        </w:rPr>
        <w:t> </w:t>
      </w:r>
      <w:r>
        <w:rPr/>
        <w:t>Sukl</w:t>
      </w:r>
      <w:r>
        <w:rPr/>
        <w:t>adno</w:t>
      </w:r>
      <w:r>
        <w:rPr/>
        <w:t> navedenom novi iznos općih prihoda je 923.987,00 EUR.</w:t>
      </w:r>
    </w:p>
    <w:p>
      <w:pPr>
        <w:pStyle w:val="BodyText"/>
      </w:pPr>
    </w:p>
    <w:p>
      <w:pPr>
        <w:spacing w:line="252" w:lineRule="exact" w:before="0"/>
        <w:ind w:left="850" w:right="0" w:firstLine="0"/>
        <w:jc w:val="left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3.9.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Vlastiti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prihodi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prihodi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korisnika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nema</w:t>
      </w:r>
      <w:r>
        <w:rPr>
          <w:spacing w:val="1"/>
          <w:sz w:val="22"/>
        </w:rPr>
        <w:t> </w:t>
      </w:r>
      <w:r>
        <w:rPr>
          <w:sz w:val="22"/>
        </w:rPr>
        <w:t>promjene</w:t>
      </w:r>
      <w:r>
        <w:rPr>
          <w:spacing w:val="1"/>
          <w:sz w:val="22"/>
        </w:rPr>
        <w:t> </w:t>
      </w:r>
      <w:r>
        <w:rPr>
          <w:sz w:val="22"/>
        </w:rPr>
        <w:t>u</w:t>
      </w:r>
      <w:r>
        <w:rPr>
          <w:spacing w:val="1"/>
          <w:sz w:val="22"/>
        </w:rPr>
        <w:t> </w:t>
      </w:r>
      <w:r>
        <w:rPr>
          <w:sz w:val="22"/>
        </w:rPr>
        <w:t>odnosu na</w:t>
      </w:r>
      <w:r>
        <w:rPr>
          <w:spacing w:val="3"/>
          <w:sz w:val="22"/>
        </w:rPr>
        <w:t> </w:t>
      </w:r>
      <w:r>
        <w:rPr>
          <w:sz w:val="22"/>
        </w:rPr>
        <w:t>izvorni plan</w:t>
      </w:r>
      <w:r>
        <w:rPr>
          <w:spacing w:val="1"/>
          <w:sz w:val="22"/>
        </w:rPr>
        <w:t> </w:t>
      </w:r>
      <w:r>
        <w:rPr>
          <w:spacing w:val="-5"/>
          <w:sz w:val="22"/>
        </w:rPr>
        <w:t>iz</w:t>
      </w:r>
    </w:p>
    <w:p>
      <w:pPr>
        <w:pStyle w:val="BodyText"/>
        <w:spacing w:line="252" w:lineRule="exact"/>
        <w:ind w:left="850"/>
      </w:pPr>
      <w:r>
        <w:rPr/>
        <w:t>razloga</w:t>
      </w:r>
      <w:r>
        <w:rPr>
          <w:spacing w:val="-8"/>
        </w:rPr>
        <w:t> </w:t>
      </w:r>
      <w:r>
        <w:rPr/>
        <w:t>što</w:t>
      </w:r>
      <w:r>
        <w:rPr>
          <w:spacing w:val="-6"/>
        </w:rPr>
        <w:t> </w:t>
      </w:r>
      <w:r>
        <w:rPr/>
        <w:t>Dom</w:t>
      </w:r>
      <w:r>
        <w:rPr>
          <w:spacing w:val="-5"/>
        </w:rPr>
        <w:t> </w:t>
      </w:r>
      <w:r>
        <w:rPr/>
        <w:t>neće</w:t>
      </w:r>
      <w:r>
        <w:rPr>
          <w:spacing w:val="-8"/>
        </w:rPr>
        <w:t> </w:t>
      </w:r>
      <w:r>
        <w:rPr/>
        <w:t>ostvarivati</w:t>
      </w:r>
      <w:r>
        <w:rPr>
          <w:spacing w:val="-6"/>
        </w:rPr>
        <w:t> </w:t>
      </w:r>
      <w:r>
        <w:rPr/>
        <w:t>prihode</w:t>
      </w:r>
      <w:r>
        <w:rPr>
          <w:spacing w:val="-5"/>
        </w:rPr>
        <w:t> </w:t>
      </w:r>
      <w:r>
        <w:rPr/>
        <w:t>od</w:t>
      </w:r>
      <w:r>
        <w:rPr>
          <w:spacing w:val="-8"/>
        </w:rPr>
        <w:t> </w:t>
      </w:r>
      <w:r>
        <w:rPr/>
        <w:t>zakupa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iznajmljivanja</w:t>
      </w:r>
      <w:r>
        <w:rPr>
          <w:spacing w:val="-5"/>
        </w:rPr>
        <w:t> </w:t>
      </w:r>
      <w:r>
        <w:rPr>
          <w:spacing w:val="-2"/>
        </w:rPr>
        <w:t>imovine</w:t>
      </w:r>
    </w:p>
    <w:p>
      <w:pPr>
        <w:pStyle w:val="BodyText"/>
        <w:spacing w:before="1"/>
      </w:pPr>
    </w:p>
    <w:p>
      <w:pPr>
        <w:spacing w:before="0"/>
        <w:ind w:left="850" w:right="1270" w:firstLine="0"/>
        <w:jc w:val="both"/>
        <w:rPr>
          <w:sz w:val="22"/>
        </w:rPr>
      </w:pPr>
      <w:r>
        <w:rPr>
          <w:b/>
          <w:sz w:val="22"/>
        </w:rPr>
        <w:t>Izvor 4.9.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Prihodi za posebne namjene – prihodi korisnika </w:t>
      </w:r>
      <w:r>
        <w:rPr>
          <w:sz w:val="22"/>
        </w:rPr>
        <w:t>– prihodi korisnika – ne</w:t>
      </w:r>
      <w:r>
        <w:rPr>
          <w:sz w:val="22"/>
        </w:rPr>
        <w:t>ma</w:t>
      </w:r>
      <w:r>
        <w:rPr>
          <w:sz w:val="22"/>
        </w:rPr>
        <w:t> promjene u odnosu na izvorni plan.</w:t>
      </w:r>
    </w:p>
    <w:p>
      <w:pPr>
        <w:pStyle w:val="BodyText"/>
        <w:spacing w:before="252"/>
        <w:ind w:left="850" w:right="1272"/>
        <w:jc w:val="both"/>
      </w:pPr>
      <w:r>
        <w:rPr>
          <w:b/>
        </w:rPr>
        <w:t>Izvor 5.0. Pomoći iz fondova EU </w:t>
      </w:r>
      <w:r>
        <w:rPr/>
        <w:t>– predlaže se povećanje u ukupnom iznosu od 12.</w:t>
      </w:r>
      <w:r>
        <w:rPr/>
        <w:t>126,00</w:t>
      </w:r>
      <w:r>
        <w:rPr/>
        <w:t> EUR, a odnose se na sredstva koja su odobrena iz projekta “Siguran korak”. Ista pripada</w:t>
      </w:r>
      <w:r>
        <w:rPr/>
        <w:t>ju</w:t>
      </w:r>
      <w:r>
        <w:rPr/>
        <w:t> Domu</w:t>
      </w:r>
      <w:r>
        <w:rPr>
          <w:spacing w:val="-1"/>
        </w:rPr>
        <w:t> </w:t>
      </w:r>
      <w:r>
        <w:rPr/>
        <w:t>za</w:t>
      </w:r>
      <w:r>
        <w:rPr>
          <w:spacing w:val="-2"/>
        </w:rPr>
        <w:t> </w:t>
      </w:r>
      <w:r>
        <w:rPr/>
        <w:t>starije</w:t>
      </w:r>
      <w:r>
        <w:rPr>
          <w:spacing w:val="-2"/>
        </w:rPr>
        <w:t> </w:t>
      </w:r>
      <w:r>
        <w:rPr/>
        <w:t>osobe</w:t>
      </w:r>
      <w:r>
        <w:rPr>
          <w:spacing w:val="-2"/>
        </w:rPr>
        <w:t> </w:t>
      </w:r>
      <w:r>
        <w:rPr/>
        <w:t>Labin,</w:t>
      </w:r>
      <w:r>
        <w:rPr>
          <w:spacing w:val="-1"/>
        </w:rPr>
        <w:t> </w:t>
      </w:r>
      <w:r>
        <w:rPr/>
        <w:t>te</w:t>
      </w:r>
      <w:r>
        <w:rPr>
          <w:spacing w:val="-2"/>
        </w:rPr>
        <w:t> </w:t>
      </w:r>
      <w:r>
        <w:rPr/>
        <w:t>partnerima</w:t>
      </w:r>
      <w:r>
        <w:rPr>
          <w:spacing w:val="-4"/>
        </w:rPr>
        <w:t> </w:t>
      </w:r>
      <w:r>
        <w:rPr/>
        <w:t>Gradu</w:t>
      </w:r>
      <w:r>
        <w:rPr>
          <w:spacing w:val="-2"/>
        </w:rPr>
        <w:t> </w:t>
      </w:r>
      <w:r>
        <w:rPr/>
        <w:t>Labinu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Labin</w:t>
      </w:r>
      <w:r>
        <w:rPr>
          <w:spacing w:val="-2"/>
        </w:rPr>
        <w:t> </w:t>
      </w:r>
      <w:r>
        <w:rPr/>
        <w:t>Zdravom</w:t>
      </w:r>
      <w:r>
        <w:rPr>
          <w:spacing w:val="-1"/>
        </w:rPr>
        <w:t> </w:t>
      </w:r>
      <w:r>
        <w:rPr/>
        <w:t>gradu</w:t>
      </w:r>
      <w:r>
        <w:rPr>
          <w:spacing w:val="-4"/>
        </w:rPr>
        <w:t> </w:t>
      </w:r>
      <w:r>
        <w:rPr/>
        <w:t>(nacional</w:t>
      </w:r>
      <w:r>
        <w:rPr/>
        <w:t>no</w:t>
      </w:r>
      <w:r>
        <w:rPr/>
        <w:t> sufinanciranje EU projekata).</w:t>
      </w:r>
    </w:p>
    <w:p>
      <w:pPr>
        <w:pStyle w:val="BodyText"/>
      </w:pPr>
    </w:p>
    <w:p>
      <w:pPr>
        <w:spacing w:before="0"/>
        <w:ind w:left="850" w:right="1273" w:firstLine="0"/>
        <w:jc w:val="both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5.5.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Pomoći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iz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županijskog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proračuna</w:t>
      </w:r>
      <w:r>
        <w:rPr>
          <w:b/>
          <w:spacing w:val="-9"/>
          <w:sz w:val="22"/>
        </w:rPr>
        <w:t> </w:t>
      </w:r>
      <w:r>
        <w:rPr>
          <w:sz w:val="22"/>
        </w:rPr>
        <w:t>–</w:t>
      </w:r>
      <w:r>
        <w:rPr>
          <w:spacing w:val="-9"/>
          <w:sz w:val="22"/>
        </w:rPr>
        <w:t> </w:t>
      </w:r>
      <w:r>
        <w:rPr>
          <w:sz w:val="22"/>
        </w:rPr>
        <w:t>povećanje</w:t>
      </w:r>
      <w:r>
        <w:rPr>
          <w:spacing w:val="-9"/>
          <w:sz w:val="22"/>
        </w:rPr>
        <w:t> </w:t>
      </w:r>
      <w:r>
        <w:rPr>
          <w:sz w:val="22"/>
        </w:rPr>
        <w:t>za</w:t>
      </w:r>
      <w:r>
        <w:rPr>
          <w:spacing w:val="-9"/>
          <w:sz w:val="22"/>
        </w:rPr>
        <w:t> </w:t>
      </w:r>
      <w:r>
        <w:rPr>
          <w:sz w:val="22"/>
        </w:rPr>
        <w:t>ukupan</w:t>
      </w:r>
      <w:r>
        <w:rPr>
          <w:spacing w:val="-9"/>
          <w:sz w:val="22"/>
        </w:rPr>
        <w:t> </w:t>
      </w:r>
      <w:r>
        <w:rPr>
          <w:sz w:val="22"/>
        </w:rPr>
        <w:t>iznos</w:t>
      </w:r>
      <w:r>
        <w:rPr>
          <w:spacing w:val="-6"/>
          <w:sz w:val="22"/>
        </w:rPr>
        <w:t> </w:t>
      </w:r>
      <w:r>
        <w:rPr>
          <w:sz w:val="22"/>
        </w:rPr>
        <w:t>od</w:t>
      </w:r>
      <w:r>
        <w:rPr>
          <w:spacing w:val="-9"/>
          <w:sz w:val="22"/>
        </w:rPr>
        <w:t> </w:t>
      </w:r>
      <w:r>
        <w:rPr>
          <w:sz w:val="22"/>
        </w:rPr>
        <w:t>8.000,00</w:t>
      </w:r>
      <w:r>
        <w:rPr>
          <w:spacing w:val="-7"/>
          <w:sz w:val="22"/>
        </w:rPr>
        <w:t> </w:t>
      </w:r>
      <w:r>
        <w:rPr>
          <w:sz w:val="22"/>
        </w:rPr>
        <w:t>EUR</w:t>
      </w:r>
      <w:r>
        <w:rPr>
          <w:sz w:val="22"/>
        </w:rPr>
        <w:t> koje</w:t>
      </w:r>
      <w:r>
        <w:rPr>
          <w:spacing w:val="-16"/>
          <w:sz w:val="22"/>
        </w:rPr>
        <w:t> </w:t>
      </w:r>
      <w:r>
        <w:rPr>
          <w:sz w:val="22"/>
        </w:rPr>
        <w:t>smo</w:t>
      </w:r>
      <w:r>
        <w:rPr>
          <w:spacing w:val="-15"/>
          <w:sz w:val="22"/>
        </w:rPr>
        <w:t> </w:t>
      </w:r>
      <w:r>
        <w:rPr>
          <w:sz w:val="22"/>
        </w:rPr>
        <w:t>dobili</w:t>
      </w:r>
      <w:r>
        <w:rPr>
          <w:spacing w:val="-15"/>
          <w:sz w:val="22"/>
        </w:rPr>
        <w:t> </w:t>
      </w:r>
      <w:r>
        <w:rPr>
          <w:sz w:val="22"/>
        </w:rPr>
        <w:t>po</w:t>
      </w:r>
      <w:r>
        <w:rPr>
          <w:spacing w:val="-16"/>
          <w:sz w:val="22"/>
        </w:rPr>
        <w:t> </w:t>
      </w:r>
      <w:r>
        <w:rPr>
          <w:sz w:val="22"/>
        </w:rPr>
        <w:t>Ugovoru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sufinanciranju</w:t>
      </w:r>
      <w:r>
        <w:rPr>
          <w:spacing w:val="-15"/>
          <w:sz w:val="22"/>
        </w:rPr>
        <w:t> </w:t>
      </w:r>
      <w:r>
        <w:rPr>
          <w:sz w:val="22"/>
        </w:rPr>
        <w:t>programa</w:t>
      </w:r>
      <w:r>
        <w:rPr>
          <w:spacing w:val="-16"/>
          <w:sz w:val="22"/>
        </w:rPr>
        <w:t> </w:t>
      </w:r>
      <w:r>
        <w:rPr>
          <w:sz w:val="22"/>
        </w:rPr>
        <w:t>Usluga</w:t>
      </w:r>
      <w:r>
        <w:rPr>
          <w:spacing w:val="-15"/>
          <w:sz w:val="22"/>
        </w:rPr>
        <w:t> </w:t>
      </w:r>
      <w:r>
        <w:rPr>
          <w:sz w:val="22"/>
        </w:rPr>
        <w:t>pomoći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6"/>
          <w:sz w:val="22"/>
        </w:rPr>
        <w:t> </w:t>
      </w:r>
      <w:r>
        <w:rPr>
          <w:sz w:val="22"/>
        </w:rPr>
        <w:t>kući</w:t>
      </w:r>
      <w:r>
        <w:rPr>
          <w:spacing w:val="-15"/>
          <w:sz w:val="22"/>
        </w:rPr>
        <w:t> </w:t>
      </w:r>
      <w:r>
        <w:rPr>
          <w:sz w:val="22"/>
        </w:rPr>
        <w:t>za</w:t>
      </w:r>
      <w:r>
        <w:rPr>
          <w:spacing w:val="-15"/>
          <w:sz w:val="22"/>
        </w:rPr>
        <w:t> </w:t>
      </w:r>
      <w:r>
        <w:rPr>
          <w:sz w:val="22"/>
        </w:rPr>
        <w:t>područje</w:t>
      </w:r>
      <w:r>
        <w:rPr>
          <w:spacing w:val="-15"/>
          <w:sz w:val="22"/>
        </w:rPr>
        <w:t> </w:t>
      </w:r>
      <w:r>
        <w:rPr>
          <w:sz w:val="22"/>
        </w:rPr>
        <w:t>Grad</w:t>
      </w:r>
      <w:r>
        <w:rPr>
          <w:sz w:val="22"/>
        </w:rPr>
        <w:t>a</w:t>
      </w:r>
      <w:r>
        <w:rPr>
          <w:sz w:val="22"/>
        </w:rPr>
        <w:t> Labina u 2026. godini.</w:t>
      </w:r>
    </w:p>
    <w:p>
      <w:pPr>
        <w:pStyle w:val="BodyText"/>
        <w:spacing w:before="1"/>
      </w:pPr>
    </w:p>
    <w:p>
      <w:pPr>
        <w:pStyle w:val="BodyText"/>
        <w:spacing w:before="1"/>
        <w:ind w:left="850" w:right="1271"/>
        <w:jc w:val="both"/>
      </w:pPr>
      <w:r>
        <w:rPr>
          <w:b/>
        </w:rPr>
        <w:t>Izvor 5.6. Pomoći iz općinskih proračuna </w:t>
      </w:r>
      <w:r>
        <w:rPr/>
        <w:t>– predlaže se povećanje u iznosu od 68.</w:t>
      </w:r>
      <w:r>
        <w:rPr/>
        <w:t>714,00</w:t>
      </w:r>
      <w:r>
        <w:rPr/>
        <w:t> EUR, a odnose se na sredstva koja su odobrena iz projekta “Siguran korak”. Ista pripada</w:t>
      </w:r>
      <w:r>
        <w:rPr/>
        <w:t>ju</w:t>
      </w:r>
      <w:r>
        <w:rPr/>
        <w:t> Domu za starije osobe Labin, te partnerima Gradu Labinu i Labin Zdravom gradu (</w:t>
      </w:r>
      <w:r>
        <w:rPr/>
        <w:t>Europski</w:t>
      </w:r>
      <w:r>
        <w:rPr/>
        <w:t> socijalni fond plus)</w:t>
      </w:r>
    </w:p>
    <w:p>
      <w:pPr>
        <w:pStyle w:val="BodyText"/>
        <w:spacing w:before="252"/>
        <w:ind w:left="850" w:right="1268"/>
        <w:jc w:val="both"/>
      </w:pPr>
      <w:r>
        <w:rPr>
          <w:b/>
        </w:rPr>
        <w:t>Izvor 5.9. Pomoći – prihodi korisnika – GL 02 </w:t>
      </w:r>
      <w:r>
        <w:rPr/>
        <w:t>– predlaže se povećanje u ukupnom i</w:t>
      </w:r>
      <w:r>
        <w:rPr/>
        <w:t>znosu</w:t>
      </w:r>
      <w:r>
        <w:rPr/>
        <w:t> od 7.780,00 EUR. Isto se odnosi na sredstva koja su odobrena po Ugovoru o sufinanciranj</w:t>
      </w:r>
      <w:r>
        <w:rPr/>
        <w:t>u</w:t>
      </w:r>
      <w:r>
        <w:rPr/>
        <w:t> dodatnih mjera zdravstvene zaštite u 2026. godini – Istarska županija (4.000,00 EUR), te </w:t>
      </w:r>
      <w:r>
        <w:rPr/>
        <w:t>po</w:t>
      </w:r>
      <w:r>
        <w:rPr/>
        <w:t> Odluci o raspodijeli financijskih sredstava za provedbu Javnog Poziva za dodjelu financij</w:t>
      </w:r>
      <w:r>
        <w:rPr/>
        <w:t>ske</w:t>
      </w:r>
      <w:r>
        <w:rPr/>
        <w:t> podrške</w:t>
      </w:r>
      <w:r>
        <w:rPr>
          <w:spacing w:val="-7"/>
        </w:rPr>
        <w:t> </w:t>
      </w:r>
      <w:r>
        <w:rPr/>
        <w:t>za</w:t>
      </w:r>
      <w:r>
        <w:rPr>
          <w:spacing w:val="-9"/>
        </w:rPr>
        <w:t> </w:t>
      </w:r>
      <w:r>
        <w:rPr/>
        <w:t>smanjenje</w:t>
      </w:r>
      <w:r>
        <w:rPr>
          <w:spacing w:val="-7"/>
        </w:rPr>
        <w:t> </w:t>
      </w:r>
      <w:r>
        <w:rPr/>
        <w:t>utjecaja</w:t>
      </w:r>
      <w:r>
        <w:rPr>
          <w:spacing w:val="-7"/>
        </w:rPr>
        <w:t> </w:t>
      </w:r>
      <w:r>
        <w:rPr/>
        <w:t>porasta</w:t>
      </w:r>
      <w:r>
        <w:rPr>
          <w:spacing w:val="-8"/>
        </w:rPr>
        <w:t> </w:t>
      </w:r>
      <w:r>
        <w:rPr/>
        <w:t>cijena</w:t>
      </w:r>
      <w:r>
        <w:rPr>
          <w:spacing w:val="-7"/>
        </w:rPr>
        <w:t> </w:t>
      </w:r>
      <w:r>
        <w:rPr/>
        <w:t>energenata</w:t>
      </w:r>
      <w:r>
        <w:rPr>
          <w:spacing w:val="-7"/>
        </w:rPr>
        <w:t> </w:t>
      </w:r>
      <w:r>
        <w:rPr/>
        <w:t>na</w:t>
      </w:r>
      <w:r>
        <w:rPr>
          <w:spacing w:val="-8"/>
        </w:rPr>
        <w:t> </w:t>
      </w:r>
      <w:r>
        <w:rPr/>
        <w:t>pružatelje</w:t>
      </w:r>
      <w:r>
        <w:rPr>
          <w:spacing w:val="-7"/>
        </w:rPr>
        <w:t> </w:t>
      </w:r>
      <w:r>
        <w:rPr/>
        <w:t>socijalnih</w:t>
      </w:r>
      <w:r>
        <w:rPr>
          <w:spacing w:val="-7"/>
        </w:rPr>
        <w:t> </w:t>
      </w:r>
      <w:r>
        <w:rPr/>
        <w:t>usluga</w:t>
      </w:r>
      <w:r>
        <w:rPr>
          <w:spacing w:val="-7"/>
        </w:rPr>
        <w:t> </w:t>
      </w:r>
      <w:r>
        <w:rPr/>
        <w:t>u</w:t>
      </w:r>
      <w:r>
        <w:rPr>
          <w:spacing w:val="-7"/>
        </w:rPr>
        <w:t> </w:t>
      </w:r>
      <w:r>
        <w:rPr/>
        <w:t>R</w:t>
      </w:r>
      <w:r>
        <w:rPr/>
        <w:t>H</w:t>
      </w:r>
      <w:r>
        <w:rPr/>
        <w:t> za 2025./2026.godinu - Ministarstvo rada, mirovinskoga sustava, obitelji i socijalne politi</w:t>
      </w:r>
      <w:r>
        <w:rPr/>
        <w:t>ke</w:t>
      </w:r>
      <w:r>
        <w:rPr/>
        <w:t> (3.780,00 EUR).</w:t>
      </w:r>
    </w:p>
    <w:p>
      <w:pPr>
        <w:pStyle w:val="BodyText"/>
      </w:pPr>
    </w:p>
    <w:p>
      <w:pPr>
        <w:spacing w:before="0"/>
        <w:ind w:left="850" w:right="0" w:firstLine="0"/>
        <w:jc w:val="both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6.9.Donacije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prihodi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korisnika</w:t>
      </w:r>
      <w:r>
        <w:rPr>
          <w:b/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nema</w:t>
      </w:r>
      <w:r>
        <w:rPr>
          <w:spacing w:val="-7"/>
          <w:sz w:val="22"/>
        </w:rPr>
        <w:t> </w:t>
      </w:r>
      <w:r>
        <w:rPr>
          <w:sz w:val="22"/>
        </w:rPr>
        <w:t>promjena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6"/>
          <w:sz w:val="22"/>
        </w:rPr>
        <w:t> </w:t>
      </w:r>
      <w:r>
        <w:rPr>
          <w:sz w:val="22"/>
        </w:rPr>
        <w:t>odnosu</w:t>
      </w:r>
      <w:r>
        <w:rPr>
          <w:spacing w:val="-6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izvorni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plan.</w:t>
      </w:r>
    </w:p>
    <w:p>
      <w:pPr>
        <w:pStyle w:val="BodyText"/>
        <w:spacing w:before="1"/>
      </w:pPr>
    </w:p>
    <w:p>
      <w:pPr>
        <w:spacing w:before="0"/>
        <w:ind w:left="850" w:right="1269" w:firstLine="0"/>
        <w:jc w:val="both"/>
        <w:rPr>
          <w:sz w:val="22"/>
        </w:rPr>
      </w:pPr>
      <w:r>
        <w:rPr>
          <w:b/>
          <w:sz w:val="22"/>
        </w:rPr>
        <w:t>Izvor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7.9.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Prihodi od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naknada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šteta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osnova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osiguranja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prih.kor.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povećanje</w:t>
      </w:r>
      <w:r>
        <w:rPr>
          <w:spacing w:val="-2"/>
          <w:sz w:val="22"/>
        </w:rPr>
        <w:t> </w:t>
      </w:r>
      <w:r>
        <w:rPr>
          <w:sz w:val="22"/>
        </w:rPr>
        <w:t>u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z w:val="22"/>
        </w:rPr>
        <w:t>znosu</w:t>
      </w:r>
      <w:r>
        <w:rPr>
          <w:sz w:val="22"/>
        </w:rPr>
        <w:t> od 250,00 EUR u odnosu na izvorni plan. Sredstva su ostvarena prodajom nefinancijs</w:t>
      </w:r>
      <w:r>
        <w:rPr>
          <w:sz w:val="22"/>
        </w:rPr>
        <w:t>ke</w:t>
      </w:r>
      <w:r>
        <w:rPr>
          <w:sz w:val="22"/>
        </w:rPr>
        <w:t> imovine sukladno sprovedenoj inventuri na dan 31.12.2025. godine.</w:t>
      </w:r>
    </w:p>
    <w:p>
      <w:pPr>
        <w:pStyle w:val="BodyText"/>
      </w:pPr>
    </w:p>
    <w:p>
      <w:pPr>
        <w:pStyle w:val="BodyText"/>
      </w:pPr>
    </w:p>
    <w:p>
      <w:pPr>
        <w:pStyle w:val="Heading5"/>
        <w:jc w:val="both"/>
      </w:pPr>
      <w:r>
        <w:rPr/>
        <w:t>OBRAZLOŽENJE</w:t>
      </w:r>
      <w:r>
        <w:rPr>
          <w:spacing w:val="-11"/>
        </w:rPr>
        <w:t> </w:t>
      </w:r>
      <w:r>
        <w:rPr/>
        <w:t>PRIHODA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RASHODA</w:t>
      </w:r>
      <w:r>
        <w:rPr>
          <w:spacing w:val="-8"/>
        </w:rPr>
        <w:t> </w:t>
      </w:r>
      <w:r>
        <w:rPr/>
        <w:t>PREMA</w:t>
      </w:r>
      <w:r>
        <w:rPr>
          <w:spacing w:val="-7"/>
        </w:rPr>
        <w:t> </w:t>
      </w:r>
      <w:r>
        <w:rPr/>
        <w:t>FUNKCIJSKOJ</w:t>
      </w:r>
      <w:r>
        <w:rPr>
          <w:spacing w:val="-9"/>
        </w:rPr>
        <w:t> </w:t>
      </w:r>
      <w:r>
        <w:rPr>
          <w:spacing w:val="-2"/>
        </w:rPr>
        <w:t>KLASIFIKACIJI</w:t>
      </w:r>
    </w:p>
    <w:p>
      <w:pPr>
        <w:pStyle w:val="BodyText"/>
        <w:rPr>
          <w:b/>
        </w:rPr>
      </w:pPr>
    </w:p>
    <w:p>
      <w:pPr>
        <w:pStyle w:val="BodyText"/>
        <w:spacing w:line="252" w:lineRule="exact"/>
        <w:ind w:left="850"/>
      </w:pPr>
      <w:r>
        <w:rPr/>
        <w:t>U</w:t>
      </w:r>
      <w:r>
        <w:rPr>
          <w:spacing w:val="-1"/>
        </w:rPr>
        <w:t> </w:t>
      </w:r>
      <w:r>
        <w:rPr/>
        <w:t>sklopu</w:t>
      </w:r>
      <w:r>
        <w:rPr>
          <w:spacing w:val="-2"/>
        </w:rPr>
        <w:t> </w:t>
      </w:r>
      <w:r>
        <w:rPr/>
        <w:t>funkcijske</w:t>
      </w:r>
      <w:r>
        <w:rPr>
          <w:spacing w:val="-3"/>
        </w:rPr>
        <w:t> </w:t>
      </w:r>
      <w:r>
        <w:rPr/>
        <w:t>klasifikacije</w:t>
      </w:r>
      <w:r>
        <w:rPr>
          <w:spacing w:val="-2"/>
        </w:rPr>
        <w:t> </w:t>
      </w:r>
      <w:r>
        <w:rPr/>
        <w:t>Dom</w:t>
      </w:r>
      <w:r>
        <w:rPr>
          <w:spacing w:val="-2"/>
        </w:rPr>
        <w:t> </w:t>
      </w:r>
      <w:r>
        <w:rPr/>
        <w:t>za</w:t>
      </w:r>
      <w:r>
        <w:rPr>
          <w:spacing w:val="-3"/>
        </w:rPr>
        <w:t> </w:t>
      </w:r>
      <w:r>
        <w:rPr/>
        <w:t>starije</w:t>
      </w:r>
      <w:r>
        <w:rPr>
          <w:spacing w:val="-3"/>
        </w:rPr>
        <w:t> </w:t>
      </w:r>
      <w:r>
        <w:rPr/>
        <w:t>osobe</w:t>
      </w:r>
      <w:r>
        <w:rPr>
          <w:spacing w:val="1"/>
        </w:rPr>
        <w:t> </w:t>
      </w:r>
      <w:r>
        <w:rPr/>
        <w:t>Labin svrstan</w:t>
      </w:r>
      <w:r>
        <w:rPr>
          <w:spacing w:val="-3"/>
        </w:rPr>
        <w:t> </w:t>
      </w:r>
      <w:r>
        <w:rPr/>
        <w:t>je</w:t>
      </w:r>
      <w:r>
        <w:rPr>
          <w:spacing w:val="-3"/>
        </w:rPr>
        <w:t> </w:t>
      </w:r>
      <w:r>
        <w:rPr/>
        <w:t>pod</w:t>
      </w:r>
      <w:r>
        <w:rPr>
          <w:spacing w:val="-2"/>
        </w:rPr>
        <w:t> </w:t>
      </w:r>
      <w:r>
        <w:rPr/>
        <w:t>socijalnu</w:t>
      </w:r>
      <w:r>
        <w:rPr>
          <w:spacing w:val="-3"/>
        </w:rPr>
        <w:t> </w:t>
      </w:r>
      <w:r>
        <w:rPr/>
        <w:t>zaštitu</w:t>
      </w:r>
      <w:r>
        <w:rPr>
          <w:spacing w:val="7"/>
        </w:rPr>
        <w:t> </w:t>
      </w:r>
      <w:r>
        <w:rPr>
          <w:spacing w:val="-10"/>
        </w:rPr>
        <w:t>–</w:t>
      </w:r>
    </w:p>
    <w:p>
      <w:pPr>
        <w:pStyle w:val="BodyText"/>
        <w:spacing w:line="252" w:lineRule="exact"/>
        <w:ind w:left="850"/>
      </w:pPr>
      <w:r>
        <w:rPr/>
        <w:t>starost.</w:t>
      </w:r>
      <w:r>
        <w:rPr>
          <w:spacing w:val="-11"/>
        </w:rPr>
        <w:t> </w:t>
      </w:r>
      <w:r>
        <w:rPr/>
        <w:t>U</w:t>
      </w:r>
      <w:r>
        <w:rPr>
          <w:spacing w:val="-8"/>
        </w:rPr>
        <w:t> </w:t>
      </w:r>
      <w:r>
        <w:rPr/>
        <w:t>sklopu</w:t>
      </w:r>
      <w:r>
        <w:rPr>
          <w:spacing w:val="-7"/>
        </w:rPr>
        <w:t> </w:t>
      </w:r>
      <w:r>
        <w:rPr/>
        <w:t>navedene</w:t>
      </w:r>
      <w:r>
        <w:rPr>
          <w:spacing w:val="-8"/>
        </w:rPr>
        <w:t> </w:t>
      </w:r>
      <w:r>
        <w:rPr/>
        <w:t>klasifikacije</w:t>
      </w:r>
      <w:r>
        <w:rPr>
          <w:spacing w:val="-7"/>
        </w:rPr>
        <w:t> </w:t>
      </w:r>
      <w:r>
        <w:rPr/>
        <w:t>planirani</w:t>
      </w:r>
      <w:r>
        <w:rPr>
          <w:spacing w:val="-10"/>
        </w:rPr>
        <w:t> </w:t>
      </w:r>
      <w:r>
        <w:rPr/>
        <w:t>rashodi</w:t>
      </w:r>
      <w:r>
        <w:rPr>
          <w:spacing w:val="-8"/>
        </w:rPr>
        <w:t> </w:t>
      </w:r>
      <w:r>
        <w:rPr/>
        <w:t>iznose</w:t>
      </w:r>
      <w:r>
        <w:rPr>
          <w:spacing w:val="-8"/>
        </w:rPr>
        <w:t> </w:t>
      </w:r>
      <w:r>
        <w:rPr/>
        <w:t>2.052.525,00</w:t>
      </w:r>
      <w:r>
        <w:rPr>
          <w:spacing w:val="-4"/>
        </w:rPr>
        <w:t> EUR.</w:t>
      </w:r>
    </w:p>
    <w:p>
      <w:pPr>
        <w:pStyle w:val="BodyText"/>
        <w:spacing w:after="0" w:line="252" w:lineRule="exact"/>
        <w:sectPr>
          <w:pgSz w:w="11910" w:h="16840"/>
          <w:pgMar w:header="0" w:footer="1049" w:top="1320" w:bottom="1240" w:left="566" w:right="141"/>
        </w:sectPr>
      </w:pPr>
    </w:p>
    <w:p>
      <w:pPr>
        <w:pStyle w:val="Heading5"/>
        <w:spacing w:before="64"/>
      </w:pPr>
      <w:r>
        <w:rPr/>
        <w:t>RAČUN</w:t>
      </w:r>
      <w:r>
        <w:rPr>
          <w:spacing w:val="22"/>
        </w:rPr>
        <w:t> </w:t>
      </w:r>
      <w:r>
        <w:rPr/>
        <w:t>FINANCIRANJA</w:t>
      </w:r>
      <w:r>
        <w:rPr>
          <w:spacing w:val="25"/>
        </w:rPr>
        <w:t> </w:t>
      </w:r>
      <w:r>
        <w:rPr/>
        <w:t>(PREMA</w:t>
      </w:r>
      <w:r>
        <w:rPr>
          <w:spacing w:val="26"/>
        </w:rPr>
        <w:t> </w:t>
      </w:r>
      <w:r>
        <w:rPr/>
        <w:t>EKONOMSKOJ</w:t>
      </w:r>
      <w:r>
        <w:rPr>
          <w:spacing w:val="26"/>
        </w:rPr>
        <w:t> </w:t>
      </w:r>
      <w:r>
        <w:rPr/>
        <w:t>KLASIFIKACIJI</w:t>
      </w:r>
      <w:r>
        <w:rPr>
          <w:spacing w:val="25"/>
        </w:rPr>
        <w:t> </w:t>
      </w:r>
      <w:r>
        <w:rPr/>
        <w:t>I</w:t>
      </w:r>
      <w:r>
        <w:rPr>
          <w:spacing w:val="22"/>
        </w:rPr>
        <w:t> </w:t>
      </w:r>
      <w:r>
        <w:rPr/>
        <w:t>PREMA</w:t>
      </w:r>
      <w:r>
        <w:rPr>
          <w:spacing w:val="25"/>
        </w:rPr>
        <w:t> </w:t>
      </w:r>
      <w:r>
        <w:rPr>
          <w:spacing w:val="-2"/>
        </w:rPr>
        <w:t>IZVORIMA</w:t>
      </w:r>
    </w:p>
    <w:p>
      <w:pPr>
        <w:spacing w:before="2"/>
        <w:ind w:left="850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FINANCIRANJA)</w:t>
      </w:r>
    </w:p>
    <w:p>
      <w:pPr>
        <w:pStyle w:val="BodyText"/>
        <w:spacing w:before="251"/>
        <w:ind w:left="850"/>
      </w:pPr>
      <w:r>
        <w:rPr/>
        <w:t>U</w:t>
      </w:r>
      <w:r>
        <w:rPr>
          <w:spacing w:val="-8"/>
        </w:rPr>
        <w:t> </w:t>
      </w:r>
      <w:r>
        <w:rPr/>
        <w:t>sklopu</w:t>
      </w:r>
      <w:r>
        <w:rPr>
          <w:spacing w:val="-6"/>
        </w:rPr>
        <w:t> </w:t>
      </w:r>
      <w:r>
        <w:rPr/>
        <w:t>računa</w:t>
      </w:r>
      <w:r>
        <w:rPr>
          <w:spacing w:val="-8"/>
        </w:rPr>
        <w:t> </w:t>
      </w:r>
      <w:r>
        <w:rPr/>
        <w:t>financiranja</w:t>
      </w:r>
      <w:r>
        <w:rPr>
          <w:spacing w:val="-6"/>
        </w:rPr>
        <w:t> </w:t>
      </w:r>
      <w:r>
        <w:rPr/>
        <w:t>nema</w:t>
      </w:r>
      <w:r>
        <w:rPr>
          <w:spacing w:val="-5"/>
        </w:rPr>
        <w:t> </w:t>
      </w:r>
      <w:r>
        <w:rPr/>
        <w:t>planiranih</w:t>
      </w:r>
      <w:r>
        <w:rPr>
          <w:spacing w:val="-8"/>
        </w:rPr>
        <w:t> </w:t>
      </w:r>
      <w:r>
        <w:rPr/>
        <w:t>sredstava</w:t>
      </w:r>
      <w:r>
        <w:rPr>
          <w:spacing w:val="-8"/>
        </w:rPr>
        <w:t> </w:t>
      </w:r>
      <w:r>
        <w:rPr/>
        <w:t>za</w:t>
      </w:r>
      <w:r>
        <w:rPr>
          <w:spacing w:val="-5"/>
        </w:rPr>
        <w:t> </w:t>
      </w:r>
      <w:r>
        <w:rPr/>
        <w:t>2026.</w:t>
      </w:r>
      <w:r>
        <w:rPr>
          <w:spacing w:val="-4"/>
        </w:rPr>
        <w:t> </w:t>
      </w:r>
      <w:r>
        <w:rPr>
          <w:spacing w:val="-2"/>
        </w:rPr>
        <w:t>godinu.</w:t>
      </w:r>
    </w:p>
    <w:p>
      <w:pPr>
        <w:pStyle w:val="BodyText"/>
      </w:pPr>
    </w:p>
    <w:p>
      <w:pPr>
        <w:pStyle w:val="Heading1"/>
        <w:ind w:left="850"/>
        <w:jc w:val="left"/>
      </w:pPr>
      <w:r>
        <w:rPr/>
        <w:t>OBRAZLOŽENJE</w:t>
      </w:r>
      <w:r>
        <w:rPr>
          <w:spacing w:val="-7"/>
        </w:rPr>
        <w:t> </w:t>
      </w:r>
      <w:r>
        <w:rPr/>
        <w:t>POSEBNOG</w:t>
      </w:r>
      <w:r>
        <w:rPr>
          <w:spacing w:val="-7"/>
        </w:rPr>
        <w:t> </w:t>
      </w:r>
      <w:r>
        <w:rPr>
          <w:spacing w:val="-2"/>
        </w:rPr>
        <w:t>DIJELA</w:t>
      </w:r>
    </w:p>
    <w:p>
      <w:pPr>
        <w:pStyle w:val="Heading5"/>
        <w:spacing w:before="254"/>
      </w:pPr>
      <w:r>
        <w:rPr/>
        <w:t>OBRAZLOŽENJE</w:t>
      </w:r>
      <w:r>
        <w:rPr>
          <w:spacing w:val="-9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>
          <w:spacing w:val="-2"/>
        </w:rPr>
        <w:t>AKTIVNOSTI</w:t>
      </w:r>
    </w:p>
    <w:p>
      <w:pPr>
        <w:pStyle w:val="BodyText"/>
        <w:spacing w:before="251"/>
        <w:ind w:left="850"/>
      </w:pPr>
      <w:r>
        <w:rPr/>
        <w:t>Zakonske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druge</w:t>
      </w:r>
      <w:r>
        <w:rPr>
          <w:spacing w:val="-4"/>
        </w:rPr>
        <w:t> </w:t>
      </w:r>
      <w:r>
        <w:rPr/>
        <w:t>pravne</w:t>
      </w:r>
      <w:r>
        <w:rPr>
          <w:spacing w:val="-5"/>
        </w:rPr>
        <w:t> </w:t>
      </w:r>
      <w:r>
        <w:rPr>
          <w:spacing w:val="-2"/>
        </w:rPr>
        <w:t>osnove: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40" w:lineRule="auto" w:before="2" w:after="0"/>
        <w:ind w:left="1570" w:right="1273" w:hanging="360"/>
        <w:jc w:val="left"/>
        <w:rPr>
          <w:sz w:val="22"/>
        </w:rPr>
      </w:pPr>
      <w:r>
        <w:rPr>
          <w:sz w:val="22"/>
        </w:rPr>
        <w:t>Zakon o socijalnoj skrbi („Narodne novine“, broj 18/22, 46/22, 119/22, 71/23, 156/23</w:t>
      </w:r>
      <w:r>
        <w:rPr>
          <w:sz w:val="22"/>
        </w:rPr>
        <w:t>,</w:t>
      </w:r>
      <w:r>
        <w:rPr>
          <w:sz w:val="22"/>
        </w:rPr>
        <w:t> </w:t>
      </w:r>
      <w:r>
        <w:rPr>
          <w:spacing w:val="-2"/>
          <w:sz w:val="22"/>
        </w:rPr>
        <w:t>61/25)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40" w:lineRule="auto" w:before="0" w:after="0"/>
        <w:ind w:left="1570" w:right="1269" w:hanging="36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38"/>
          <w:sz w:val="22"/>
        </w:rPr>
        <w:t> </w:t>
      </w:r>
      <w:r>
        <w:rPr>
          <w:sz w:val="22"/>
        </w:rPr>
        <w:t>o</w:t>
      </w:r>
      <w:r>
        <w:rPr>
          <w:spacing w:val="35"/>
          <w:sz w:val="22"/>
        </w:rPr>
        <w:t> </w:t>
      </w:r>
      <w:r>
        <w:rPr>
          <w:sz w:val="22"/>
        </w:rPr>
        <w:t>mjerilima</w:t>
      </w:r>
      <w:r>
        <w:rPr>
          <w:spacing w:val="38"/>
          <w:sz w:val="22"/>
        </w:rPr>
        <w:t> </w:t>
      </w:r>
      <w:r>
        <w:rPr>
          <w:sz w:val="22"/>
        </w:rPr>
        <w:t>za</w:t>
      </w:r>
      <w:r>
        <w:rPr>
          <w:spacing w:val="35"/>
          <w:sz w:val="22"/>
        </w:rPr>
        <w:t> </w:t>
      </w:r>
      <w:r>
        <w:rPr>
          <w:sz w:val="22"/>
        </w:rPr>
        <w:t>pružanje</w:t>
      </w:r>
      <w:r>
        <w:rPr>
          <w:spacing w:val="35"/>
          <w:sz w:val="22"/>
        </w:rPr>
        <w:t> </w:t>
      </w:r>
      <w:r>
        <w:rPr>
          <w:sz w:val="22"/>
        </w:rPr>
        <w:t>socijalnih</w:t>
      </w:r>
      <w:r>
        <w:rPr>
          <w:spacing w:val="38"/>
          <w:sz w:val="22"/>
        </w:rPr>
        <w:t> </w:t>
      </w:r>
      <w:r>
        <w:rPr>
          <w:sz w:val="22"/>
        </w:rPr>
        <w:t>usluga</w:t>
      </w:r>
      <w:r>
        <w:rPr>
          <w:spacing w:val="38"/>
          <w:sz w:val="22"/>
        </w:rPr>
        <w:t> </w:t>
      </w:r>
      <w:r>
        <w:rPr>
          <w:sz w:val="22"/>
        </w:rPr>
        <w:t>(„Narodne</w:t>
      </w:r>
      <w:r>
        <w:rPr>
          <w:spacing w:val="35"/>
          <w:sz w:val="22"/>
        </w:rPr>
        <w:t> </w:t>
      </w:r>
      <w:r>
        <w:rPr>
          <w:sz w:val="22"/>
        </w:rPr>
        <w:t>novine“,</w:t>
      </w:r>
      <w:r>
        <w:rPr>
          <w:spacing w:val="37"/>
          <w:sz w:val="22"/>
        </w:rPr>
        <w:t> </w:t>
      </w:r>
      <w:r>
        <w:rPr>
          <w:sz w:val="22"/>
        </w:rPr>
        <w:t>broj</w:t>
      </w:r>
      <w:r>
        <w:rPr>
          <w:spacing w:val="39"/>
          <w:sz w:val="22"/>
        </w:rPr>
        <w:t> </w:t>
      </w:r>
      <w:r>
        <w:rPr>
          <w:sz w:val="22"/>
        </w:rPr>
        <w:t>110/22</w:t>
      </w:r>
      <w:r>
        <w:rPr>
          <w:sz w:val="22"/>
        </w:rPr>
        <w:t>,</w:t>
      </w:r>
      <w:r>
        <w:rPr>
          <w:sz w:val="22"/>
        </w:rPr>
        <w:t> </w:t>
      </w:r>
      <w:r>
        <w:rPr>
          <w:spacing w:val="-2"/>
          <w:sz w:val="22"/>
        </w:rPr>
        <w:t>58/24)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52" w:lineRule="exact" w:before="1" w:after="0"/>
        <w:ind w:left="1570" w:right="0" w:hanging="360"/>
        <w:jc w:val="left"/>
        <w:rPr>
          <w:sz w:val="22"/>
        </w:rPr>
      </w:pPr>
      <w:r>
        <w:rPr>
          <w:sz w:val="22"/>
        </w:rPr>
        <w:t>Pravilnik o minimalnim</w:t>
      </w:r>
      <w:r>
        <w:rPr>
          <w:spacing w:val="2"/>
          <w:sz w:val="22"/>
        </w:rPr>
        <w:t> </w:t>
      </w:r>
      <w:r>
        <w:rPr>
          <w:sz w:val="22"/>
        </w:rPr>
        <w:t>uvjetima za</w:t>
      </w:r>
      <w:r>
        <w:rPr>
          <w:spacing w:val="1"/>
          <w:sz w:val="22"/>
        </w:rPr>
        <w:t> </w:t>
      </w:r>
      <w:r>
        <w:rPr>
          <w:sz w:val="22"/>
        </w:rPr>
        <w:t>pružanje socijalnih</w:t>
      </w:r>
      <w:r>
        <w:rPr>
          <w:spacing w:val="2"/>
          <w:sz w:val="22"/>
        </w:rPr>
        <w:t> </w:t>
      </w:r>
      <w:r>
        <w:rPr>
          <w:sz w:val="22"/>
        </w:rPr>
        <w:t>usluga</w:t>
      </w:r>
      <w:r>
        <w:rPr>
          <w:spacing w:val="1"/>
          <w:sz w:val="22"/>
        </w:rPr>
        <w:t> </w:t>
      </w:r>
      <w:r>
        <w:rPr>
          <w:sz w:val="22"/>
        </w:rPr>
        <w:t>(„Narodne novine“,</w:t>
      </w:r>
      <w:r>
        <w:rPr>
          <w:spacing w:val="2"/>
          <w:sz w:val="22"/>
        </w:rPr>
        <w:t> </w:t>
      </w:r>
      <w:r>
        <w:rPr>
          <w:spacing w:val="-4"/>
          <w:sz w:val="22"/>
        </w:rPr>
        <w:t>broj</w:t>
      </w:r>
    </w:p>
    <w:p>
      <w:pPr>
        <w:pStyle w:val="BodyText"/>
        <w:spacing w:line="252" w:lineRule="exact"/>
        <w:ind w:left="1570"/>
      </w:pPr>
      <w:r>
        <w:rPr/>
        <w:t>40/14,</w:t>
      </w:r>
      <w:r>
        <w:rPr>
          <w:spacing w:val="-8"/>
        </w:rPr>
        <w:t> </w:t>
      </w:r>
      <w:r>
        <w:rPr/>
        <w:t>66/15,</w:t>
      </w:r>
      <w:r>
        <w:rPr>
          <w:spacing w:val="-5"/>
        </w:rPr>
        <w:t> </w:t>
      </w:r>
      <w:r>
        <w:rPr/>
        <w:t>56/20,</w:t>
      </w:r>
      <w:r>
        <w:rPr>
          <w:spacing w:val="-7"/>
        </w:rPr>
        <w:t> </w:t>
      </w:r>
      <w:r>
        <w:rPr/>
        <w:t>28/21,</w:t>
      </w:r>
      <w:r>
        <w:rPr>
          <w:spacing w:val="-5"/>
        </w:rPr>
        <w:t> </w:t>
      </w:r>
      <w:r>
        <w:rPr>
          <w:spacing w:val="-2"/>
        </w:rPr>
        <w:t>144/21),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52" w:lineRule="exact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Pravilnik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standardima</w:t>
      </w:r>
      <w:r>
        <w:rPr>
          <w:spacing w:val="-11"/>
          <w:sz w:val="22"/>
        </w:rPr>
        <w:t> </w:t>
      </w:r>
      <w:r>
        <w:rPr>
          <w:sz w:val="22"/>
        </w:rPr>
        <w:t>kvalitete</w:t>
      </w:r>
      <w:r>
        <w:rPr>
          <w:spacing w:val="-6"/>
          <w:sz w:val="22"/>
        </w:rPr>
        <w:t> </w:t>
      </w:r>
      <w:r>
        <w:rPr>
          <w:sz w:val="22"/>
        </w:rPr>
        <w:t>socijalnih</w:t>
      </w:r>
      <w:r>
        <w:rPr>
          <w:spacing w:val="-8"/>
          <w:sz w:val="22"/>
        </w:rPr>
        <w:t> </w:t>
      </w:r>
      <w:r>
        <w:rPr>
          <w:sz w:val="22"/>
        </w:rPr>
        <w:t>usluga</w:t>
      </w:r>
      <w:r>
        <w:rPr>
          <w:spacing w:val="-7"/>
          <w:sz w:val="22"/>
        </w:rPr>
        <w:t> </w:t>
      </w:r>
      <w:r>
        <w:rPr>
          <w:sz w:val="22"/>
        </w:rPr>
        <w:t>(„Narodne</w:t>
      </w:r>
      <w:r>
        <w:rPr>
          <w:spacing w:val="-8"/>
          <w:sz w:val="22"/>
        </w:rPr>
        <w:t> </w:t>
      </w:r>
      <w:r>
        <w:rPr>
          <w:sz w:val="22"/>
        </w:rPr>
        <w:t>novine“,</w:t>
      </w:r>
      <w:r>
        <w:rPr>
          <w:spacing w:val="-8"/>
          <w:sz w:val="22"/>
        </w:rPr>
        <w:t> </w:t>
      </w:r>
      <w:r>
        <w:rPr>
          <w:sz w:val="22"/>
        </w:rPr>
        <w:t>broj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31/23)</w:t>
      </w:r>
    </w:p>
    <w:p>
      <w:pPr>
        <w:pStyle w:val="BodyText"/>
        <w:tabs>
          <w:tab w:pos="1570" w:val="left" w:leader="none"/>
        </w:tabs>
        <w:spacing w:before="2"/>
        <w:ind w:left="1570" w:right="1273" w:hanging="360"/>
      </w:pPr>
      <w:r>
        <w:rPr>
          <w:spacing w:val="-10"/>
        </w:rPr>
        <w:t>-</w:t>
      </w:r>
      <w:r>
        <w:rPr/>
        <w:tab/>
        <w:t>Zakonu</w:t>
      </w:r>
      <w:r>
        <w:rPr>
          <w:spacing w:val="33"/>
        </w:rPr>
        <w:t> </w:t>
      </w:r>
      <w:r>
        <w:rPr/>
        <w:t>o</w:t>
      </w:r>
      <w:r>
        <w:rPr>
          <w:spacing w:val="33"/>
        </w:rPr>
        <w:t> </w:t>
      </w:r>
      <w:r>
        <w:rPr/>
        <w:t>ustanovama</w:t>
      </w:r>
      <w:r>
        <w:rPr>
          <w:spacing w:val="31"/>
        </w:rPr>
        <w:t> </w:t>
      </w:r>
      <w:r>
        <w:rPr/>
        <w:t>(„Narodne</w:t>
      </w:r>
      <w:r>
        <w:rPr>
          <w:spacing w:val="33"/>
        </w:rPr>
        <w:t> </w:t>
      </w:r>
      <w:r>
        <w:rPr/>
        <w:t>novine“,</w:t>
      </w:r>
      <w:r>
        <w:rPr>
          <w:spacing w:val="34"/>
        </w:rPr>
        <w:t> </w:t>
      </w:r>
      <w:r>
        <w:rPr/>
        <w:t>broj</w:t>
      </w:r>
      <w:r>
        <w:rPr>
          <w:spacing w:val="31"/>
        </w:rPr>
        <w:t> </w:t>
      </w:r>
      <w:r>
        <w:rPr/>
        <w:t>76/93,</w:t>
      </w:r>
      <w:r>
        <w:rPr>
          <w:spacing w:val="34"/>
        </w:rPr>
        <w:t> </w:t>
      </w:r>
      <w:r>
        <w:rPr/>
        <w:t>29/97,</w:t>
      </w:r>
      <w:r>
        <w:rPr>
          <w:spacing w:val="34"/>
        </w:rPr>
        <w:t> </w:t>
      </w:r>
      <w:r>
        <w:rPr/>
        <w:t>47/99,</w:t>
      </w:r>
      <w:r>
        <w:rPr>
          <w:spacing w:val="34"/>
        </w:rPr>
        <w:t> </w:t>
      </w:r>
      <w:r>
        <w:rPr/>
        <w:t>35/08,</w:t>
      </w:r>
      <w:r>
        <w:rPr>
          <w:spacing w:val="34"/>
        </w:rPr>
        <w:t> </w:t>
      </w:r>
      <w:r>
        <w:rPr/>
        <w:t>127/19</w:t>
      </w:r>
      <w:r>
        <w:rPr/>
        <w:t>,</w:t>
      </w:r>
      <w:r>
        <w:rPr/>
        <w:t> </w:t>
      </w:r>
      <w:r>
        <w:rPr>
          <w:spacing w:val="-2"/>
        </w:rPr>
        <w:t>151/22)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40" w:lineRule="auto" w:before="0" w:after="0"/>
        <w:ind w:left="1570" w:right="0" w:hanging="360"/>
        <w:jc w:val="left"/>
        <w:rPr>
          <w:sz w:val="22"/>
        </w:rPr>
      </w:pPr>
      <w:r>
        <w:rPr>
          <w:sz w:val="22"/>
        </w:rPr>
        <w:t>Zakonu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javnoj</w:t>
      </w:r>
      <w:r>
        <w:rPr>
          <w:spacing w:val="-4"/>
          <w:sz w:val="22"/>
        </w:rPr>
        <w:t> </w:t>
      </w:r>
      <w:r>
        <w:rPr>
          <w:sz w:val="22"/>
        </w:rPr>
        <w:t>nabavi</w:t>
      </w:r>
      <w:r>
        <w:rPr>
          <w:spacing w:val="-6"/>
          <w:sz w:val="22"/>
        </w:rPr>
        <w:t> </w:t>
      </w:r>
      <w:r>
        <w:rPr>
          <w:sz w:val="22"/>
        </w:rPr>
        <w:t>(„Narodne</w:t>
      </w:r>
      <w:r>
        <w:rPr>
          <w:spacing w:val="-6"/>
          <w:sz w:val="22"/>
        </w:rPr>
        <w:t> </w:t>
      </w:r>
      <w:r>
        <w:rPr>
          <w:sz w:val="22"/>
        </w:rPr>
        <w:t>novine“,</w:t>
      </w:r>
      <w:r>
        <w:rPr>
          <w:spacing w:val="-7"/>
          <w:sz w:val="22"/>
        </w:rPr>
        <w:t> </w:t>
      </w:r>
      <w:r>
        <w:rPr>
          <w:sz w:val="22"/>
        </w:rPr>
        <w:t>broj</w:t>
      </w:r>
      <w:r>
        <w:rPr>
          <w:spacing w:val="-3"/>
          <w:sz w:val="22"/>
        </w:rPr>
        <w:t> </w:t>
      </w:r>
      <w:r>
        <w:rPr>
          <w:sz w:val="22"/>
        </w:rPr>
        <w:t>120/16,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114/22)</w:t>
      </w:r>
    </w:p>
    <w:p>
      <w:pPr>
        <w:pStyle w:val="ListParagraph"/>
        <w:numPr>
          <w:ilvl w:val="0"/>
          <w:numId w:val="54"/>
        </w:numPr>
        <w:tabs>
          <w:tab w:pos="1570" w:val="left" w:leader="none"/>
        </w:tabs>
        <w:spacing w:line="240" w:lineRule="auto" w:before="2" w:after="0"/>
        <w:ind w:left="1570" w:right="0" w:hanging="360"/>
        <w:jc w:val="left"/>
        <w:rPr>
          <w:sz w:val="22"/>
        </w:rPr>
      </w:pPr>
      <w:r>
        <w:rPr>
          <w:sz w:val="22"/>
        </w:rPr>
        <w:t>Statut</w:t>
      </w:r>
      <w:r>
        <w:rPr>
          <w:spacing w:val="-4"/>
          <w:sz w:val="22"/>
        </w:rPr>
        <w:t> </w:t>
      </w:r>
      <w:r>
        <w:rPr>
          <w:sz w:val="22"/>
        </w:rPr>
        <w:t>Doma</w:t>
      </w:r>
      <w:r>
        <w:rPr>
          <w:spacing w:val="-5"/>
          <w:sz w:val="22"/>
        </w:rPr>
        <w:t> </w:t>
      </w:r>
      <w:r>
        <w:rPr>
          <w:sz w:val="22"/>
        </w:rPr>
        <w:t>za</w:t>
      </w:r>
      <w:r>
        <w:rPr>
          <w:spacing w:val="-5"/>
          <w:sz w:val="22"/>
        </w:rPr>
        <w:t> </w:t>
      </w:r>
      <w:r>
        <w:rPr>
          <w:sz w:val="22"/>
        </w:rPr>
        <w:t>starije</w:t>
      </w:r>
      <w:r>
        <w:rPr>
          <w:spacing w:val="-5"/>
          <w:sz w:val="22"/>
        </w:rPr>
        <w:t> </w:t>
      </w:r>
      <w:r>
        <w:rPr>
          <w:sz w:val="22"/>
        </w:rPr>
        <w:t>osobe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Labin</w:t>
      </w:r>
    </w:p>
    <w:p>
      <w:pPr>
        <w:pStyle w:val="BodyText"/>
        <w:spacing w:before="197"/>
      </w:pPr>
    </w:p>
    <w:p>
      <w:pPr>
        <w:pStyle w:val="Heading6"/>
        <w:jc w:val="left"/>
      </w:pPr>
      <w:r>
        <w:rPr/>
        <w:t>Program:</w:t>
      </w:r>
      <w:r>
        <w:rPr>
          <w:spacing w:val="-5"/>
        </w:rPr>
        <w:t> </w:t>
      </w:r>
      <w:r>
        <w:rPr/>
        <w:t>Socijalna</w:t>
      </w:r>
      <w:r>
        <w:rPr>
          <w:spacing w:val="-4"/>
        </w:rPr>
        <w:t> </w:t>
      </w:r>
      <w:r>
        <w:rPr/>
        <w:t>skrb</w:t>
      </w:r>
      <w:r>
        <w:rPr>
          <w:spacing w:val="-4"/>
        </w:rPr>
        <w:t> </w:t>
      </w:r>
      <w:r>
        <w:rPr/>
        <w:t>sa</w:t>
      </w:r>
      <w:r>
        <w:rPr>
          <w:spacing w:val="-3"/>
        </w:rPr>
        <w:t> </w:t>
      </w:r>
      <w:r>
        <w:rPr>
          <w:spacing w:val="-2"/>
        </w:rPr>
        <w:t>smještajem</w:t>
      </w:r>
    </w:p>
    <w:p>
      <w:pPr>
        <w:pStyle w:val="BodyText"/>
        <w:rPr>
          <w:b/>
        </w:rPr>
      </w:pPr>
    </w:p>
    <w:p>
      <w:pPr>
        <w:pStyle w:val="BodyText"/>
        <w:ind w:left="850"/>
      </w:pPr>
      <w:r>
        <w:rPr>
          <w:u w:val="single"/>
        </w:rPr>
        <w:t>Opis</w:t>
      </w:r>
      <w:r>
        <w:rPr>
          <w:spacing w:val="-2"/>
          <w:u w:val="single"/>
        </w:rPr>
        <w:t> </w:t>
      </w:r>
      <w:r>
        <w:rPr>
          <w:u w:val="single"/>
        </w:rPr>
        <w:t>i</w:t>
      </w:r>
      <w:r>
        <w:rPr>
          <w:spacing w:val="-3"/>
          <w:u w:val="single"/>
        </w:rPr>
        <w:t> </w:t>
      </w:r>
      <w:r>
        <w:rPr>
          <w:u w:val="single"/>
        </w:rPr>
        <w:t>cilj</w:t>
      </w:r>
      <w:r>
        <w:rPr>
          <w:spacing w:val="-2"/>
          <w:u w:val="single"/>
        </w:rPr>
        <w:t> programa:</w:t>
      </w:r>
    </w:p>
    <w:p>
      <w:pPr>
        <w:pStyle w:val="BodyText"/>
        <w:spacing w:before="1"/>
      </w:pPr>
    </w:p>
    <w:p>
      <w:pPr>
        <w:pStyle w:val="BodyText"/>
        <w:ind w:left="850" w:right="1271"/>
        <w:jc w:val="both"/>
      </w:pPr>
      <w:r>
        <w:rPr/>
        <w:t>Program</w:t>
      </w:r>
      <w:r>
        <w:rPr>
          <w:spacing w:val="-13"/>
        </w:rPr>
        <w:t> </w:t>
      </w:r>
      <w:r>
        <w:rPr/>
        <w:t>obuhvaća</w:t>
      </w:r>
      <w:r>
        <w:rPr>
          <w:spacing w:val="-12"/>
        </w:rPr>
        <w:t> </w:t>
      </w:r>
      <w:r>
        <w:rPr/>
        <w:t>aktivnosti</w:t>
      </w:r>
      <w:r>
        <w:rPr>
          <w:spacing w:val="-12"/>
        </w:rPr>
        <w:t> </w:t>
      </w:r>
      <w:r>
        <w:rPr/>
        <w:t>kojima</w:t>
      </w:r>
      <w:r>
        <w:rPr>
          <w:spacing w:val="-11"/>
        </w:rPr>
        <w:t> </w:t>
      </w:r>
      <w:r>
        <w:rPr/>
        <w:t>se</w:t>
      </w:r>
      <w:r>
        <w:rPr>
          <w:spacing w:val="-10"/>
        </w:rPr>
        <w:t> </w:t>
      </w:r>
      <w:r>
        <w:rPr/>
        <w:t>osiguravaju</w:t>
      </w:r>
      <w:r>
        <w:rPr>
          <w:spacing w:val="-11"/>
        </w:rPr>
        <w:t> </w:t>
      </w:r>
      <w:r>
        <w:rPr/>
        <w:t>sredstva</w:t>
      </w:r>
      <w:r>
        <w:rPr>
          <w:spacing w:val="-14"/>
        </w:rPr>
        <w:t> </w:t>
      </w:r>
      <w:r>
        <w:rPr/>
        <w:t>za</w:t>
      </w:r>
      <w:r>
        <w:rPr>
          <w:spacing w:val="-11"/>
        </w:rPr>
        <w:t> </w:t>
      </w:r>
      <w:r>
        <w:rPr/>
        <w:t>obavljanje</w:t>
      </w:r>
      <w:r>
        <w:rPr>
          <w:spacing w:val="-14"/>
        </w:rPr>
        <w:t> </w:t>
      </w:r>
      <w:r>
        <w:rPr/>
        <w:t>redovne</w:t>
      </w:r>
      <w:r>
        <w:rPr>
          <w:spacing w:val="-11"/>
        </w:rPr>
        <w:t> </w:t>
      </w:r>
      <w:r>
        <w:rPr/>
        <w:t>djel</w:t>
      </w:r>
      <w:r>
        <w:rPr/>
        <w:t>atnosti</w:t>
      </w:r>
      <w:r>
        <w:rPr/>
        <w:t> Doma. Djelatnost Doma je pružanje socijalnih usluga starijim osobama ovisno o utvrđeni</w:t>
      </w:r>
      <w:r>
        <w:rPr/>
        <w:t>m</w:t>
      </w:r>
      <w:r>
        <w:rPr/>
        <w:t> potrebama i njihovom izboru.</w:t>
      </w:r>
    </w:p>
    <w:p>
      <w:pPr>
        <w:pStyle w:val="BodyText"/>
        <w:spacing w:before="252"/>
        <w:ind w:left="850"/>
      </w:pPr>
      <w:r>
        <w:rPr/>
        <w:t>Socijalne</w:t>
      </w:r>
      <w:r>
        <w:rPr>
          <w:spacing w:val="-9"/>
        </w:rPr>
        <w:t> </w:t>
      </w:r>
      <w:r>
        <w:rPr/>
        <w:t>usluge</w:t>
      </w:r>
      <w:r>
        <w:rPr>
          <w:spacing w:val="-7"/>
        </w:rPr>
        <w:t> </w:t>
      </w:r>
      <w:r>
        <w:rPr>
          <w:spacing w:val="-5"/>
        </w:rPr>
        <w:t>su:</w:t>
      </w:r>
    </w:p>
    <w:p>
      <w:pPr>
        <w:pStyle w:val="ListParagraph"/>
        <w:numPr>
          <w:ilvl w:val="0"/>
          <w:numId w:val="55"/>
        </w:numPr>
        <w:tabs>
          <w:tab w:pos="1096" w:val="left" w:leader="none"/>
        </w:tabs>
        <w:spacing w:line="252" w:lineRule="exact" w:before="1" w:after="0"/>
        <w:ind w:left="1096" w:right="0" w:hanging="246"/>
        <w:jc w:val="left"/>
        <w:rPr>
          <w:sz w:val="22"/>
        </w:rPr>
      </w:pPr>
      <w:r>
        <w:rPr>
          <w:sz w:val="22"/>
        </w:rPr>
        <w:t>Socijalna</w:t>
      </w:r>
      <w:r>
        <w:rPr>
          <w:spacing w:val="-8"/>
          <w:sz w:val="22"/>
        </w:rPr>
        <w:t> </w:t>
      </w:r>
      <w:r>
        <w:rPr>
          <w:sz w:val="22"/>
        </w:rPr>
        <w:t>usluga</w:t>
      </w:r>
      <w:r>
        <w:rPr>
          <w:spacing w:val="-6"/>
          <w:sz w:val="22"/>
        </w:rPr>
        <w:t> </w:t>
      </w:r>
      <w:r>
        <w:rPr>
          <w:sz w:val="22"/>
        </w:rPr>
        <w:t>smještaja</w:t>
      </w:r>
      <w:r>
        <w:rPr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aktivnost</w:t>
      </w:r>
      <w:r>
        <w:rPr>
          <w:spacing w:val="-5"/>
          <w:sz w:val="22"/>
        </w:rPr>
        <w:t> </w:t>
      </w:r>
      <w:r>
        <w:rPr>
          <w:sz w:val="22"/>
        </w:rPr>
        <w:t>A500001</w:t>
      </w:r>
      <w:r>
        <w:rPr>
          <w:spacing w:val="-5"/>
          <w:sz w:val="22"/>
        </w:rPr>
        <w:t> </w:t>
      </w:r>
      <w:r>
        <w:rPr>
          <w:sz w:val="22"/>
        </w:rPr>
        <w:t>Socijalna</w:t>
      </w:r>
      <w:r>
        <w:rPr>
          <w:spacing w:val="-6"/>
          <w:sz w:val="22"/>
        </w:rPr>
        <w:t> </w:t>
      </w:r>
      <w:r>
        <w:rPr>
          <w:sz w:val="22"/>
        </w:rPr>
        <w:t>zaštita</w:t>
      </w:r>
      <w:r>
        <w:rPr>
          <w:spacing w:val="-7"/>
          <w:sz w:val="22"/>
        </w:rPr>
        <w:t> </w:t>
      </w:r>
      <w:r>
        <w:rPr>
          <w:sz w:val="22"/>
        </w:rPr>
        <w:t>starijih</w:t>
      </w:r>
      <w:r>
        <w:rPr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nemoćnih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osoba</w:t>
      </w:r>
    </w:p>
    <w:p>
      <w:pPr>
        <w:pStyle w:val="ListParagraph"/>
        <w:numPr>
          <w:ilvl w:val="0"/>
          <w:numId w:val="55"/>
        </w:numPr>
        <w:tabs>
          <w:tab w:pos="1096" w:val="left" w:leader="none"/>
        </w:tabs>
        <w:spacing w:line="252" w:lineRule="exact" w:before="0" w:after="0"/>
        <w:ind w:left="1096" w:right="0" w:hanging="246"/>
        <w:jc w:val="left"/>
        <w:rPr>
          <w:sz w:val="22"/>
        </w:rPr>
      </w:pPr>
      <w:r>
        <w:rPr>
          <w:sz w:val="22"/>
        </w:rPr>
        <w:t>Socijalna</w:t>
      </w:r>
      <w:r>
        <w:rPr>
          <w:spacing w:val="-12"/>
          <w:sz w:val="22"/>
        </w:rPr>
        <w:t> </w:t>
      </w:r>
      <w:r>
        <w:rPr>
          <w:sz w:val="22"/>
        </w:rPr>
        <w:t>usluga</w:t>
      </w:r>
      <w:r>
        <w:rPr>
          <w:spacing w:val="-7"/>
          <w:sz w:val="22"/>
        </w:rPr>
        <w:t> </w:t>
      </w:r>
      <w:r>
        <w:rPr>
          <w:sz w:val="22"/>
        </w:rPr>
        <w:t>boravka</w:t>
      </w:r>
      <w:r>
        <w:rPr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aktivnost</w:t>
      </w:r>
      <w:r>
        <w:rPr>
          <w:spacing w:val="-5"/>
          <w:sz w:val="22"/>
        </w:rPr>
        <w:t> </w:t>
      </w:r>
      <w:r>
        <w:rPr>
          <w:sz w:val="22"/>
        </w:rPr>
        <w:t>A500002</w:t>
      </w:r>
      <w:r>
        <w:rPr>
          <w:spacing w:val="-9"/>
          <w:sz w:val="22"/>
        </w:rPr>
        <w:t> </w:t>
      </w:r>
      <w:r>
        <w:rPr>
          <w:sz w:val="22"/>
        </w:rPr>
        <w:t>Sufinanciranje</w:t>
      </w:r>
      <w:r>
        <w:rPr>
          <w:spacing w:val="-8"/>
          <w:sz w:val="22"/>
        </w:rPr>
        <w:t> </w:t>
      </w:r>
      <w:r>
        <w:rPr>
          <w:sz w:val="22"/>
        </w:rPr>
        <w:t>programa</w:t>
      </w:r>
      <w:r>
        <w:rPr>
          <w:spacing w:val="-7"/>
          <w:sz w:val="22"/>
        </w:rPr>
        <w:t> </w:t>
      </w:r>
      <w:r>
        <w:rPr>
          <w:sz w:val="22"/>
        </w:rPr>
        <w:t>dnevnog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boravka</w:t>
      </w:r>
    </w:p>
    <w:p>
      <w:pPr>
        <w:pStyle w:val="ListParagraph"/>
        <w:numPr>
          <w:ilvl w:val="0"/>
          <w:numId w:val="55"/>
        </w:numPr>
        <w:tabs>
          <w:tab w:pos="1089" w:val="left" w:leader="none"/>
        </w:tabs>
        <w:spacing w:line="252" w:lineRule="exact" w:before="2" w:after="0"/>
        <w:ind w:left="1089" w:right="0" w:hanging="239"/>
        <w:jc w:val="left"/>
        <w:rPr>
          <w:sz w:val="22"/>
        </w:rPr>
      </w:pPr>
      <w:r>
        <w:rPr>
          <w:sz w:val="22"/>
        </w:rPr>
        <w:t>Socijalna</w:t>
      </w:r>
      <w:r>
        <w:rPr>
          <w:spacing w:val="-15"/>
          <w:sz w:val="22"/>
        </w:rPr>
        <w:t> </w:t>
      </w:r>
      <w:r>
        <w:rPr>
          <w:sz w:val="22"/>
        </w:rPr>
        <w:t>usluga</w:t>
      </w:r>
      <w:r>
        <w:rPr>
          <w:spacing w:val="-15"/>
          <w:sz w:val="22"/>
        </w:rPr>
        <w:t> </w:t>
      </w:r>
      <w:r>
        <w:rPr>
          <w:sz w:val="22"/>
        </w:rPr>
        <w:t>pomoći</w:t>
      </w:r>
      <w:r>
        <w:rPr>
          <w:spacing w:val="-14"/>
          <w:sz w:val="22"/>
        </w:rPr>
        <w:t> </w:t>
      </w:r>
      <w:r>
        <w:rPr>
          <w:sz w:val="22"/>
        </w:rPr>
        <w:t>u</w:t>
      </w:r>
      <w:r>
        <w:rPr>
          <w:spacing w:val="-13"/>
          <w:sz w:val="22"/>
        </w:rPr>
        <w:t> </w:t>
      </w:r>
      <w:r>
        <w:rPr>
          <w:sz w:val="22"/>
        </w:rPr>
        <w:t>kući</w:t>
      </w:r>
      <w:r>
        <w:rPr>
          <w:spacing w:val="-13"/>
          <w:sz w:val="22"/>
        </w:rPr>
        <w:t> </w:t>
      </w:r>
      <w:r>
        <w:rPr>
          <w:sz w:val="22"/>
        </w:rPr>
        <w:t>–</w:t>
      </w:r>
      <w:r>
        <w:rPr>
          <w:spacing w:val="-15"/>
          <w:sz w:val="22"/>
        </w:rPr>
        <w:t> </w:t>
      </w:r>
      <w:r>
        <w:rPr>
          <w:sz w:val="22"/>
        </w:rPr>
        <w:t>aktivnost</w:t>
      </w:r>
      <w:r>
        <w:rPr>
          <w:spacing w:val="-14"/>
          <w:sz w:val="22"/>
        </w:rPr>
        <w:t> </w:t>
      </w:r>
      <w:r>
        <w:rPr>
          <w:sz w:val="22"/>
        </w:rPr>
        <w:t>A500003</w:t>
      </w:r>
      <w:r>
        <w:rPr>
          <w:spacing w:val="-13"/>
          <w:sz w:val="22"/>
        </w:rPr>
        <w:t> </w:t>
      </w:r>
      <w:r>
        <w:rPr>
          <w:sz w:val="22"/>
        </w:rPr>
        <w:t>Sufinanciranje</w:t>
      </w:r>
      <w:r>
        <w:rPr>
          <w:spacing w:val="-16"/>
          <w:sz w:val="22"/>
        </w:rPr>
        <w:t> </w:t>
      </w:r>
      <w:r>
        <w:rPr>
          <w:sz w:val="22"/>
        </w:rPr>
        <w:t>programa</w:t>
      </w:r>
      <w:r>
        <w:rPr>
          <w:spacing w:val="-12"/>
          <w:sz w:val="22"/>
        </w:rPr>
        <w:t> </w:t>
      </w:r>
      <w:r>
        <w:rPr>
          <w:sz w:val="22"/>
        </w:rPr>
        <w:t>pomoći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pacing w:val="-4"/>
          <w:sz w:val="22"/>
        </w:rPr>
        <w:t>kući</w:t>
      </w:r>
    </w:p>
    <w:p>
      <w:pPr>
        <w:pStyle w:val="BodyText"/>
        <w:spacing w:line="252" w:lineRule="exact"/>
        <w:ind w:left="850"/>
      </w:pPr>
      <w:r>
        <w:rPr/>
        <w:t>i</w:t>
      </w:r>
      <w:r>
        <w:rPr>
          <w:spacing w:val="-8"/>
        </w:rPr>
        <w:t> </w:t>
      </w:r>
      <w:r>
        <w:rPr/>
        <w:t>organiziranje</w:t>
      </w:r>
      <w:r>
        <w:rPr>
          <w:spacing w:val="-7"/>
        </w:rPr>
        <w:t> </w:t>
      </w:r>
      <w:r>
        <w:rPr>
          <w:spacing w:val="-2"/>
        </w:rPr>
        <w:t>prijevoza.</w:t>
      </w:r>
    </w:p>
    <w:p>
      <w:pPr>
        <w:pStyle w:val="BodyText"/>
      </w:pPr>
    </w:p>
    <w:p>
      <w:pPr>
        <w:pStyle w:val="BodyText"/>
        <w:ind w:left="850" w:right="1271"/>
        <w:jc w:val="both"/>
      </w:pPr>
      <w:r>
        <w:rPr/>
        <w:t>U okviru </w:t>
      </w:r>
      <w:r>
        <w:rPr>
          <w:u w:val="single"/>
        </w:rPr>
        <w:t>aktivnosti A500001 Socijalna zaštita starijih i nemoćnih osoba</w:t>
      </w:r>
      <w:r>
        <w:rPr/>
        <w:t>, korisnicima j</w:t>
      </w:r>
      <w:r>
        <w:rPr/>
        <w:t>e</w:t>
      </w:r>
      <w:r>
        <w:rPr/>
        <w:t> osigurano stanovanje i prehrana, njega i briga o zdravlju, socijalni rad i organiziran</w:t>
      </w:r>
      <w:r>
        <w:rPr/>
        <w:t>o</w:t>
      </w:r>
      <w:r>
        <w:rPr/>
        <w:t> provođenje slobodnog vremena u skladu s njihovim zdravstvenim i drugim potrebama u cilj</w:t>
      </w:r>
      <w:r>
        <w:rPr/>
        <w:t>u</w:t>
      </w:r>
      <w:r>
        <w:rPr/>
        <w:t> održavanja tjelesnog, psihičkog i socijalnog zdravlja korisnika praćenjem individualni</w:t>
      </w:r>
      <w:r>
        <w:rPr/>
        <w:t>h</w:t>
      </w:r>
      <w:r>
        <w:rPr/>
        <w:t> promjena</w:t>
      </w:r>
      <w:r>
        <w:rPr>
          <w:spacing w:val="-14"/>
        </w:rPr>
        <w:t> </w:t>
      </w:r>
      <w:r>
        <w:rPr/>
        <w:t>korisnika</w:t>
      </w:r>
      <w:r>
        <w:rPr>
          <w:spacing w:val="-14"/>
        </w:rPr>
        <w:t> </w:t>
      </w:r>
      <w:r>
        <w:rPr/>
        <w:t>kroz</w:t>
      </w:r>
      <w:r>
        <w:rPr>
          <w:spacing w:val="-14"/>
        </w:rPr>
        <w:t> </w:t>
      </w:r>
      <w:r>
        <w:rPr/>
        <w:t>individualni</w:t>
      </w:r>
      <w:r>
        <w:rPr>
          <w:spacing w:val="-12"/>
        </w:rPr>
        <w:t> </w:t>
      </w:r>
      <w:r>
        <w:rPr/>
        <w:t>pristup</w:t>
      </w:r>
      <w:r>
        <w:rPr>
          <w:spacing w:val="-12"/>
        </w:rPr>
        <w:t> </w:t>
      </w:r>
      <w:r>
        <w:rPr/>
        <w:t>i</w:t>
      </w:r>
      <w:r>
        <w:rPr>
          <w:spacing w:val="-14"/>
        </w:rPr>
        <w:t> </w:t>
      </w:r>
      <w:r>
        <w:rPr/>
        <w:t>grupni</w:t>
      </w:r>
      <w:r>
        <w:rPr>
          <w:spacing w:val="-12"/>
        </w:rPr>
        <w:t> </w:t>
      </w:r>
      <w:r>
        <w:rPr/>
        <w:t>rad</w:t>
      </w:r>
      <w:r>
        <w:rPr>
          <w:spacing w:val="-14"/>
        </w:rPr>
        <w:t> </w:t>
      </w:r>
      <w:r>
        <w:rPr/>
        <w:t>s</w:t>
      </w:r>
      <w:r>
        <w:rPr>
          <w:spacing w:val="-13"/>
        </w:rPr>
        <w:t> </w:t>
      </w:r>
      <w:r>
        <w:rPr/>
        <w:t>korisnicima.</w:t>
      </w:r>
      <w:r>
        <w:rPr>
          <w:spacing w:val="-11"/>
        </w:rPr>
        <w:t> </w:t>
      </w:r>
      <w:r>
        <w:rPr/>
        <w:t>U</w:t>
      </w:r>
      <w:r>
        <w:rPr>
          <w:spacing w:val="-14"/>
        </w:rPr>
        <w:t> </w:t>
      </w:r>
      <w:r>
        <w:rPr/>
        <w:t>Domu</w:t>
      </w:r>
      <w:r>
        <w:rPr>
          <w:spacing w:val="-14"/>
        </w:rPr>
        <w:t> </w:t>
      </w:r>
      <w:r>
        <w:rPr/>
        <w:t>za</w:t>
      </w:r>
      <w:r>
        <w:rPr>
          <w:spacing w:val="-14"/>
        </w:rPr>
        <w:t> </w:t>
      </w:r>
      <w:r>
        <w:rPr/>
        <w:t>starije</w:t>
      </w:r>
      <w:r>
        <w:rPr>
          <w:spacing w:val="-14"/>
        </w:rPr>
        <w:t> </w:t>
      </w:r>
      <w:r>
        <w:rPr/>
        <w:t>osobe</w:t>
      </w:r>
      <w:r>
        <w:rPr/>
        <w:t> Labin uslugu smještaja može koristiti 50 korisnika.</w:t>
      </w:r>
    </w:p>
    <w:p>
      <w:pPr>
        <w:pStyle w:val="BodyText"/>
        <w:spacing w:before="1"/>
      </w:pPr>
    </w:p>
    <w:p>
      <w:pPr>
        <w:pStyle w:val="BodyText"/>
        <w:ind w:left="850" w:right="1271"/>
        <w:jc w:val="both"/>
      </w:pPr>
      <w:r>
        <w:rPr>
          <w:u w:val="single"/>
        </w:rPr>
        <w:t>Aktivnost A500002 Sufinanciranje programa dnevnog boravka</w:t>
      </w:r>
      <w:r>
        <w:rPr/>
        <w:t> obuhvaća organiziran</w:t>
      </w:r>
      <w:r>
        <w:rPr/>
        <w:t>e</w:t>
      </w:r>
      <w:r>
        <w:rPr/>
        <w:t> aktivnosti tijekom dana i drugu pomoć i podršku radi zadovoljavanja osnovnih i dodatni</w:t>
      </w:r>
      <w:r>
        <w:rPr/>
        <w:t>h</w:t>
      </w:r>
      <w:r>
        <w:rPr/>
        <w:t> životnih potreba korisnika koje ne mogu biti zadovoljene u obitelji. U Domu za starije oso</w:t>
      </w:r>
      <w:r>
        <w:rPr/>
        <w:t>be</w:t>
      </w:r>
      <w:r>
        <w:rPr/>
        <w:t> Labin</w:t>
      </w:r>
      <w:r>
        <w:rPr>
          <w:spacing w:val="-9"/>
        </w:rPr>
        <w:t> </w:t>
      </w:r>
      <w:r>
        <w:rPr/>
        <w:t>uslugu</w:t>
      </w:r>
      <w:r>
        <w:rPr>
          <w:spacing w:val="-9"/>
        </w:rPr>
        <w:t> </w:t>
      </w:r>
      <w:r>
        <w:rPr/>
        <w:t>dnevnog</w:t>
      </w:r>
      <w:r>
        <w:rPr>
          <w:spacing w:val="-10"/>
        </w:rPr>
        <w:t> </w:t>
      </w:r>
      <w:r>
        <w:rPr/>
        <w:t>boravka</w:t>
      </w:r>
      <w:r>
        <w:rPr>
          <w:spacing w:val="-11"/>
        </w:rPr>
        <w:t> </w:t>
      </w:r>
      <w:r>
        <w:rPr/>
        <w:t>mogu</w:t>
      </w:r>
      <w:r>
        <w:rPr>
          <w:spacing w:val="-9"/>
        </w:rPr>
        <w:t> </w:t>
      </w:r>
      <w:r>
        <w:rPr/>
        <w:t>koristiti</w:t>
      </w:r>
      <w:r>
        <w:rPr>
          <w:spacing w:val="-10"/>
        </w:rPr>
        <w:t> </w:t>
      </w:r>
      <w:r>
        <w:rPr/>
        <w:t>20</w:t>
      </w:r>
      <w:r>
        <w:rPr>
          <w:spacing w:val="-9"/>
        </w:rPr>
        <w:t> </w:t>
      </w:r>
      <w:r>
        <w:rPr/>
        <w:t>korisnika,</w:t>
      </w:r>
      <w:r>
        <w:rPr>
          <w:spacing w:val="-7"/>
        </w:rPr>
        <w:t> </w:t>
      </w:r>
      <w:r>
        <w:rPr/>
        <w:t>ali</w:t>
      </w:r>
      <w:r>
        <w:rPr>
          <w:spacing w:val="-10"/>
        </w:rPr>
        <w:t> </w:t>
      </w:r>
      <w:r>
        <w:rPr/>
        <w:t>je</w:t>
      </w:r>
      <w:r>
        <w:rPr>
          <w:spacing w:val="-12"/>
        </w:rPr>
        <w:t> </w:t>
      </w:r>
      <w:r>
        <w:rPr/>
        <w:t>trenutno</w:t>
      </w:r>
      <w:r>
        <w:rPr>
          <w:spacing w:val="-10"/>
        </w:rPr>
        <w:t> </w:t>
      </w:r>
      <w:r>
        <w:rPr/>
        <w:t>koristi</w:t>
      </w:r>
      <w:r>
        <w:rPr>
          <w:spacing w:val="-9"/>
        </w:rPr>
        <w:t> </w:t>
      </w:r>
      <w:r>
        <w:rPr/>
        <w:t>tek</w:t>
      </w:r>
      <w:r>
        <w:rPr>
          <w:spacing w:val="-9"/>
        </w:rPr>
        <w:t> </w:t>
      </w:r>
      <w:r>
        <w:rPr/>
        <w:t>3</w:t>
      </w:r>
      <w:r>
        <w:rPr>
          <w:spacing w:val="-11"/>
        </w:rPr>
        <w:t> </w:t>
      </w:r>
      <w:r>
        <w:rPr>
          <w:spacing w:val="-2"/>
        </w:rPr>
        <w:t>korisnika</w:t>
      </w:r>
    </w:p>
    <w:p>
      <w:pPr>
        <w:pStyle w:val="BodyText"/>
      </w:pPr>
    </w:p>
    <w:p>
      <w:pPr>
        <w:pStyle w:val="BodyText"/>
        <w:spacing w:line="252" w:lineRule="exact"/>
        <w:ind w:left="850"/>
        <w:jc w:val="both"/>
      </w:pPr>
      <w:r>
        <w:rPr>
          <w:u w:val="single"/>
        </w:rPr>
        <w:t>Aktivnost</w:t>
      </w:r>
      <w:r>
        <w:rPr>
          <w:spacing w:val="-10"/>
          <w:u w:val="single"/>
        </w:rPr>
        <w:t> </w:t>
      </w:r>
      <w:r>
        <w:rPr>
          <w:u w:val="single"/>
        </w:rPr>
        <w:t>A500003</w:t>
      </w:r>
      <w:r>
        <w:rPr>
          <w:spacing w:val="-8"/>
          <w:u w:val="single"/>
        </w:rPr>
        <w:t> </w:t>
      </w:r>
      <w:r>
        <w:rPr>
          <w:u w:val="single"/>
        </w:rPr>
        <w:t>Sufinanciranje</w:t>
      </w:r>
      <w:r>
        <w:rPr>
          <w:spacing w:val="-10"/>
          <w:u w:val="single"/>
        </w:rPr>
        <w:t> </w:t>
      </w:r>
      <w:r>
        <w:rPr>
          <w:u w:val="single"/>
        </w:rPr>
        <w:t>programa</w:t>
      </w:r>
      <w:r>
        <w:rPr>
          <w:spacing w:val="-10"/>
          <w:u w:val="single"/>
        </w:rPr>
        <w:t> </w:t>
      </w:r>
      <w:r>
        <w:rPr>
          <w:u w:val="single"/>
        </w:rPr>
        <w:t>pomoć</w:t>
      </w:r>
      <w:r>
        <w:rPr>
          <w:spacing w:val="-9"/>
          <w:u w:val="single"/>
        </w:rPr>
        <w:t> </w:t>
      </w:r>
      <w:r>
        <w:rPr>
          <w:u w:val="single"/>
        </w:rPr>
        <w:t>u</w:t>
      </w:r>
      <w:r>
        <w:rPr>
          <w:spacing w:val="-10"/>
          <w:u w:val="single"/>
        </w:rPr>
        <w:t> </w:t>
      </w:r>
      <w:r>
        <w:rPr>
          <w:u w:val="single"/>
        </w:rPr>
        <w:t>kući</w:t>
      </w:r>
      <w:r>
        <w:rPr>
          <w:spacing w:val="-9"/>
          <w:u w:val="single"/>
        </w:rPr>
        <w:t> </w:t>
      </w:r>
      <w:r>
        <w:rPr>
          <w:u w:val="single"/>
        </w:rPr>
        <w:t>i</w:t>
      </w:r>
      <w:r>
        <w:rPr>
          <w:spacing w:val="-9"/>
          <w:u w:val="single"/>
        </w:rPr>
        <w:t> </w:t>
      </w:r>
      <w:r>
        <w:rPr>
          <w:u w:val="single"/>
        </w:rPr>
        <w:t>organiziranje</w:t>
      </w:r>
      <w:r>
        <w:rPr>
          <w:spacing w:val="-13"/>
          <w:u w:val="single"/>
        </w:rPr>
        <w:t> </w:t>
      </w:r>
      <w:r>
        <w:rPr>
          <w:u w:val="single"/>
        </w:rPr>
        <w:t>prijevoza</w:t>
      </w:r>
      <w:r>
        <w:rPr>
          <w:spacing w:val="-7"/>
        </w:rPr>
        <w:t> </w:t>
      </w:r>
      <w:r>
        <w:rPr>
          <w:spacing w:val="-2"/>
        </w:rPr>
        <w:t>obuhvaća:</w:t>
      </w:r>
    </w:p>
    <w:p>
      <w:pPr>
        <w:pStyle w:val="ListParagraph"/>
        <w:numPr>
          <w:ilvl w:val="0"/>
          <w:numId w:val="56"/>
        </w:numPr>
        <w:tabs>
          <w:tab w:pos="1096" w:val="left" w:leader="none"/>
        </w:tabs>
        <w:spacing w:line="240" w:lineRule="auto" w:before="0" w:after="0"/>
        <w:ind w:left="850" w:right="1271" w:firstLine="0"/>
        <w:jc w:val="both"/>
        <w:rPr>
          <w:sz w:val="22"/>
        </w:rPr>
      </w:pPr>
      <w:r>
        <w:rPr>
          <w:sz w:val="22"/>
        </w:rPr>
        <w:t>Organiziranje prehrane u kući</w:t>
      </w:r>
      <w:r>
        <w:rPr>
          <w:spacing w:val="-2"/>
          <w:sz w:val="22"/>
        </w:rPr>
        <w:t> </w:t>
      </w:r>
      <w:r>
        <w:rPr>
          <w:sz w:val="22"/>
        </w:rPr>
        <w:t>korisnika - nabavu živežnih namirnica, pomoć u pripremanj</w:t>
      </w:r>
      <w:r>
        <w:rPr>
          <w:sz w:val="22"/>
        </w:rPr>
        <w:t>u</w:t>
      </w:r>
      <w:r>
        <w:rPr>
          <w:sz w:val="22"/>
        </w:rPr>
        <w:t> obroka,</w:t>
      </w:r>
      <w:r>
        <w:rPr>
          <w:spacing w:val="-3"/>
          <w:sz w:val="22"/>
        </w:rPr>
        <w:t> </w:t>
      </w:r>
      <w:r>
        <w:rPr>
          <w:sz w:val="22"/>
        </w:rPr>
        <w:t>nabavu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dostavu</w:t>
      </w:r>
      <w:r>
        <w:rPr>
          <w:spacing w:val="-7"/>
          <w:sz w:val="22"/>
        </w:rPr>
        <w:t> </w:t>
      </w:r>
      <w:r>
        <w:rPr>
          <w:sz w:val="22"/>
        </w:rPr>
        <w:t>gotovih</w:t>
      </w:r>
      <w:r>
        <w:rPr>
          <w:spacing w:val="-4"/>
          <w:sz w:val="22"/>
        </w:rPr>
        <w:t> </w:t>
      </w:r>
      <w:r>
        <w:rPr>
          <w:sz w:val="22"/>
        </w:rPr>
        <w:t>obroka</w:t>
      </w:r>
      <w:r>
        <w:rPr>
          <w:spacing w:val="-4"/>
          <w:sz w:val="22"/>
        </w:rPr>
        <w:t> </w:t>
      </w:r>
      <w:r>
        <w:rPr>
          <w:sz w:val="22"/>
        </w:rPr>
        <w:t>u</w:t>
      </w:r>
      <w:r>
        <w:rPr>
          <w:spacing w:val="-4"/>
          <w:sz w:val="22"/>
        </w:rPr>
        <w:t> </w:t>
      </w:r>
      <w:r>
        <w:rPr>
          <w:sz w:val="22"/>
        </w:rPr>
        <w:t>kuću.</w:t>
      </w:r>
      <w:r>
        <w:rPr>
          <w:spacing w:val="-5"/>
          <w:sz w:val="22"/>
        </w:rPr>
        <w:t> </w:t>
      </w:r>
      <w:r>
        <w:rPr>
          <w:sz w:val="22"/>
        </w:rPr>
        <w:t>Usluge</w:t>
      </w:r>
      <w:r>
        <w:rPr>
          <w:spacing w:val="-4"/>
          <w:sz w:val="22"/>
        </w:rPr>
        <w:t> </w:t>
      </w:r>
      <w:r>
        <w:rPr>
          <w:sz w:val="22"/>
        </w:rPr>
        <w:t>provode</w:t>
      </w:r>
      <w:r>
        <w:rPr>
          <w:spacing w:val="-4"/>
          <w:sz w:val="22"/>
        </w:rPr>
        <w:t> </w:t>
      </w:r>
      <w:r>
        <w:rPr>
          <w:sz w:val="22"/>
        </w:rPr>
        <w:t>gerontodomaćica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pomoćn</w:t>
      </w:r>
      <w:r>
        <w:rPr>
          <w:sz w:val="22"/>
        </w:rPr>
        <w:t>i</w:t>
      </w:r>
      <w:r>
        <w:rPr>
          <w:sz w:val="22"/>
        </w:rPr>
        <w:t> radnik - dostavljač obroka.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0" w:footer="1049" w:top="1840" w:bottom="1240" w:left="566" w:right="141"/>
        </w:sectPr>
      </w:pPr>
    </w:p>
    <w:p>
      <w:pPr>
        <w:pStyle w:val="ListParagraph"/>
        <w:numPr>
          <w:ilvl w:val="0"/>
          <w:numId w:val="56"/>
        </w:numPr>
        <w:tabs>
          <w:tab w:pos="1158" w:val="left" w:leader="none"/>
        </w:tabs>
        <w:spacing w:line="240" w:lineRule="auto" w:before="77" w:after="0"/>
        <w:ind w:left="850" w:right="1274" w:firstLine="0"/>
        <w:jc w:val="both"/>
        <w:rPr>
          <w:sz w:val="22"/>
        </w:rPr>
      </w:pPr>
      <w:r>
        <w:rPr>
          <w:sz w:val="22"/>
        </w:rPr>
        <w:t>Obavljanje kućanskih poslova u kući korisnika - pranje posuđa, pospremanje stana</w:t>
      </w:r>
      <w:r>
        <w:rPr>
          <w:sz w:val="22"/>
        </w:rPr>
        <w:t>,</w:t>
      </w:r>
      <w:r>
        <w:rPr>
          <w:sz w:val="22"/>
        </w:rPr>
        <w:t> donošenje</w:t>
      </w:r>
      <w:r>
        <w:rPr>
          <w:spacing w:val="-14"/>
          <w:sz w:val="22"/>
        </w:rPr>
        <w:t> </w:t>
      </w:r>
      <w:r>
        <w:rPr>
          <w:sz w:val="22"/>
        </w:rPr>
        <w:t>vode,</w:t>
      </w:r>
      <w:r>
        <w:rPr>
          <w:spacing w:val="-13"/>
          <w:sz w:val="22"/>
        </w:rPr>
        <w:t> </w:t>
      </w:r>
      <w:r>
        <w:rPr>
          <w:sz w:val="22"/>
        </w:rPr>
        <w:t>ogrjeva</w:t>
      </w:r>
      <w:r>
        <w:rPr>
          <w:spacing w:val="-16"/>
          <w:sz w:val="22"/>
        </w:rPr>
        <w:t> </w:t>
      </w:r>
      <w:r>
        <w:rPr>
          <w:sz w:val="22"/>
        </w:rPr>
        <w:t>i</w:t>
      </w:r>
      <w:r>
        <w:rPr>
          <w:spacing w:val="-11"/>
          <w:sz w:val="22"/>
        </w:rPr>
        <w:t> </w:t>
      </w:r>
      <w:r>
        <w:rPr>
          <w:sz w:val="22"/>
        </w:rPr>
        <w:t>slično,</w:t>
      </w:r>
      <w:r>
        <w:rPr>
          <w:spacing w:val="-10"/>
          <w:sz w:val="22"/>
        </w:rPr>
        <w:t> </w:t>
      </w:r>
      <w:r>
        <w:rPr>
          <w:sz w:val="22"/>
        </w:rPr>
        <w:t>organiziranje</w:t>
      </w:r>
      <w:r>
        <w:rPr>
          <w:spacing w:val="-14"/>
          <w:sz w:val="22"/>
        </w:rPr>
        <w:t> </w:t>
      </w:r>
      <w:r>
        <w:rPr>
          <w:sz w:val="22"/>
        </w:rPr>
        <w:t>pranja</w:t>
      </w:r>
      <w:r>
        <w:rPr>
          <w:spacing w:val="-11"/>
          <w:sz w:val="22"/>
        </w:rPr>
        <w:t> </w:t>
      </w:r>
      <w:r>
        <w:rPr>
          <w:sz w:val="22"/>
        </w:rPr>
        <w:t>i</w:t>
      </w:r>
      <w:r>
        <w:rPr>
          <w:spacing w:val="-12"/>
          <w:sz w:val="22"/>
        </w:rPr>
        <w:t> </w:t>
      </w:r>
      <w:r>
        <w:rPr>
          <w:sz w:val="22"/>
        </w:rPr>
        <w:t>glačanja</w:t>
      </w:r>
      <w:r>
        <w:rPr>
          <w:spacing w:val="-14"/>
          <w:sz w:val="22"/>
        </w:rPr>
        <w:t> </w:t>
      </w:r>
      <w:r>
        <w:rPr>
          <w:sz w:val="22"/>
        </w:rPr>
        <w:t>rublja,</w:t>
      </w:r>
      <w:r>
        <w:rPr>
          <w:spacing w:val="-10"/>
          <w:sz w:val="22"/>
        </w:rPr>
        <w:t> </w:t>
      </w:r>
      <w:r>
        <w:rPr>
          <w:sz w:val="22"/>
        </w:rPr>
        <w:t>nabava</w:t>
      </w:r>
      <w:r>
        <w:rPr>
          <w:spacing w:val="-12"/>
          <w:sz w:val="22"/>
        </w:rPr>
        <w:t> </w:t>
      </w:r>
      <w:r>
        <w:rPr>
          <w:sz w:val="22"/>
        </w:rPr>
        <w:t>lijekova</w:t>
      </w:r>
      <w:r>
        <w:rPr>
          <w:spacing w:val="-14"/>
          <w:sz w:val="22"/>
        </w:rPr>
        <w:t> </w:t>
      </w:r>
      <w:r>
        <w:rPr>
          <w:sz w:val="22"/>
        </w:rPr>
        <w:t>i</w:t>
      </w:r>
      <w:r>
        <w:rPr>
          <w:spacing w:val="-12"/>
          <w:sz w:val="22"/>
        </w:rPr>
        <w:t> </w:t>
      </w:r>
      <w:r>
        <w:rPr>
          <w:sz w:val="22"/>
        </w:rPr>
        <w:t>drugi</w:t>
      </w:r>
      <w:r>
        <w:rPr>
          <w:sz w:val="22"/>
        </w:rPr>
        <w:t>h</w:t>
      </w:r>
      <w:r>
        <w:rPr>
          <w:sz w:val="22"/>
        </w:rPr>
        <w:t> potrepština. Obavljanje kućnih poslova u kući korisnika provodi gerontodomaćica.</w:t>
      </w:r>
    </w:p>
    <w:p>
      <w:pPr>
        <w:pStyle w:val="ListParagraph"/>
        <w:numPr>
          <w:ilvl w:val="0"/>
          <w:numId w:val="56"/>
        </w:numPr>
        <w:tabs>
          <w:tab w:pos="1108" w:val="left" w:leader="none"/>
        </w:tabs>
        <w:spacing w:line="240" w:lineRule="auto" w:before="3" w:after="0"/>
        <w:ind w:left="850" w:right="1273" w:firstLine="0"/>
        <w:jc w:val="both"/>
        <w:rPr>
          <w:sz w:val="22"/>
        </w:rPr>
      </w:pPr>
      <w:r>
        <w:rPr>
          <w:sz w:val="22"/>
        </w:rPr>
        <w:t>Održavanje osobne higijene u kući korisnika - pomoć u oblačenju i svlačenju, u kupanju </w:t>
      </w:r>
      <w:r>
        <w:rPr>
          <w:sz w:val="22"/>
        </w:rPr>
        <w:t>i</w:t>
      </w:r>
      <w:r>
        <w:rPr>
          <w:sz w:val="22"/>
        </w:rPr>
        <w:t> obavljanju drugih higijenskih potreba, zadovoljavanje drugih svakodnevnih potreb</w:t>
      </w:r>
      <w:r>
        <w:rPr>
          <w:sz w:val="22"/>
        </w:rPr>
        <w:t>a.</w:t>
      </w:r>
      <w:r>
        <w:rPr>
          <w:sz w:val="22"/>
        </w:rPr>
        <w:t> Održavanje osobne higijene u kući korisnika provodi gerontodomaćica.</w:t>
      </w:r>
    </w:p>
    <w:p>
      <w:pPr>
        <w:pStyle w:val="BodyText"/>
        <w:spacing w:before="251"/>
        <w:ind w:left="850"/>
      </w:pPr>
      <w:r>
        <w:rPr/>
        <w:t>Intenzitet</w:t>
      </w:r>
      <w:r>
        <w:rPr>
          <w:spacing w:val="31"/>
        </w:rPr>
        <w:t> </w:t>
      </w:r>
      <w:r>
        <w:rPr/>
        <w:t>pružene</w:t>
      </w:r>
      <w:r>
        <w:rPr>
          <w:spacing w:val="32"/>
        </w:rPr>
        <w:t> </w:t>
      </w:r>
      <w:r>
        <w:rPr/>
        <w:t>usluge</w:t>
      </w:r>
      <w:r>
        <w:rPr>
          <w:spacing w:val="34"/>
        </w:rPr>
        <w:t> </w:t>
      </w:r>
      <w:r>
        <w:rPr/>
        <w:t>ovisi</w:t>
      </w:r>
      <w:r>
        <w:rPr>
          <w:spacing w:val="34"/>
        </w:rPr>
        <w:t> </w:t>
      </w:r>
      <w:r>
        <w:rPr/>
        <w:t>o</w:t>
      </w:r>
      <w:r>
        <w:rPr>
          <w:spacing w:val="32"/>
        </w:rPr>
        <w:t> </w:t>
      </w:r>
      <w:r>
        <w:rPr/>
        <w:t>vrsti</w:t>
      </w:r>
      <w:r>
        <w:rPr>
          <w:spacing w:val="32"/>
        </w:rPr>
        <w:t> </w:t>
      </w:r>
      <w:r>
        <w:rPr/>
        <w:t>usluge,</w:t>
      </w:r>
      <w:r>
        <w:rPr>
          <w:spacing w:val="32"/>
        </w:rPr>
        <w:t> </w:t>
      </w:r>
      <w:r>
        <w:rPr/>
        <w:t>potrebama</w:t>
      </w:r>
      <w:r>
        <w:rPr>
          <w:spacing w:val="32"/>
        </w:rPr>
        <w:t> </w:t>
      </w:r>
      <w:r>
        <w:rPr/>
        <w:t>korisnika</w:t>
      </w:r>
      <w:r>
        <w:rPr>
          <w:spacing w:val="32"/>
        </w:rPr>
        <w:t> </w:t>
      </w:r>
      <w:r>
        <w:rPr/>
        <w:t>odnosno</w:t>
      </w:r>
      <w:r>
        <w:rPr>
          <w:spacing w:val="32"/>
        </w:rPr>
        <w:t> </w:t>
      </w:r>
      <w:r>
        <w:rPr>
          <w:spacing w:val="-2"/>
        </w:rPr>
        <w:t>funkcionalnoj</w:t>
      </w:r>
    </w:p>
    <w:p>
      <w:pPr>
        <w:pStyle w:val="BodyText"/>
        <w:spacing w:before="1"/>
        <w:ind w:left="850"/>
      </w:pPr>
      <w:r>
        <w:rPr/>
        <w:t>sposobnosti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zdravstvenom</w:t>
      </w:r>
      <w:r>
        <w:rPr>
          <w:spacing w:val="-5"/>
        </w:rPr>
        <w:t> </w:t>
      </w:r>
      <w:r>
        <w:rPr/>
        <w:t>stanju</w:t>
      </w:r>
      <w:r>
        <w:rPr>
          <w:spacing w:val="-6"/>
        </w:rPr>
        <w:t> </w:t>
      </w:r>
      <w:r>
        <w:rPr>
          <w:spacing w:val="-2"/>
        </w:rPr>
        <w:t>korisnika</w:t>
      </w:r>
    </w:p>
    <w:p>
      <w:pPr>
        <w:pStyle w:val="BodyText"/>
        <w:spacing w:before="252"/>
        <w:ind w:left="850" w:right="1853"/>
      </w:pPr>
      <w:r>
        <w:rPr/>
        <w:t>Cilj</w:t>
      </w:r>
      <w:r>
        <w:rPr>
          <w:spacing w:val="-2"/>
        </w:rPr>
        <w:t> </w:t>
      </w:r>
      <w:r>
        <w:rPr/>
        <w:t>programa</w:t>
      </w:r>
      <w:r>
        <w:rPr>
          <w:spacing w:val="-6"/>
        </w:rPr>
        <w:t> </w:t>
      </w:r>
      <w:r>
        <w:rPr/>
        <w:t>je</w:t>
      </w:r>
      <w:r>
        <w:rPr>
          <w:spacing w:val="-6"/>
        </w:rPr>
        <w:t> </w:t>
      </w:r>
      <w:r>
        <w:rPr/>
        <w:t>provedba</w:t>
      </w:r>
      <w:r>
        <w:rPr>
          <w:spacing w:val="-4"/>
        </w:rPr>
        <w:t> </w:t>
      </w:r>
      <w:r>
        <w:rPr/>
        <w:t>aktivnosti,</w:t>
      </w:r>
      <w:r>
        <w:rPr>
          <w:spacing w:val="-2"/>
        </w:rPr>
        <w:t> </w:t>
      </w:r>
      <w:r>
        <w:rPr/>
        <w:t>odnosno</w:t>
      </w:r>
      <w:r>
        <w:rPr>
          <w:spacing w:val="-4"/>
        </w:rPr>
        <w:t> </w:t>
      </w:r>
      <w:r>
        <w:rPr/>
        <w:t>pružanje</w:t>
      </w:r>
      <w:r>
        <w:rPr>
          <w:spacing w:val="-6"/>
        </w:rPr>
        <w:t> </w:t>
      </w:r>
      <w:r>
        <w:rPr/>
        <w:t>socijalnih</w:t>
      </w:r>
      <w:r>
        <w:rPr>
          <w:spacing w:val="-4"/>
        </w:rPr>
        <w:t> </w:t>
      </w:r>
      <w:r>
        <w:rPr/>
        <w:t>usluga</w:t>
      </w:r>
      <w:r>
        <w:rPr>
          <w:spacing w:val="-4"/>
        </w:rPr>
        <w:t> </w:t>
      </w:r>
      <w:r>
        <w:rPr/>
        <w:t>korisnici</w:t>
      </w:r>
      <w:r>
        <w:rPr/>
        <w:t>ma.</w:t>
      </w:r>
      <w:r>
        <w:rPr/>
        <w:t> Dom za starije osobe Labin trenutno pruža uslugu pomoći u kući za 59 korisnika.</w:t>
      </w:r>
    </w:p>
    <w:p>
      <w:pPr>
        <w:pStyle w:val="BodyText"/>
        <w:spacing w:before="1"/>
      </w:pPr>
    </w:p>
    <w:p>
      <w:pPr>
        <w:pStyle w:val="BodyText"/>
        <w:ind w:left="850" w:right="1271"/>
        <w:jc w:val="both"/>
      </w:pPr>
      <w:r>
        <w:rPr/>
        <w:t>Uz prethodno navedene aktivnosti u I. izmjene i dopune financijskog plana uvršten je i te</w:t>
      </w:r>
      <w:r>
        <w:rPr/>
        <w:t>kući</w:t>
      </w:r>
      <w:r>
        <w:rPr/>
        <w:t> projekt T500001 – Projekt “Siguran korak”. Projekt kroz pružanje podrške putem socijalni</w:t>
      </w:r>
      <w:r>
        <w:rPr/>
        <w:t>h</w:t>
      </w:r>
      <w:r>
        <w:rPr/>
        <w:t> usluga za starije</w:t>
      </w:r>
      <w:r>
        <w:rPr>
          <w:spacing w:val="-2"/>
        </w:rPr>
        <w:t> </w:t>
      </w:r>
      <w:r>
        <w:rPr/>
        <w:t>za</w:t>
      </w:r>
      <w:r>
        <w:rPr>
          <w:spacing w:val="-2"/>
        </w:rPr>
        <w:t> </w:t>
      </w:r>
      <w:r>
        <w:rPr/>
        <w:t>cilj ima omogućiti veću</w:t>
      </w:r>
      <w:r>
        <w:rPr>
          <w:spacing w:val="-2"/>
        </w:rPr>
        <w:t> </w:t>
      </w:r>
      <w:r>
        <w:rPr/>
        <w:t>razinu dostupnosti i kvalitete</w:t>
      </w:r>
      <w:r>
        <w:rPr>
          <w:spacing w:val="-1"/>
        </w:rPr>
        <w:t> </w:t>
      </w:r>
      <w:r>
        <w:rPr/>
        <w:t>usluga za</w:t>
      </w:r>
      <w:r>
        <w:rPr>
          <w:spacing w:val="-2"/>
        </w:rPr>
        <w:t> </w:t>
      </w:r>
      <w:r>
        <w:rPr/>
        <w:t>minimal</w:t>
      </w:r>
      <w:r>
        <w:rPr/>
        <w:t>no</w:t>
      </w:r>
      <w:r>
        <w:rPr/>
        <w:t> 150</w:t>
      </w:r>
      <w:r>
        <w:rPr>
          <w:spacing w:val="-9"/>
        </w:rPr>
        <w:t> </w:t>
      </w:r>
      <w:r>
        <w:rPr/>
        <w:t>starijih</w:t>
      </w:r>
      <w:r>
        <w:rPr>
          <w:spacing w:val="-11"/>
        </w:rPr>
        <w:t> </w:t>
      </w:r>
      <w:r>
        <w:rPr/>
        <w:t>osoba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članova</w:t>
      </w:r>
      <w:r>
        <w:rPr>
          <w:spacing w:val="-9"/>
        </w:rPr>
        <w:t> </w:t>
      </w:r>
      <w:r>
        <w:rPr/>
        <w:t>obitelji</w:t>
      </w:r>
      <w:r>
        <w:rPr>
          <w:spacing w:val="-10"/>
        </w:rPr>
        <w:t> </w:t>
      </w:r>
      <w:r>
        <w:rPr/>
        <w:t>starijih</w:t>
      </w:r>
      <w:r>
        <w:rPr>
          <w:spacing w:val="-11"/>
        </w:rPr>
        <w:t> </w:t>
      </w:r>
      <w:r>
        <w:rPr/>
        <w:t>osoba</w:t>
      </w:r>
      <w:r>
        <w:rPr>
          <w:spacing w:val="-12"/>
        </w:rPr>
        <w:t> </w:t>
      </w:r>
      <w:r>
        <w:rPr/>
        <w:t>na</w:t>
      </w:r>
      <w:r>
        <w:rPr>
          <w:spacing w:val="-9"/>
        </w:rPr>
        <w:t> </w:t>
      </w:r>
      <w:r>
        <w:rPr/>
        <w:t>području</w:t>
      </w:r>
      <w:r>
        <w:rPr>
          <w:spacing w:val="-11"/>
        </w:rPr>
        <w:t> </w:t>
      </w:r>
      <w:r>
        <w:rPr/>
        <w:t>Labinštine.</w:t>
      </w:r>
      <w:r>
        <w:rPr>
          <w:spacing w:val="-10"/>
        </w:rPr>
        <w:t> </w:t>
      </w:r>
      <w:r>
        <w:rPr/>
        <w:t>Za</w:t>
      </w:r>
      <w:r>
        <w:rPr>
          <w:spacing w:val="-12"/>
        </w:rPr>
        <w:t> </w:t>
      </w:r>
      <w:r>
        <w:rPr/>
        <w:t>njih</w:t>
      </w:r>
      <w:r>
        <w:rPr>
          <w:spacing w:val="-9"/>
        </w:rPr>
        <w:t> </w:t>
      </w:r>
      <w:r>
        <w:rPr/>
        <w:t>ćemo</w:t>
      </w:r>
      <w:r>
        <w:rPr>
          <w:spacing w:val="-11"/>
        </w:rPr>
        <w:t> </w:t>
      </w:r>
      <w:r>
        <w:rPr/>
        <w:t>prove</w:t>
      </w:r>
      <w:r>
        <w:rPr/>
        <w:t>sti</w:t>
      </w:r>
      <w:r>
        <w:rPr/>
        <w:t> ukupno</w:t>
      </w:r>
      <w:r>
        <w:rPr>
          <w:spacing w:val="-9"/>
        </w:rPr>
        <w:t> </w:t>
      </w:r>
      <w:r>
        <w:rPr/>
        <w:t>6.940</w:t>
      </w:r>
      <w:r>
        <w:rPr>
          <w:spacing w:val="-11"/>
        </w:rPr>
        <w:t> </w:t>
      </w:r>
      <w:r>
        <w:rPr/>
        <w:t>socijalnih</w:t>
      </w:r>
      <w:r>
        <w:rPr>
          <w:spacing w:val="-11"/>
        </w:rPr>
        <w:t> </w:t>
      </w:r>
      <w:r>
        <w:rPr/>
        <w:t>usluga</w:t>
      </w:r>
      <w:r>
        <w:rPr>
          <w:spacing w:val="-9"/>
        </w:rPr>
        <w:t> </w:t>
      </w:r>
      <w:r>
        <w:rPr/>
        <w:t>koje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sastoje</w:t>
      </w:r>
      <w:r>
        <w:rPr>
          <w:spacing w:val="-11"/>
        </w:rPr>
        <w:t> </w:t>
      </w:r>
      <w:r>
        <w:rPr/>
        <w:t>od</w:t>
      </w:r>
      <w:r>
        <w:rPr>
          <w:spacing w:val="-12"/>
        </w:rPr>
        <w:t> </w:t>
      </w:r>
      <w:r>
        <w:rPr/>
        <w:t>pružanja</w:t>
      </w:r>
      <w:r>
        <w:rPr>
          <w:spacing w:val="-11"/>
        </w:rPr>
        <w:t> </w:t>
      </w:r>
      <w:r>
        <w:rPr/>
        <w:t>usluga</w:t>
      </w:r>
      <w:r>
        <w:rPr>
          <w:spacing w:val="-9"/>
        </w:rPr>
        <w:t> </w:t>
      </w:r>
      <w:r>
        <w:rPr/>
        <w:t>dnevnog</w:t>
      </w:r>
      <w:r>
        <w:rPr>
          <w:spacing w:val="-9"/>
        </w:rPr>
        <w:t> </w:t>
      </w:r>
      <w:r>
        <w:rPr/>
        <w:t>boravka,</w:t>
      </w:r>
      <w:r>
        <w:rPr>
          <w:spacing w:val="-10"/>
        </w:rPr>
        <w:t> </w:t>
      </w:r>
      <w:r>
        <w:rPr/>
        <w:t>pružanj</w:t>
      </w:r>
      <w:r>
        <w:rPr/>
        <w:t>a</w:t>
      </w:r>
      <w:r>
        <w:rPr/>
        <w:t> savjetodavne podrške, osiguravanje prijevoza za obavljanje svakodnevnih aktivn</w:t>
      </w:r>
      <w:r>
        <w:rPr/>
        <w:t>osti,</w:t>
      </w:r>
      <w:r>
        <w:rPr/>
        <w:t> osiguravanje podrške pri ostvarivanju prava te organizacije aktivnog provođenja vremena </w:t>
      </w:r>
      <w:r>
        <w:rPr/>
        <w:t>i</w:t>
      </w:r>
      <w:r>
        <w:rPr/>
        <w:t> dnevnih aktivnosti.</w:t>
      </w:r>
    </w:p>
    <w:p>
      <w:pPr>
        <w:pStyle w:val="BodyText"/>
        <w:spacing w:before="252"/>
        <w:ind w:left="850" w:right="1271"/>
        <w:jc w:val="both"/>
      </w:pPr>
      <w:r>
        <w:rPr/>
        <w:t>Prijedlog</w:t>
      </w:r>
      <w:r>
        <w:rPr>
          <w:spacing w:val="-9"/>
        </w:rPr>
        <w:t> </w:t>
      </w:r>
      <w:r>
        <w:rPr/>
        <w:t>I.</w:t>
      </w:r>
      <w:r>
        <w:rPr>
          <w:spacing w:val="-10"/>
        </w:rPr>
        <w:t> </w:t>
      </w:r>
      <w:r>
        <w:rPr/>
        <w:t>izmjena</w:t>
      </w:r>
      <w:r>
        <w:rPr>
          <w:spacing w:val="-9"/>
        </w:rPr>
        <w:t> </w:t>
      </w:r>
      <w:r>
        <w:rPr/>
        <w:t>i</w:t>
      </w:r>
      <w:r>
        <w:rPr>
          <w:spacing w:val="-10"/>
        </w:rPr>
        <w:t> </w:t>
      </w:r>
      <w:r>
        <w:rPr/>
        <w:t>dopuna</w:t>
      </w:r>
      <w:r>
        <w:rPr>
          <w:spacing w:val="-9"/>
        </w:rPr>
        <w:t> </w:t>
      </w:r>
      <w:r>
        <w:rPr/>
        <w:t>financijskog</w:t>
      </w:r>
      <w:r>
        <w:rPr>
          <w:spacing w:val="-9"/>
        </w:rPr>
        <w:t> </w:t>
      </w:r>
      <w:r>
        <w:rPr/>
        <w:t>plana</w:t>
      </w:r>
      <w:r>
        <w:rPr>
          <w:spacing w:val="-9"/>
        </w:rPr>
        <w:t> </w:t>
      </w:r>
      <w:r>
        <w:rPr/>
        <w:t>proračunskog</w:t>
      </w:r>
      <w:r>
        <w:rPr>
          <w:spacing w:val="-9"/>
        </w:rPr>
        <w:t> </w:t>
      </w:r>
      <w:r>
        <w:rPr/>
        <w:t>korisnika</w:t>
      </w:r>
      <w:r>
        <w:rPr>
          <w:spacing w:val="-9"/>
        </w:rPr>
        <w:t> </w:t>
      </w:r>
      <w:r>
        <w:rPr/>
        <w:t>Doma</w:t>
      </w:r>
      <w:r>
        <w:rPr>
          <w:spacing w:val="-8"/>
        </w:rPr>
        <w:t> </w:t>
      </w:r>
      <w:r>
        <w:rPr/>
        <w:t>za</w:t>
      </w:r>
      <w:r>
        <w:rPr>
          <w:spacing w:val="-9"/>
        </w:rPr>
        <w:t> </w:t>
      </w:r>
      <w:r>
        <w:rPr/>
        <w:t>starije</w:t>
      </w:r>
      <w:r>
        <w:rPr>
          <w:spacing w:val="-9"/>
        </w:rPr>
        <w:t> </w:t>
      </w:r>
      <w:r>
        <w:rPr/>
        <w:t>osobe</w:t>
      </w:r>
      <w:r>
        <w:rPr/>
        <w:t> Labin za 2026. godinu iznosi 2.077.952,00 EUR, a izrađen je uravnoteženjem prihoda </w:t>
      </w:r>
      <w:r>
        <w:rPr/>
        <w:t>i</w:t>
      </w:r>
      <w:r>
        <w:rPr/>
        <w:t> rashoda, u skladu s osnovnim programom Socijalna skrb sa smještajem.</w:t>
      </w:r>
    </w:p>
    <w:p>
      <w:pPr>
        <w:pStyle w:val="BodyText"/>
        <w:spacing w:before="1"/>
      </w:pPr>
    </w:p>
    <w:p>
      <w:pPr>
        <w:pStyle w:val="BodyText"/>
        <w:ind w:left="850" w:right="1277"/>
        <w:jc w:val="both"/>
      </w:pPr>
      <w:r>
        <w:rPr/>
        <w:t>U strukturi rashoda programske djelatnosti Doma, a u skladu s povećanjem prihoda predl</w:t>
      </w:r>
      <w:r>
        <w:rPr/>
        <w:t>ažu</w:t>
      </w:r>
      <w:r>
        <w:rPr/>
        <w:t> se sljedeće izmjene u programskoj aktivnosti Doma za starije osobe Labin:</w:t>
      </w:r>
    </w:p>
    <w:p>
      <w:pPr>
        <w:pStyle w:val="BodyText"/>
      </w:pPr>
    </w:p>
    <w:p>
      <w:pPr>
        <w:pStyle w:val="Heading6"/>
        <w:spacing w:after="37"/>
      </w:pPr>
      <w:r>
        <w:rPr/>
        <w:t>Tablica</w:t>
      </w:r>
      <w:r>
        <w:rPr>
          <w:spacing w:val="-8"/>
        </w:rPr>
        <w:t> </w:t>
      </w:r>
      <w:r>
        <w:rPr>
          <w:spacing w:val="-5"/>
        </w:rPr>
        <w:t>2.</w:t>
      </w:r>
    </w:p>
    <w:tbl>
      <w:tblPr>
        <w:tblW w:w="0" w:type="auto"/>
        <w:jc w:val="left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1702"/>
        <w:gridCol w:w="1560"/>
        <w:gridCol w:w="1417"/>
        <w:gridCol w:w="1419"/>
      </w:tblGrid>
      <w:tr>
        <w:trPr>
          <w:trHeight w:val="460" w:hRule="atLeast"/>
        </w:trPr>
        <w:tc>
          <w:tcPr>
            <w:tcW w:w="4254" w:type="dxa"/>
            <w:shd w:val="clear" w:color="auto" w:fill="BEBEBE"/>
          </w:tcPr>
          <w:p>
            <w:pPr>
              <w:pStyle w:val="TableParagraph"/>
              <w:spacing w:line="229" w:lineRule="exact"/>
              <w:ind w:left="93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AKTIVNOSTI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PROJEKTI</w:t>
            </w:r>
          </w:p>
        </w:tc>
        <w:tc>
          <w:tcPr>
            <w:tcW w:w="1702" w:type="dxa"/>
            <w:shd w:val="clear" w:color="auto" w:fill="BEBEBE"/>
          </w:tcPr>
          <w:p>
            <w:pPr>
              <w:pStyle w:val="TableParagraph"/>
              <w:spacing w:line="229" w:lineRule="exact"/>
              <w:ind w:left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  <w:tc>
          <w:tcPr>
            <w:tcW w:w="1560" w:type="dxa"/>
            <w:shd w:val="clear" w:color="auto" w:fill="BEBEBE"/>
          </w:tcPr>
          <w:p>
            <w:pPr>
              <w:pStyle w:val="TableParagraph"/>
              <w:spacing w:line="229" w:lineRule="exact"/>
              <w:ind w:left="13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POVEĆANJE/</w:t>
            </w:r>
          </w:p>
          <w:p>
            <w:pPr>
              <w:pStyle w:val="TableParagraph"/>
              <w:spacing w:before="1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SMANJENJE</w:t>
            </w:r>
          </w:p>
        </w:tc>
        <w:tc>
          <w:tcPr>
            <w:tcW w:w="1417" w:type="dxa"/>
            <w:shd w:val="clear" w:color="auto" w:fill="BEBEBE"/>
          </w:tcPr>
          <w:p>
            <w:pPr>
              <w:pStyle w:val="TableParagraph"/>
              <w:spacing w:line="229" w:lineRule="exact"/>
              <w:ind w:right="13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PROMJENA</w:t>
            </w:r>
          </w:p>
        </w:tc>
        <w:tc>
          <w:tcPr>
            <w:tcW w:w="1419" w:type="dxa"/>
            <w:shd w:val="clear" w:color="auto" w:fill="BEBEBE"/>
          </w:tcPr>
          <w:p>
            <w:pPr>
              <w:pStyle w:val="TableParagraph"/>
              <w:spacing w:line="230" w:lineRule="exact"/>
              <w:ind w:left="457" w:right="155" w:hanging="29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</w:t>
            </w:r>
            <w:r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2026.</w:t>
            </w:r>
          </w:p>
        </w:tc>
      </w:tr>
      <w:tr>
        <w:trPr>
          <w:trHeight w:val="230" w:hRule="atLeast"/>
        </w:trPr>
        <w:tc>
          <w:tcPr>
            <w:tcW w:w="4254" w:type="dxa"/>
            <w:shd w:val="clear" w:color="auto" w:fill="D9D9D9"/>
          </w:tcPr>
          <w:p>
            <w:pPr>
              <w:pStyle w:val="TableParagraph"/>
              <w:spacing w:line="210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Socijalna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skrb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smještajem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line="210" w:lineRule="exact"/>
              <w:ind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1.933.360,00</w:t>
            </w:r>
          </w:p>
        </w:tc>
        <w:tc>
          <w:tcPr>
            <w:tcW w:w="1560" w:type="dxa"/>
            <w:shd w:val="clear" w:color="auto" w:fill="D9D9D9"/>
          </w:tcPr>
          <w:p>
            <w:pPr>
              <w:pStyle w:val="TableParagraph"/>
              <w:spacing w:line="210" w:lineRule="exact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119.165,00</w:t>
            </w:r>
          </w:p>
        </w:tc>
        <w:tc>
          <w:tcPr>
            <w:tcW w:w="1417" w:type="dxa"/>
            <w:shd w:val="clear" w:color="auto" w:fill="D9D9D9"/>
          </w:tcPr>
          <w:p>
            <w:pPr>
              <w:pStyle w:val="TableParagraph"/>
              <w:spacing w:line="210" w:lineRule="exact"/>
              <w:ind w:righ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6,16%</w:t>
            </w:r>
          </w:p>
        </w:tc>
        <w:tc>
          <w:tcPr>
            <w:tcW w:w="1419" w:type="dxa"/>
            <w:shd w:val="clear" w:color="auto" w:fill="D9D9D9"/>
          </w:tcPr>
          <w:p>
            <w:pPr>
              <w:pStyle w:val="TableParagraph"/>
              <w:spacing w:line="210" w:lineRule="exact"/>
              <w:ind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2.052.525,00</w:t>
            </w:r>
          </w:p>
        </w:tc>
      </w:tr>
      <w:tr>
        <w:trPr>
          <w:trHeight w:val="460" w:hRule="atLeast"/>
        </w:trPr>
        <w:tc>
          <w:tcPr>
            <w:tcW w:w="4254" w:type="dxa"/>
          </w:tcPr>
          <w:p>
            <w:pPr>
              <w:pStyle w:val="TableParagraph"/>
              <w:spacing w:line="230" w:lineRule="exact"/>
              <w:ind w:left="107" w:right="202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A500001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Socijalna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zašti</w:t>
            </w:r>
            <w:r>
              <w:rPr>
                <w:sz w:val="20"/>
              </w:rPr>
              <w:t>ta</w:t>
            </w:r>
            <w:r>
              <w:rPr>
                <w:sz w:val="20"/>
              </w:rPr>
              <w:t> starijih i nemoćnih osoba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1.850.560,00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30.325,00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1,64%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1.880.885,00</w:t>
            </w:r>
          </w:p>
        </w:tc>
      </w:tr>
      <w:tr>
        <w:trPr>
          <w:trHeight w:val="460" w:hRule="atLeast"/>
        </w:trPr>
        <w:tc>
          <w:tcPr>
            <w:tcW w:w="4254" w:type="dxa"/>
          </w:tcPr>
          <w:p>
            <w:pPr>
              <w:pStyle w:val="TableParagraph"/>
              <w:spacing w:line="230" w:lineRule="exact"/>
              <w:ind w:left="107" w:right="202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A500002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Sufinanciran</w:t>
            </w:r>
            <w:r>
              <w:rPr>
                <w:sz w:val="20"/>
              </w:rPr>
              <w:t>je</w:t>
            </w:r>
            <w:r>
              <w:rPr>
                <w:sz w:val="20"/>
              </w:rPr>
              <w:t> programa dnevnog boravka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0,00%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133"/>
              <w:rPr>
                <w:sz w:val="20"/>
              </w:rPr>
            </w:pPr>
            <w:r>
              <w:rPr>
                <w:spacing w:val="-2"/>
                <w:sz w:val="20"/>
              </w:rPr>
              <w:t>18.000,00</w:t>
            </w:r>
          </w:p>
        </w:tc>
      </w:tr>
      <w:tr>
        <w:trPr>
          <w:trHeight w:val="690" w:hRule="atLeast"/>
        </w:trPr>
        <w:tc>
          <w:tcPr>
            <w:tcW w:w="4254" w:type="dxa"/>
          </w:tcPr>
          <w:p>
            <w:pPr>
              <w:pStyle w:val="TableParagraph"/>
              <w:spacing w:line="230" w:lineRule="exact"/>
              <w:ind w:left="107" w:right="202"/>
              <w:jc w:val="left"/>
              <w:rPr>
                <w:sz w:val="20"/>
              </w:rPr>
            </w:pPr>
            <w:r>
              <w:rPr>
                <w:sz w:val="20"/>
              </w:rPr>
              <w:t>AKTIVNOST A500003 Sufinanciran</w:t>
            </w:r>
            <w:r>
              <w:rPr>
                <w:sz w:val="20"/>
              </w:rPr>
              <w:t>je</w:t>
            </w:r>
            <w:r>
              <w:rPr>
                <w:sz w:val="20"/>
              </w:rPr>
              <w:t> programa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pomoć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kući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organiziranj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prijevoza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64.800,00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8.000,00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12,35%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72.800,00</w:t>
            </w:r>
          </w:p>
        </w:tc>
      </w:tr>
      <w:tr>
        <w:trPr>
          <w:trHeight w:val="373" w:hRule="atLeast"/>
        </w:trPr>
        <w:tc>
          <w:tcPr>
            <w:tcW w:w="4254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T500001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“Siguran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korak”</w:t>
            </w:r>
          </w:p>
        </w:tc>
        <w:tc>
          <w:tcPr>
            <w:tcW w:w="1702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60" w:type="dxa"/>
          </w:tcPr>
          <w:p>
            <w:pPr>
              <w:pStyle w:val="TableParagraph"/>
              <w:spacing w:line="229" w:lineRule="exact"/>
              <w:ind w:right="99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  <w:tc>
          <w:tcPr>
            <w:tcW w:w="1417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100,00%</w:t>
            </w:r>
          </w:p>
        </w:tc>
        <w:tc>
          <w:tcPr>
            <w:tcW w:w="1419" w:type="dxa"/>
          </w:tcPr>
          <w:p>
            <w:pPr>
              <w:pStyle w:val="TableParagraph"/>
              <w:spacing w:line="229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80.840,00</w:t>
            </w:r>
          </w:p>
        </w:tc>
      </w:tr>
    </w:tbl>
    <w:p>
      <w:pPr>
        <w:pStyle w:val="BodyText"/>
        <w:spacing w:before="2"/>
        <w:rPr>
          <w:b/>
        </w:rPr>
      </w:pPr>
    </w:p>
    <w:p>
      <w:pPr>
        <w:pStyle w:val="BodyText"/>
        <w:ind w:left="850" w:right="1271"/>
        <w:jc w:val="both"/>
      </w:pPr>
      <w:r>
        <w:rPr/>
        <w:t>Aktivnost A500001: Socijalna zaštita starijih i nemoćnih osoba – predlaže se povećanje </w:t>
      </w:r>
      <w:r>
        <w:rPr/>
        <w:t>u</w:t>
      </w:r>
      <w:r>
        <w:rPr/>
        <w:t> iznosu od 30.325,00 EUR (1,64%). Navedeno povećanje za rashode redovne djelatnos</w:t>
      </w:r>
      <w:r>
        <w:rPr/>
        <w:t>ti</w:t>
      </w:r>
      <w:r>
        <w:rPr/>
        <w:t> dovodi do novog iznosa od 1.880.885,00 EUR, a odnosi se na smanjenje rashoda </w:t>
      </w:r>
      <w:r>
        <w:rPr/>
        <w:t>za</w:t>
      </w:r>
      <w:r>
        <w:rPr/>
        <w:t> zaposlene u iznosu od 4.265,00 EUR, na povećanje materijalnih rashoda u iznosu </w:t>
      </w:r>
      <w:r>
        <w:rPr/>
        <w:t>od</w:t>
      </w:r>
      <w:r>
        <w:rPr/>
        <w:t> 34.840,00</w:t>
      </w:r>
      <w:r>
        <w:rPr>
          <w:spacing w:val="-6"/>
        </w:rPr>
        <w:t> </w:t>
      </w:r>
      <w:r>
        <w:rPr/>
        <w:t>EUR,</w:t>
      </w:r>
      <w:r>
        <w:rPr>
          <w:spacing w:val="-5"/>
        </w:rPr>
        <w:t> </w:t>
      </w:r>
      <w:r>
        <w:rPr/>
        <w:t>te</w:t>
      </w:r>
      <w:r>
        <w:rPr>
          <w:spacing w:val="-9"/>
        </w:rPr>
        <w:t> </w:t>
      </w:r>
      <w:r>
        <w:rPr/>
        <w:t>smanjenje</w:t>
      </w:r>
      <w:r>
        <w:rPr>
          <w:spacing w:val="-6"/>
        </w:rPr>
        <w:t> </w:t>
      </w:r>
      <w:r>
        <w:rPr/>
        <w:t>rashoda</w:t>
      </w:r>
      <w:r>
        <w:rPr>
          <w:spacing w:val="-6"/>
        </w:rPr>
        <w:t> </w:t>
      </w:r>
      <w:r>
        <w:rPr/>
        <w:t>za</w:t>
      </w:r>
      <w:r>
        <w:rPr>
          <w:spacing w:val="-5"/>
        </w:rPr>
        <w:t> </w:t>
      </w:r>
      <w:r>
        <w:rPr/>
        <w:t>nabavu</w:t>
      </w:r>
      <w:r>
        <w:rPr>
          <w:spacing w:val="-9"/>
        </w:rPr>
        <w:t> </w:t>
      </w:r>
      <w:r>
        <w:rPr/>
        <w:t>nefinancijske</w:t>
      </w:r>
      <w:r>
        <w:rPr>
          <w:spacing w:val="-6"/>
        </w:rPr>
        <w:t> </w:t>
      </w:r>
      <w:r>
        <w:rPr/>
        <w:t>imovine</w:t>
      </w:r>
      <w:r>
        <w:rPr>
          <w:spacing w:val="-7"/>
        </w:rPr>
        <w:t> </w:t>
      </w:r>
      <w:r>
        <w:rPr/>
        <w:t>u</w:t>
      </w:r>
      <w:r>
        <w:rPr>
          <w:spacing w:val="-6"/>
        </w:rPr>
        <w:t> </w:t>
      </w:r>
      <w:r>
        <w:rPr/>
        <w:t>ukupnom</w:t>
      </w:r>
      <w:r>
        <w:rPr>
          <w:spacing w:val="-5"/>
        </w:rPr>
        <w:t> </w:t>
      </w:r>
      <w:r>
        <w:rPr/>
        <w:t>iznosu</w:t>
      </w:r>
      <w:r>
        <w:rPr>
          <w:spacing w:val="-6"/>
        </w:rPr>
        <w:t> </w:t>
      </w:r>
      <w:r>
        <w:rPr/>
        <w:t>od</w:t>
      </w:r>
      <w:r>
        <w:rPr/>
        <w:t> 250,00 EUR.</w:t>
      </w:r>
    </w:p>
    <w:p>
      <w:pPr>
        <w:pStyle w:val="BodyText"/>
        <w:spacing w:before="1"/>
      </w:pPr>
    </w:p>
    <w:p>
      <w:pPr>
        <w:pStyle w:val="BodyText"/>
        <w:ind w:left="850" w:right="1272"/>
        <w:jc w:val="both"/>
      </w:pPr>
      <w:r>
        <w:rPr/>
        <w:t>Aktivnost A500002: Sufinanciranje programa dnevnog boravka – planirana sredstva osta</w:t>
      </w:r>
      <w:r>
        <w:rPr/>
        <w:t>ju</w:t>
      </w:r>
      <w:r>
        <w:rPr/>
        <w:t> nepromijenjena</w:t>
      </w:r>
      <w:r>
        <w:rPr>
          <w:spacing w:val="-2"/>
        </w:rPr>
        <w:t> </w:t>
      </w:r>
      <w:r>
        <w:rPr/>
        <w:t>u</w:t>
      </w:r>
      <w:r>
        <w:rPr>
          <w:spacing w:val="-2"/>
        </w:rPr>
        <w:t> </w:t>
      </w:r>
      <w:r>
        <w:rPr/>
        <w:t>odnosu na</w:t>
      </w:r>
      <w:r>
        <w:rPr>
          <w:spacing w:val="-2"/>
        </w:rPr>
        <w:t> </w:t>
      </w:r>
      <w:r>
        <w:rPr/>
        <w:t>izvorni plan. Od</w:t>
      </w:r>
      <w:r>
        <w:rPr>
          <w:spacing w:val="-2"/>
        </w:rPr>
        <w:t> </w:t>
      </w:r>
      <w:r>
        <w:rPr/>
        <w:t>planiranih sredstava</w:t>
      </w:r>
      <w:r>
        <w:rPr>
          <w:spacing w:val="-2"/>
        </w:rPr>
        <w:t> </w:t>
      </w:r>
      <w:r>
        <w:rPr/>
        <w:t>financirati će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materijal</w:t>
      </w:r>
      <w:r>
        <w:rPr/>
        <w:t>ni</w:t>
      </w:r>
      <w:r>
        <w:rPr/>
        <w:t> rashodi i rashodi za nabavu nefinancijske imovine.</w:t>
      </w:r>
    </w:p>
    <w:p>
      <w:pPr>
        <w:pStyle w:val="BodyText"/>
      </w:pPr>
    </w:p>
    <w:p>
      <w:pPr>
        <w:pStyle w:val="BodyText"/>
        <w:spacing w:before="1"/>
        <w:ind w:left="850" w:right="1270"/>
        <w:jc w:val="both"/>
      </w:pPr>
      <w:r>
        <w:rPr/>
        <w:t>Aktivnost</w:t>
      </w:r>
      <w:r>
        <w:rPr>
          <w:spacing w:val="-6"/>
        </w:rPr>
        <w:t> </w:t>
      </w:r>
      <w:r>
        <w:rPr/>
        <w:t>A500003</w:t>
      </w:r>
      <w:r>
        <w:rPr>
          <w:spacing w:val="-8"/>
        </w:rPr>
        <w:t> </w:t>
      </w:r>
      <w:r>
        <w:rPr/>
        <w:t>Sufinanciranje</w:t>
      </w:r>
      <w:r>
        <w:rPr>
          <w:spacing w:val="-7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pomoć</w:t>
      </w:r>
      <w:r>
        <w:rPr>
          <w:spacing w:val="-5"/>
        </w:rPr>
        <w:t> </w:t>
      </w:r>
      <w:r>
        <w:rPr/>
        <w:t>u</w:t>
      </w:r>
      <w:r>
        <w:rPr>
          <w:spacing w:val="-7"/>
        </w:rPr>
        <w:t> </w:t>
      </w:r>
      <w:r>
        <w:rPr/>
        <w:t>kući</w:t>
      </w:r>
      <w:r>
        <w:rPr>
          <w:spacing w:val="-6"/>
        </w:rPr>
        <w:t> </w:t>
      </w:r>
      <w:r>
        <w:rPr/>
        <w:t>i</w:t>
      </w:r>
      <w:r>
        <w:rPr>
          <w:spacing w:val="-8"/>
        </w:rPr>
        <w:t> </w:t>
      </w:r>
      <w:r>
        <w:rPr/>
        <w:t>organiziranje</w:t>
      </w:r>
      <w:r>
        <w:rPr>
          <w:spacing w:val="-10"/>
        </w:rPr>
        <w:t> </w:t>
      </w:r>
      <w:r>
        <w:rPr/>
        <w:t>prijevoza</w:t>
      </w:r>
      <w:r>
        <w:rPr>
          <w:spacing w:val="-4"/>
        </w:rPr>
        <w:t> </w:t>
      </w:r>
      <w:r>
        <w:rPr/>
        <w:t>–</w:t>
      </w:r>
      <w:r>
        <w:rPr>
          <w:spacing w:val="-7"/>
        </w:rPr>
        <w:t> </w:t>
      </w:r>
      <w:r>
        <w:rPr/>
        <w:t>predl</w:t>
      </w:r>
      <w:r>
        <w:rPr/>
        <w:t>aže</w:t>
      </w:r>
      <w:r>
        <w:rPr/>
        <w:t> se</w:t>
      </w:r>
      <w:r>
        <w:rPr>
          <w:spacing w:val="80"/>
        </w:rPr>
        <w:t> </w:t>
      </w:r>
      <w:r>
        <w:rPr/>
        <w:t>povećanje</w:t>
      </w:r>
      <w:r>
        <w:rPr>
          <w:spacing w:val="80"/>
        </w:rPr>
        <w:t> </w:t>
      </w:r>
      <w:r>
        <w:rPr/>
        <w:t>u</w:t>
      </w:r>
      <w:r>
        <w:rPr>
          <w:spacing w:val="80"/>
        </w:rPr>
        <w:t> </w:t>
      </w:r>
      <w:r>
        <w:rPr/>
        <w:t>iznosu</w:t>
      </w:r>
      <w:r>
        <w:rPr>
          <w:spacing w:val="80"/>
        </w:rPr>
        <w:t> </w:t>
      </w:r>
      <w:r>
        <w:rPr/>
        <w:t>od</w:t>
      </w:r>
      <w:r>
        <w:rPr>
          <w:spacing w:val="80"/>
        </w:rPr>
        <w:t> </w:t>
      </w:r>
      <w:r>
        <w:rPr/>
        <w:t>8.000,00</w:t>
      </w:r>
      <w:r>
        <w:rPr>
          <w:spacing w:val="80"/>
        </w:rPr>
        <w:t> </w:t>
      </w:r>
      <w:r>
        <w:rPr/>
        <w:t>EUR</w:t>
      </w:r>
      <w:r>
        <w:rPr>
          <w:spacing w:val="80"/>
        </w:rPr>
        <w:t> </w:t>
      </w:r>
      <w:r>
        <w:rPr/>
        <w:t>(12,35%)</w:t>
      </w:r>
      <w:r>
        <w:rPr>
          <w:spacing w:val="80"/>
        </w:rPr>
        <w:t> </w:t>
      </w:r>
      <w:r>
        <w:rPr/>
        <w:t>sukladno</w:t>
      </w:r>
      <w:r>
        <w:rPr>
          <w:spacing w:val="80"/>
        </w:rPr>
        <w:t> </w:t>
      </w:r>
      <w:r>
        <w:rPr/>
        <w:t>potpisivanju</w:t>
      </w:r>
      <w:r>
        <w:rPr>
          <w:spacing w:val="80"/>
        </w:rPr>
        <w:t> </w:t>
      </w:r>
      <w:r>
        <w:rPr/>
        <w:t>Ugovora</w:t>
      </w:r>
      <w:r>
        <w:rPr>
          <w:spacing w:val="80"/>
        </w:rPr>
        <w:t> </w:t>
      </w:r>
      <w:r>
        <w:rPr/>
        <w:t>o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BodyText"/>
        <w:spacing w:before="77"/>
        <w:ind w:left="850" w:right="1274"/>
        <w:jc w:val="both"/>
      </w:pPr>
      <w:r>
        <w:rPr/>
        <w:t>sufinanciranju</w:t>
      </w:r>
      <w:r>
        <w:rPr>
          <w:spacing w:val="-4"/>
        </w:rPr>
        <w:t> </w:t>
      </w:r>
      <w:r>
        <w:rPr/>
        <w:t>Programa</w:t>
      </w:r>
      <w:r>
        <w:rPr>
          <w:spacing w:val="-6"/>
        </w:rPr>
        <w:t> </w:t>
      </w:r>
      <w:r>
        <w:rPr/>
        <w:t>pomoć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kući</w:t>
      </w:r>
      <w:r>
        <w:rPr>
          <w:spacing w:val="-5"/>
        </w:rPr>
        <w:t> </w:t>
      </w:r>
      <w:r>
        <w:rPr/>
        <w:t>za</w:t>
      </w:r>
      <w:r>
        <w:rPr>
          <w:spacing w:val="-4"/>
        </w:rPr>
        <w:t> </w:t>
      </w:r>
      <w:r>
        <w:rPr/>
        <w:t>područje</w:t>
      </w:r>
      <w:r>
        <w:rPr>
          <w:spacing w:val="-4"/>
        </w:rPr>
        <w:t> </w:t>
      </w:r>
      <w:r>
        <w:rPr/>
        <w:t>Grada</w:t>
      </w:r>
      <w:r>
        <w:rPr>
          <w:spacing w:val="-4"/>
        </w:rPr>
        <w:t> </w:t>
      </w:r>
      <w:r>
        <w:rPr/>
        <w:t>Labina</w:t>
      </w:r>
      <w:r>
        <w:rPr>
          <w:spacing w:val="-4"/>
        </w:rPr>
        <w:t> </w:t>
      </w:r>
      <w:r>
        <w:rPr/>
        <w:t>u</w:t>
      </w:r>
      <w:r>
        <w:rPr>
          <w:spacing w:val="-4"/>
        </w:rPr>
        <w:t> </w:t>
      </w:r>
      <w:r>
        <w:rPr/>
        <w:t>2026.</w:t>
      </w:r>
      <w:r>
        <w:rPr>
          <w:spacing w:val="-5"/>
        </w:rPr>
        <w:t> </w:t>
      </w:r>
      <w:r>
        <w:rPr/>
        <w:t>godini</w:t>
      </w:r>
      <w:r>
        <w:rPr>
          <w:spacing w:val="-3"/>
        </w:rPr>
        <w:t> </w:t>
      </w:r>
      <w:r>
        <w:rPr/>
        <w:t>sa</w:t>
      </w:r>
      <w:r>
        <w:rPr>
          <w:spacing w:val="-4"/>
        </w:rPr>
        <w:t> </w:t>
      </w:r>
      <w:r>
        <w:rPr/>
        <w:t>Istars</w:t>
      </w:r>
      <w:r>
        <w:rPr/>
        <w:t>kom</w:t>
      </w:r>
      <w:r>
        <w:rPr/>
        <w:t> županijom. Od planiranih sredstava financirati će se materijalni rashodi i rashodi za naba</w:t>
      </w:r>
      <w:r>
        <w:rPr/>
        <w:t>vu</w:t>
      </w:r>
      <w:r>
        <w:rPr/>
        <w:t> nefinancijske imovine.</w:t>
      </w:r>
    </w:p>
    <w:p>
      <w:pPr>
        <w:pStyle w:val="BodyText"/>
        <w:spacing w:before="1"/>
      </w:pPr>
    </w:p>
    <w:p>
      <w:pPr>
        <w:pStyle w:val="BodyText"/>
        <w:spacing w:before="1"/>
        <w:ind w:left="850" w:right="1270"/>
        <w:jc w:val="both"/>
      </w:pPr>
      <w:r>
        <w:rPr/>
        <w:t>Tekući</w:t>
      </w:r>
      <w:r>
        <w:rPr>
          <w:spacing w:val="-3"/>
        </w:rPr>
        <w:t> </w:t>
      </w:r>
      <w:r>
        <w:rPr/>
        <w:t>projekt T500001</w:t>
      </w:r>
      <w:r>
        <w:rPr>
          <w:spacing w:val="-4"/>
        </w:rPr>
        <w:t> </w:t>
      </w:r>
      <w:r>
        <w:rPr/>
        <w:t>“Siguran</w:t>
      </w:r>
      <w:r>
        <w:rPr>
          <w:spacing w:val="-2"/>
        </w:rPr>
        <w:t> </w:t>
      </w:r>
      <w:r>
        <w:rPr/>
        <w:t>korak” –</w:t>
      </w:r>
      <w:r>
        <w:rPr>
          <w:spacing w:val="-2"/>
        </w:rPr>
        <w:t> </w:t>
      </w:r>
      <w:r>
        <w:rPr/>
        <w:t>predlaže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povećanje</w:t>
      </w:r>
      <w:r>
        <w:rPr>
          <w:spacing w:val="-2"/>
        </w:rPr>
        <w:t> </w:t>
      </w:r>
      <w:r>
        <w:rPr/>
        <w:t>u</w:t>
      </w:r>
      <w:r>
        <w:rPr>
          <w:spacing w:val="-1"/>
        </w:rPr>
        <w:t> </w:t>
      </w:r>
      <w:r>
        <w:rPr/>
        <w:t>iznosu</w:t>
      </w:r>
      <w:r>
        <w:rPr>
          <w:spacing w:val="-4"/>
        </w:rPr>
        <w:t> </w:t>
      </w:r>
      <w:r>
        <w:rPr/>
        <w:t>od</w:t>
      </w:r>
      <w:r>
        <w:rPr>
          <w:spacing w:val="-2"/>
        </w:rPr>
        <w:t> </w:t>
      </w:r>
      <w:r>
        <w:rPr/>
        <w:t>80.840,00</w:t>
      </w:r>
      <w:r>
        <w:rPr>
          <w:spacing w:val="-2"/>
        </w:rPr>
        <w:t> </w:t>
      </w:r>
      <w:r>
        <w:rPr/>
        <w:t>EUR</w:t>
      </w:r>
      <w:r>
        <w:rPr/>
        <w:t> sukladno odobrenim sredstvima Ministarstva rada, mirovinskoga sustava, obitelji i socijaln</w:t>
      </w:r>
      <w:r>
        <w:rPr/>
        <w:t>e</w:t>
      </w:r>
      <w:r>
        <w:rPr/>
        <w:t> politike. Sredstva u iznosu od 70.000,00 EUR će se utrošiti na rashode za zaposlene</w:t>
      </w:r>
      <w:r>
        <w:rPr/>
        <w:t>,</w:t>
      </w:r>
      <w:r>
        <w:rPr/>
        <w:t> materijalne rashode i na rashode za nabavu nefinancijske imovine. Preostala sredstva </w:t>
      </w:r>
      <w:r>
        <w:rPr/>
        <w:t>u</w:t>
      </w:r>
      <w:r>
        <w:rPr/>
        <w:t> iznosu od 10.840,00 EUR proslijedit će se partnerima na projektu i to 2.000,00 EUR Grad</w:t>
      </w:r>
      <w:r>
        <w:rPr/>
        <w:t>u</w:t>
      </w:r>
      <w:r>
        <w:rPr/>
        <w:t> Labinu i 8.840,00 EUR Labin Zdravom gradu.</w:t>
      </w:r>
    </w:p>
    <w:p>
      <w:pPr>
        <w:pStyle w:val="BodyText"/>
        <w:spacing w:after="0"/>
        <w:jc w:val="both"/>
        <w:sectPr>
          <w:pgSz w:w="11910" w:h="16840"/>
          <w:pgMar w:header="0" w:footer="1049" w:top="1320" w:bottom="1240" w:left="566" w:right="141"/>
        </w:sectPr>
      </w:pPr>
    </w:p>
    <w:p>
      <w:pPr>
        <w:pStyle w:val="Heading2"/>
        <w:numPr>
          <w:ilvl w:val="4"/>
          <w:numId w:val="1"/>
        </w:numPr>
        <w:tabs>
          <w:tab w:pos="1589" w:val="left" w:leader="none"/>
        </w:tabs>
        <w:spacing w:line="240" w:lineRule="auto" w:before="78" w:after="0"/>
        <w:ind w:left="1589" w:right="0" w:hanging="665"/>
        <w:jc w:val="left"/>
      </w:pPr>
      <w:r>
        <w:rPr/>
        <w:t>Upravni</w:t>
      </w:r>
      <w:r>
        <w:rPr>
          <w:spacing w:val="-7"/>
        </w:rPr>
        <w:t> </w:t>
      </w:r>
      <w:r>
        <w:rPr/>
        <w:t>odjel</w:t>
      </w:r>
      <w:r>
        <w:rPr>
          <w:spacing w:val="-2"/>
        </w:rPr>
        <w:t> </w:t>
      </w:r>
      <w:r>
        <w:rPr/>
        <w:t>za</w:t>
      </w:r>
      <w:r>
        <w:rPr>
          <w:spacing w:val="-4"/>
        </w:rPr>
        <w:t> </w:t>
      </w:r>
      <w:r>
        <w:rPr/>
        <w:t>gospodarstvo,</w:t>
      </w:r>
      <w:r>
        <w:rPr>
          <w:spacing w:val="-4"/>
        </w:rPr>
        <w:t> </w:t>
      </w:r>
      <w:r>
        <w:rPr/>
        <w:t>EU</w:t>
      </w:r>
      <w:r>
        <w:rPr>
          <w:spacing w:val="-7"/>
        </w:rPr>
        <w:t> </w:t>
      </w:r>
      <w:r>
        <w:rPr/>
        <w:t>projekte,</w:t>
      </w:r>
      <w:r>
        <w:rPr>
          <w:spacing w:val="-6"/>
        </w:rPr>
        <w:t> </w:t>
      </w:r>
      <w:r>
        <w:rPr/>
        <w:t>strateško</w:t>
      </w:r>
      <w:r>
        <w:rPr>
          <w:spacing w:val="-4"/>
        </w:rPr>
        <w:t> </w:t>
      </w:r>
      <w:r>
        <w:rPr/>
        <w:t>planiranje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2"/>
        </w:rPr>
        <w:t>razvoj</w:t>
      </w:r>
    </w:p>
    <w:p>
      <w:pPr>
        <w:pStyle w:val="BodyText"/>
        <w:spacing w:before="182"/>
        <w:rPr>
          <w:b/>
          <w:sz w:val="24"/>
        </w:rPr>
      </w:pPr>
    </w:p>
    <w:p>
      <w:pPr>
        <w:pStyle w:val="BodyText"/>
        <w:ind w:left="850" w:right="1273" w:firstLine="707"/>
      </w:pPr>
      <w:r>
        <w:rPr/>
        <w:t>Ovim</w:t>
      </w:r>
      <w:r>
        <w:rPr>
          <w:spacing w:val="-3"/>
        </w:rPr>
        <w:t> </w:t>
      </w:r>
      <w:r>
        <w:rPr/>
        <w:t>izmjenama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dopunama Proračun</w:t>
      </w:r>
      <w:r>
        <w:rPr>
          <w:spacing w:val="-4"/>
        </w:rPr>
        <w:t> </w:t>
      </w:r>
      <w:r>
        <w:rPr/>
        <w:t>UO</w:t>
      </w:r>
      <w:r>
        <w:rPr>
          <w:spacing w:val="-3"/>
        </w:rPr>
        <w:t> </w:t>
      </w:r>
      <w:r>
        <w:rPr/>
        <w:t>za</w:t>
      </w:r>
      <w:r>
        <w:rPr>
          <w:spacing w:val="-2"/>
        </w:rPr>
        <w:t> </w:t>
      </w:r>
      <w:r>
        <w:rPr/>
        <w:t>gospodarstvo,</w:t>
      </w:r>
      <w:r>
        <w:rPr>
          <w:spacing w:val="-3"/>
        </w:rPr>
        <w:t> </w:t>
      </w:r>
      <w:r>
        <w:rPr/>
        <w:t>EU</w:t>
      </w:r>
      <w:r>
        <w:rPr>
          <w:spacing w:val="-2"/>
        </w:rPr>
        <w:t> </w:t>
      </w:r>
      <w:r>
        <w:rPr/>
        <w:t>projekte,</w:t>
      </w:r>
      <w:r>
        <w:rPr>
          <w:spacing w:val="-3"/>
        </w:rPr>
        <w:t> </w:t>
      </w:r>
      <w:r>
        <w:rPr/>
        <w:t>strateš</w:t>
      </w:r>
      <w:r>
        <w:rPr/>
        <w:t>ko</w:t>
      </w:r>
      <w:r>
        <w:rPr/>
        <w:t> planiranje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razvoj za</w:t>
      </w:r>
      <w:r>
        <w:rPr>
          <w:spacing w:val="-4"/>
        </w:rPr>
        <w:t> </w:t>
      </w:r>
      <w:r>
        <w:rPr/>
        <w:t>2026.</w:t>
      </w:r>
      <w:r>
        <w:rPr>
          <w:spacing w:val="-1"/>
        </w:rPr>
        <w:t> </w:t>
      </w:r>
      <w:r>
        <w:rPr/>
        <w:t>godinu</w:t>
      </w:r>
      <w:r>
        <w:rPr>
          <w:spacing w:val="-2"/>
        </w:rPr>
        <w:t> </w:t>
      </w:r>
      <w:r>
        <w:rPr/>
        <w:t>s</w:t>
      </w:r>
      <w:r>
        <w:rPr>
          <w:spacing w:val="-4"/>
        </w:rPr>
        <w:t> </w:t>
      </w:r>
      <w:r>
        <w:rPr/>
        <w:t>projekcijom</w:t>
      </w:r>
      <w:r>
        <w:rPr>
          <w:spacing w:val="-3"/>
        </w:rPr>
        <w:t> </w:t>
      </w:r>
      <w:r>
        <w:rPr/>
        <w:t>za</w:t>
      </w:r>
      <w:r>
        <w:rPr>
          <w:spacing w:val="-2"/>
        </w:rPr>
        <w:t> </w:t>
      </w:r>
      <w:r>
        <w:rPr/>
        <w:t>2027.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2028.</w:t>
      </w:r>
      <w:r>
        <w:rPr>
          <w:spacing w:val="-3"/>
        </w:rPr>
        <w:t> </w:t>
      </w:r>
      <w:r>
        <w:rPr/>
        <w:t>godinu</w:t>
      </w:r>
      <w:r>
        <w:rPr>
          <w:spacing w:val="-4"/>
        </w:rPr>
        <w:t> </w:t>
      </w:r>
      <w:r>
        <w:rPr/>
        <w:t>(u</w:t>
      </w:r>
      <w:r>
        <w:rPr>
          <w:spacing w:val="-4"/>
        </w:rPr>
        <w:t> </w:t>
      </w:r>
      <w:r>
        <w:rPr/>
        <w:t>daljnjem</w:t>
      </w:r>
      <w:r>
        <w:rPr>
          <w:spacing w:val="-3"/>
        </w:rPr>
        <w:t> </w:t>
      </w:r>
      <w:r>
        <w:rPr/>
        <w:t>tekstu</w:t>
      </w:r>
      <w:r>
        <w:rPr/>
        <w:t>:</w:t>
      </w:r>
      <w:r>
        <w:rPr/>
        <w:t> Proračun) povećao se za 182.417,00 EUR, odnosno za 41 % od planiranog iznosa i sad</w:t>
      </w:r>
      <w:r>
        <w:rPr/>
        <w:t>a</w:t>
      </w:r>
      <w:r>
        <w:rPr/>
        <w:t> iznosi 630.385,00 EUR.</w:t>
      </w:r>
    </w:p>
    <w:p>
      <w:pPr>
        <w:pStyle w:val="BodyText"/>
        <w:spacing w:before="47"/>
        <w:rPr>
          <w:sz w:val="20"/>
        </w:r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69"/>
        <w:gridCol w:w="1781"/>
        <w:gridCol w:w="1557"/>
        <w:gridCol w:w="1418"/>
      </w:tblGrid>
      <w:tr>
        <w:trPr>
          <w:trHeight w:val="508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81" w:type="dxa"/>
          </w:tcPr>
          <w:p>
            <w:pPr>
              <w:pStyle w:val="TableParagraph"/>
              <w:spacing w:line="240" w:lineRule="auto" w:before="4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left="29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PLANIRANO</w:t>
            </w:r>
          </w:p>
        </w:tc>
        <w:tc>
          <w:tcPr>
            <w:tcW w:w="1557" w:type="dxa"/>
          </w:tcPr>
          <w:p>
            <w:pPr>
              <w:pStyle w:val="TableParagraph"/>
              <w:spacing w:line="228" w:lineRule="exact" w:before="32"/>
              <w:ind w:left="473" w:right="196" w:hanging="26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PROMJ</w:t>
            </w:r>
            <w:r>
              <w:rPr>
                <w:b/>
                <w:spacing w:val="-2"/>
                <w:sz w:val="20"/>
              </w:rPr>
              <w:t>ENA</w:t>
            </w:r>
            <w:r>
              <w:rPr>
                <w:b/>
                <w:spacing w:val="-2"/>
                <w:sz w:val="20"/>
              </w:rPr>
              <w:t> IZNOS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 w:before="4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NOVI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IZNOS</w:t>
            </w:r>
          </w:p>
        </w:tc>
      </w:tr>
      <w:tr>
        <w:trPr>
          <w:trHeight w:val="256" w:hRule="atLeast"/>
        </w:trPr>
        <w:tc>
          <w:tcPr>
            <w:tcW w:w="4169" w:type="dxa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SVEUKUPNO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RASHODI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IZDACI</w:t>
            </w:r>
          </w:p>
        </w:tc>
        <w:tc>
          <w:tcPr>
            <w:tcW w:w="1781" w:type="dxa"/>
          </w:tcPr>
          <w:p>
            <w:pPr>
              <w:pStyle w:val="TableParagraph"/>
              <w:spacing w:before="26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447.968,00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6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182.417,00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6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630.385,00</w:t>
            </w:r>
          </w:p>
        </w:tc>
      </w:tr>
      <w:tr>
        <w:trPr>
          <w:trHeight w:val="69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Razdjel 601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GOSPODARSTVO, EU PROJEKTE</w:t>
            </w:r>
            <w:r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 STRATEŠKO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PLANIRANJE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RAZVOJ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447.968,00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182.417,00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630.385,00</w:t>
            </w:r>
          </w:p>
        </w:tc>
      </w:tr>
      <w:tr>
        <w:trPr>
          <w:trHeight w:val="689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Glava 60101 UPRAVNI ODJEL </w:t>
            </w:r>
            <w:r>
              <w:rPr>
                <w:b/>
                <w:sz w:val="20"/>
              </w:rPr>
              <w:t>ZA</w:t>
            </w:r>
            <w:r>
              <w:rPr>
                <w:b/>
                <w:sz w:val="20"/>
              </w:rPr>
              <w:t> GOSPODARSTVO,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PROJEKTE,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STRATEŠKO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PLANIRANJE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RAZVOJ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447.968,00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182.417,00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 w:before="228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630.385,00</w:t>
            </w:r>
          </w:p>
        </w:tc>
      </w:tr>
      <w:tr>
        <w:trPr>
          <w:trHeight w:val="256" w:hRule="atLeast"/>
        </w:trPr>
        <w:tc>
          <w:tcPr>
            <w:tcW w:w="4169" w:type="dxa"/>
          </w:tcPr>
          <w:p>
            <w:pPr>
              <w:pStyle w:val="TableParagraph"/>
              <w:spacing w:before="26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6001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Jačanje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gospodarstva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6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162.918,00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6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3.211,00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6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166.129,00</w:t>
            </w:r>
          </w:p>
        </w:tc>
      </w:tr>
      <w:tr>
        <w:trPr>
          <w:trHeight w:val="457" w:hRule="atLeast"/>
        </w:trPr>
        <w:tc>
          <w:tcPr>
            <w:tcW w:w="4169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Učešće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Fondu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1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razvoj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poljoprivrede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agroturizma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Istre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27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27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27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2.654,00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A600002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Promocija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tradicionaln</w:t>
            </w:r>
            <w:r>
              <w:rPr>
                <w:sz w:val="20"/>
              </w:rPr>
              <w:t>ih</w:t>
            </w:r>
            <w:r>
              <w:rPr>
                <w:sz w:val="20"/>
              </w:rPr>
              <w:t> obrta i proizvoda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3.000,00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A600003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Lokalna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akcijska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grupa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Istočna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Istra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1.518,00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5.500,00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A600004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Lokalna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akcijska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grupa</w:t>
            </w:r>
            <w:r>
              <w:rPr>
                <w:spacing w:val="-10"/>
                <w:sz w:val="20"/>
              </w:rPr>
              <w:t> u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ribarstvu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Istočna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Istra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3.982,00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1.018,00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5.000,00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A600005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Bespovratne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potpore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subvencije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95.000,00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95.000,00</w:t>
            </w:r>
          </w:p>
        </w:tc>
      </w:tr>
      <w:tr>
        <w:trPr>
          <w:trHeight w:val="458" w:hRule="atLeast"/>
        </w:trPr>
        <w:tc>
          <w:tcPr>
            <w:tcW w:w="4169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A600006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Informativna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edukativ</w:t>
            </w:r>
            <w:r>
              <w:rPr>
                <w:sz w:val="20"/>
              </w:rPr>
              <w:t>na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potpora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27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20.000,00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27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675,00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27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20.675,00</w:t>
            </w:r>
          </w:p>
        </w:tc>
      </w:tr>
      <w:tr>
        <w:trPr>
          <w:trHeight w:val="256" w:hRule="atLeast"/>
        </w:trPr>
        <w:tc>
          <w:tcPr>
            <w:tcW w:w="4169" w:type="dxa"/>
          </w:tcPr>
          <w:p>
            <w:pPr>
              <w:pStyle w:val="TableParagraph"/>
              <w:spacing w:before="2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T600001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Coworking</w:t>
            </w:r>
          </w:p>
        </w:tc>
        <w:tc>
          <w:tcPr>
            <w:tcW w:w="1781" w:type="dxa"/>
          </w:tcPr>
          <w:p>
            <w:pPr>
              <w:pStyle w:val="TableParagraph"/>
              <w:spacing w:before="26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6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6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32.300,00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T600002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baza</w:t>
            </w:r>
          </w:p>
          <w:p>
            <w:pPr>
              <w:pStyle w:val="TableParagraph"/>
              <w:spacing w:before="1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podataka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</w:tr>
      <w:tr>
        <w:trPr>
          <w:trHeight w:val="254" w:hRule="atLeast"/>
        </w:trPr>
        <w:tc>
          <w:tcPr>
            <w:tcW w:w="4169" w:type="dxa"/>
          </w:tcPr>
          <w:p>
            <w:pPr>
              <w:pStyle w:val="TableParagraph"/>
              <w:spacing w:before="23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6002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EU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projektima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233.500,00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187.756,00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421.256,00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Priprema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fondova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104.800,00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100.000,00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204.800,00</w:t>
            </w:r>
          </w:p>
        </w:tc>
      </w:tr>
      <w:tr>
        <w:trPr>
          <w:trHeight w:val="254" w:hRule="atLeast"/>
        </w:trPr>
        <w:tc>
          <w:tcPr>
            <w:tcW w:w="4169" w:type="dxa"/>
          </w:tcPr>
          <w:p>
            <w:pPr>
              <w:pStyle w:val="TableParagraph"/>
              <w:spacing w:before="23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T600009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WI4EU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1.300,00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T600014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Road2Resilience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4.400,00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19.236,00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23.636,00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T600015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SOSPHERE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66.000,00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11.920,00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77.920,00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T600016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PROJEKT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MEMORY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ESCAPE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57.000,00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37.900,00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94.900,00</w:t>
            </w:r>
          </w:p>
        </w:tc>
      </w:tr>
      <w:tr>
        <w:trPr>
          <w:trHeight w:val="688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T600017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0"/>
                <w:sz w:val="20"/>
              </w:rPr>
              <w:t>U</w:t>
            </w:r>
          </w:p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TRANZICIJI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ZNANJA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OBRAZOVANJE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 PREMA NOVIM PRILIKAMA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 w:before="22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 w:before="22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 w:before="227"/>
              <w:jc w:val="left"/>
              <w:rPr>
                <w:sz w:val="20"/>
              </w:rPr>
            </w:pPr>
          </w:p>
          <w:p>
            <w:pPr>
              <w:pStyle w:val="TableParagraph"/>
              <w:spacing w:before="1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18.700,00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9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6003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Poticanje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korištenja</w:t>
            </w:r>
          </w:p>
          <w:p>
            <w:pPr>
              <w:pStyle w:val="TableParagraph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obnovljivih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izvora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energije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27.000,00</w:t>
            </w:r>
          </w:p>
        </w:tc>
      </w:tr>
      <w:tr>
        <w:trPr>
          <w:trHeight w:val="461" w:hRule="atLeast"/>
        </w:trPr>
        <w:tc>
          <w:tcPr>
            <w:tcW w:w="416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Poticaj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korištenje</w:t>
            </w:r>
          </w:p>
          <w:p>
            <w:pPr>
              <w:pStyle w:val="TableParagraph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obnovljivih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izvora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energije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5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27.000,00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6004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Upravljanje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projekti</w:t>
            </w:r>
            <w:r>
              <w:rPr>
                <w:b/>
                <w:sz w:val="20"/>
              </w:rPr>
              <w:t>ma</w:t>
            </w:r>
            <w:r>
              <w:rPr>
                <w:b/>
                <w:sz w:val="20"/>
              </w:rPr>
              <w:t> financiranim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iz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nacionalnih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sredstava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22.550,00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-8.950,00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13.600,00</w:t>
            </w:r>
          </w:p>
        </w:tc>
      </w:tr>
      <w:tr>
        <w:trPr>
          <w:trHeight w:val="69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 projekt T600002 Projekt provedb</w:t>
            </w:r>
            <w:r>
              <w:rPr>
                <w:sz w:val="20"/>
              </w:rPr>
              <w:t>e</w:t>
            </w:r>
            <w:r>
              <w:rPr>
                <w:sz w:val="20"/>
              </w:rPr>
              <w:t> edukativnih,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kulturnih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sportskih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aktiv.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jece</w:t>
            </w:r>
            <w:r>
              <w:rPr>
                <w:sz w:val="20"/>
              </w:rPr>
              <w:t> predšk. dobi i djece do IV. razreda</w:t>
            </w:r>
          </w:p>
        </w:tc>
        <w:tc>
          <w:tcPr>
            <w:tcW w:w="1781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22.550,00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-22.550,00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  <w:p>
            <w:pPr>
              <w:pStyle w:val="TableParagraph"/>
              <w:ind w:right="94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28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Tekući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projekt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T600003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Spomen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soba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</w:t>
            </w:r>
            <w:r>
              <w:rPr>
                <w:sz w:val="20"/>
              </w:rPr>
              <w:t> Narodnom muzeju Labin posvećena</w:t>
            </w:r>
          </w:p>
        </w:tc>
        <w:tc>
          <w:tcPr>
            <w:tcW w:w="1781" w:type="dxa"/>
          </w:tcPr>
          <w:p>
            <w:pPr>
              <w:pStyle w:val="TableParagraph"/>
              <w:spacing w:line="213" w:lineRule="exact" w:before="227"/>
              <w:ind w:right="98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  <w:tc>
          <w:tcPr>
            <w:tcW w:w="1557" w:type="dxa"/>
          </w:tcPr>
          <w:p>
            <w:pPr>
              <w:pStyle w:val="TableParagraph"/>
              <w:spacing w:line="213" w:lineRule="exact" w:before="227"/>
              <w:ind w:right="95"/>
              <w:rPr>
                <w:sz w:val="20"/>
              </w:rPr>
            </w:pPr>
            <w:r>
              <w:rPr>
                <w:spacing w:val="-2"/>
                <w:sz w:val="20"/>
              </w:rPr>
              <w:t>13.600,00</w:t>
            </w:r>
          </w:p>
        </w:tc>
        <w:tc>
          <w:tcPr>
            <w:tcW w:w="1418" w:type="dxa"/>
          </w:tcPr>
          <w:p>
            <w:pPr>
              <w:pStyle w:val="TableParagraph"/>
              <w:spacing w:line="213" w:lineRule="exact" w:before="227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13.600,00</w:t>
            </w:r>
          </w:p>
        </w:tc>
      </w:tr>
    </w:tbl>
    <w:p>
      <w:pPr>
        <w:pStyle w:val="TableParagraph"/>
        <w:spacing w:after="0" w:line="213" w:lineRule="exact"/>
        <w:rPr>
          <w:sz w:val="20"/>
        </w:rPr>
        <w:sectPr>
          <w:pgSz w:w="11910" w:h="16840"/>
          <w:pgMar w:header="0" w:footer="1049" w:top="1320" w:bottom="1491" w:left="566" w:right="141"/>
        </w:sectPr>
      </w:pPr>
    </w:p>
    <w:tbl>
      <w:tblPr>
        <w:tblW w:w="0" w:type="auto"/>
        <w:jc w:val="left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69"/>
        <w:gridCol w:w="1781"/>
        <w:gridCol w:w="1557"/>
        <w:gridCol w:w="1418"/>
      </w:tblGrid>
      <w:tr>
        <w:trPr>
          <w:trHeight w:val="461" w:hRule="atLeast"/>
        </w:trPr>
        <w:tc>
          <w:tcPr>
            <w:tcW w:w="4169" w:type="dxa"/>
            <w:tcBorders>
              <w:top w:val="nil"/>
            </w:tcBorders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brigadama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Hrvatske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vojske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Domovinsk</w:t>
            </w:r>
            <w:r>
              <w:rPr>
                <w:sz w:val="20"/>
              </w:rPr>
              <w:t>om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ratu</w:t>
            </w:r>
          </w:p>
        </w:tc>
        <w:tc>
          <w:tcPr>
            <w:tcW w:w="1781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6005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Inicijativa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Labin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bez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plastike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2.400,00</w:t>
            </w:r>
          </w:p>
        </w:tc>
      </w:tr>
      <w:tr>
        <w:trPr>
          <w:trHeight w:val="460" w:hRule="atLeast"/>
        </w:trPr>
        <w:tc>
          <w:tcPr>
            <w:tcW w:w="4169" w:type="dxa"/>
          </w:tcPr>
          <w:p>
            <w:pPr>
              <w:pStyle w:val="TableParagraph"/>
              <w:spacing w:line="230" w:lineRule="exact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Aktivnost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A600001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Inicijativa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Labin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</w:t>
            </w:r>
            <w:r>
              <w:rPr>
                <w:sz w:val="20"/>
              </w:rPr>
              <w:t>ez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plastike</w:t>
            </w:r>
          </w:p>
        </w:tc>
        <w:tc>
          <w:tcPr>
            <w:tcW w:w="1781" w:type="dxa"/>
          </w:tcPr>
          <w:p>
            <w:pPr>
              <w:pStyle w:val="TableParagraph"/>
              <w:spacing w:before="230"/>
              <w:ind w:right="98"/>
              <w:rPr>
                <w:sz w:val="20"/>
              </w:rPr>
            </w:pPr>
            <w:r>
              <w:rPr>
                <w:spacing w:val="-2"/>
                <w:sz w:val="20"/>
              </w:rPr>
              <w:t>2.000,00</w:t>
            </w:r>
          </w:p>
        </w:tc>
        <w:tc>
          <w:tcPr>
            <w:tcW w:w="1557" w:type="dxa"/>
          </w:tcPr>
          <w:p>
            <w:pPr>
              <w:pStyle w:val="TableParagraph"/>
              <w:spacing w:before="230"/>
              <w:ind w:right="94"/>
              <w:rPr>
                <w:sz w:val="20"/>
              </w:rPr>
            </w:pPr>
            <w:r>
              <w:rPr>
                <w:spacing w:val="-2"/>
                <w:sz w:val="20"/>
              </w:rPr>
              <w:t>400,00</w:t>
            </w:r>
          </w:p>
        </w:tc>
        <w:tc>
          <w:tcPr>
            <w:tcW w:w="1418" w:type="dxa"/>
          </w:tcPr>
          <w:p>
            <w:pPr>
              <w:pStyle w:val="TableParagraph"/>
              <w:spacing w:before="230"/>
              <w:ind w:right="93"/>
              <w:rPr>
                <w:sz w:val="20"/>
              </w:rPr>
            </w:pPr>
            <w:r>
              <w:rPr>
                <w:spacing w:val="-2"/>
                <w:sz w:val="20"/>
              </w:rPr>
              <w:t>2.400,00</w:t>
            </w:r>
          </w:p>
        </w:tc>
      </w:tr>
    </w:tbl>
    <w:p>
      <w:pPr>
        <w:pStyle w:val="BodyText"/>
      </w:pPr>
    </w:p>
    <w:p>
      <w:pPr>
        <w:pStyle w:val="BodyText"/>
        <w:spacing w:before="40"/>
      </w:pPr>
    </w:p>
    <w:p>
      <w:pPr>
        <w:pStyle w:val="BodyText"/>
        <w:ind w:left="850" w:right="1273"/>
        <w:jc w:val="both"/>
      </w:pPr>
      <w:r>
        <w:rPr/>
        <w:t>Prvim izmjenama i dopunama Proračuna za 2026. godinu, Program 6001 - jačanj</w:t>
      </w:r>
      <w:r>
        <w:rPr/>
        <w:t>a</w:t>
      </w:r>
      <w:r>
        <w:rPr/>
        <w:t> gospodarstva povećan je za 3.211,00 EUR, odnosno za 1,97 %.</w:t>
      </w:r>
    </w:p>
    <w:p>
      <w:pPr>
        <w:pStyle w:val="BodyText"/>
        <w:spacing w:before="161"/>
        <w:ind w:left="850" w:right="1268"/>
        <w:jc w:val="both"/>
      </w:pPr>
      <w:r>
        <w:rPr/>
        <w:t>Povećanje planiranog iznosa odnosi se na aktivnosti Lokalna akcijska grupa Istočna Is</w:t>
      </w:r>
      <w:r>
        <w:rPr/>
        <w:t>tra</w:t>
      </w:r>
      <w:r>
        <w:rPr/>
        <w:t> (LAG) i Lokalna akcijska</w:t>
      </w:r>
      <w:r>
        <w:rPr>
          <w:spacing w:val="-2"/>
        </w:rPr>
        <w:t> </w:t>
      </w:r>
      <w:r>
        <w:rPr/>
        <w:t>grupa u</w:t>
      </w:r>
      <w:r>
        <w:rPr>
          <w:spacing w:val="-2"/>
        </w:rPr>
        <w:t> </w:t>
      </w:r>
      <w:r>
        <w:rPr/>
        <w:t>ribarstvu Alba (FLAG). Na skupštinama</w:t>
      </w:r>
      <w:r>
        <w:rPr>
          <w:spacing w:val="-2"/>
        </w:rPr>
        <w:t> </w:t>
      </w:r>
      <w:r>
        <w:rPr/>
        <w:t>navedenih akcijski</w:t>
      </w:r>
      <w:r>
        <w:rPr/>
        <w:t>h</w:t>
      </w:r>
      <w:r>
        <w:rPr/>
        <w:t> grupa,</w:t>
      </w:r>
      <w:r>
        <w:rPr>
          <w:spacing w:val="-10"/>
        </w:rPr>
        <w:t> </w:t>
      </w:r>
      <w:r>
        <w:rPr/>
        <w:t>održanima</w:t>
      </w:r>
      <w:r>
        <w:rPr>
          <w:spacing w:val="-11"/>
        </w:rPr>
        <w:t> </w:t>
      </w:r>
      <w:r>
        <w:rPr/>
        <w:t>u</w:t>
      </w:r>
      <w:r>
        <w:rPr>
          <w:spacing w:val="-11"/>
        </w:rPr>
        <w:t> </w:t>
      </w:r>
      <w:r>
        <w:rPr/>
        <w:t>prosincu</w:t>
      </w:r>
      <w:r>
        <w:rPr>
          <w:spacing w:val="-9"/>
        </w:rPr>
        <w:t> </w:t>
      </w:r>
      <w:r>
        <w:rPr/>
        <w:t>2025.</w:t>
      </w:r>
      <w:r>
        <w:rPr>
          <w:spacing w:val="-10"/>
        </w:rPr>
        <w:t> </w:t>
      </w:r>
      <w:r>
        <w:rPr/>
        <w:t>godine,</w:t>
      </w:r>
      <w:r>
        <w:rPr>
          <w:spacing w:val="-10"/>
        </w:rPr>
        <w:t> </w:t>
      </w:r>
      <w:r>
        <w:rPr/>
        <w:t>donesene</w:t>
      </w:r>
      <w:r>
        <w:rPr>
          <w:spacing w:val="-9"/>
        </w:rPr>
        <w:t> </w:t>
      </w:r>
      <w:r>
        <w:rPr/>
        <w:t>su</w:t>
      </w:r>
      <w:r>
        <w:rPr>
          <w:spacing w:val="-11"/>
        </w:rPr>
        <w:t> </w:t>
      </w:r>
      <w:r>
        <w:rPr/>
        <w:t>nove</w:t>
      </w:r>
      <w:r>
        <w:rPr>
          <w:spacing w:val="-11"/>
        </w:rPr>
        <w:t> </w:t>
      </w:r>
      <w:r>
        <w:rPr/>
        <w:t>odluke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/>
        <w:t>visini</w:t>
      </w:r>
      <w:r>
        <w:rPr>
          <w:spacing w:val="-10"/>
        </w:rPr>
        <w:t> </w:t>
      </w:r>
      <w:r>
        <w:rPr/>
        <w:t>i</w:t>
      </w:r>
      <w:r>
        <w:rPr>
          <w:spacing w:val="-8"/>
        </w:rPr>
        <w:t> </w:t>
      </w:r>
      <w:r>
        <w:rPr/>
        <w:t>načinu</w:t>
      </w:r>
      <w:r>
        <w:rPr>
          <w:spacing w:val="-12"/>
        </w:rPr>
        <w:t> </w:t>
      </w:r>
      <w:r>
        <w:rPr/>
        <w:t>plaćan</w:t>
      </w:r>
      <w:r>
        <w:rPr/>
        <w:t>ja</w:t>
      </w:r>
      <w:r>
        <w:rPr/>
        <w:t> godišnje</w:t>
      </w:r>
      <w:r>
        <w:rPr>
          <w:spacing w:val="-11"/>
        </w:rPr>
        <w:t> </w:t>
      </w:r>
      <w:r>
        <w:rPr/>
        <w:t>članarine.</w:t>
      </w:r>
      <w:r>
        <w:rPr>
          <w:spacing w:val="-13"/>
        </w:rPr>
        <w:t> </w:t>
      </w:r>
      <w:r>
        <w:rPr/>
        <w:t>Godišnja</w:t>
      </w:r>
      <w:r>
        <w:rPr>
          <w:spacing w:val="-11"/>
        </w:rPr>
        <w:t> </w:t>
      </w:r>
      <w:r>
        <w:rPr/>
        <w:t>članarina</w:t>
      </w:r>
      <w:r>
        <w:rPr>
          <w:spacing w:val="-11"/>
        </w:rPr>
        <w:t> </w:t>
      </w:r>
      <w:r>
        <w:rPr/>
        <w:t>za</w:t>
      </w:r>
      <w:r>
        <w:rPr>
          <w:spacing w:val="-11"/>
        </w:rPr>
        <w:t> </w:t>
      </w:r>
      <w:r>
        <w:rPr/>
        <w:t>LAG</w:t>
      </w:r>
      <w:r>
        <w:rPr>
          <w:spacing w:val="-10"/>
        </w:rPr>
        <w:t> </w:t>
      </w:r>
      <w:r>
        <w:rPr/>
        <w:t>povećana</w:t>
      </w:r>
      <w:r>
        <w:rPr>
          <w:spacing w:val="-12"/>
        </w:rPr>
        <w:t> </w:t>
      </w:r>
      <w:r>
        <w:rPr/>
        <w:t>je</w:t>
      </w:r>
      <w:r>
        <w:rPr>
          <w:spacing w:val="-11"/>
        </w:rPr>
        <w:t> </w:t>
      </w:r>
      <w:r>
        <w:rPr/>
        <w:t>s</w:t>
      </w:r>
      <w:r>
        <w:rPr>
          <w:spacing w:val="-11"/>
        </w:rPr>
        <w:t> </w:t>
      </w:r>
      <w:r>
        <w:rPr/>
        <w:t>3.982,00</w:t>
      </w:r>
      <w:r>
        <w:rPr>
          <w:spacing w:val="-12"/>
        </w:rPr>
        <w:t> </w:t>
      </w:r>
      <w:r>
        <w:rPr/>
        <w:t>EUR</w:t>
      </w:r>
      <w:r>
        <w:rPr>
          <w:spacing w:val="-12"/>
        </w:rPr>
        <w:t> </w:t>
      </w:r>
      <w:r>
        <w:rPr/>
        <w:t>na</w:t>
      </w:r>
      <w:r>
        <w:rPr>
          <w:spacing w:val="-12"/>
        </w:rPr>
        <w:t> </w:t>
      </w:r>
      <w:r>
        <w:rPr/>
        <w:t>5.500,00</w:t>
      </w:r>
      <w:r>
        <w:rPr>
          <w:spacing w:val="-14"/>
        </w:rPr>
        <w:t> </w:t>
      </w:r>
      <w:r>
        <w:rPr/>
        <w:t>EUR</w:t>
      </w:r>
      <w:r>
        <w:rPr/>
        <w:t>,</w:t>
      </w:r>
      <w:r>
        <w:rPr/>
        <w:t> dok je članarina za FLAG povećana s 3.982,00 EUR na 5.000,00 EUR. Ukupno povećanj</w:t>
      </w:r>
      <w:r>
        <w:rPr/>
        <w:t>e</w:t>
      </w:r>
      <w:r>
        <w:rPr/>
        <w:t> članarina za obje akcijske grupe iznosi 2.536,00 EUR.</w:t>
      </w:r>
    </w:p>
    <w:p>
      <w:pPr>
        <w:pStyle w:val="BodyText"/>
        <w:spacing w:before="161"/>
        <w:ind w:left="850" w:right="1271"/>
        <w:jc w:val="both"/>
      </w:pPr>
      <w:r>
        <w:rPr/>
        <w:t>Prvim izmjenama i dopunama Proračuna za 2026. godinu, Program 6002 – Upravljanje E</w:t>
      </w:r>
      <w:r>
        <w:rPr/>
        <w:t>U</w:t>
      </w:r>
      <w:r>
        <w:rPr/>
        <w:t> projektima povećan je za 187.756,00 EUR, odnosno za približno 80 % u odnosu na planiran</w:t>
      </w:r>
      <w:r>
        <w:rPr/>
        <w:t>i</w:t>
      </w:r>
      <w:r>
        <w:rPr/>
        <w:t> </w:t>
      </w:r>
      <w:r>
        <w:rPr>
          <w:spacing w:val="-2"/>
        </w:rPr>
        <w:t>iznos.</w:t>
      </w:r>
    </w:p>
    <w:p>
      <w:pPr>
        <w:pStyle w:val="BodyText"/>
        <w:spacing w:before="160"/>
        <w:ind w:left="850"/>
        <w:jc w:val="both"/>
      </w:pPr>
      <w:r>
        <w:rPr/>
        <w:t>Unutar</w:t>
      </w:r>
      <w:r>
        <w:rPr>
          <w:spacing w:val="-4"/>
        </w:rPr>
        <w:t> </w:t>
      </w:r>
      <w:r>
        <w:rPr/>
        <w:t>Programa</w:t>
      </w:r>
      <w:r>
        <w:rPr>
          <w:spacing w:val="-5"/>
        </w:rPr>
        <w:t> </w:t>
      </w:r>
      <w:r>
        <w:rPr/>
        <w:t>6002</w:t>
      </w:r>
      <w:r>
        <w:rPr>
          <w:spacing w:val="-5"/>
        </w:rPr>
        <w:t> </w:t>
      </w:r>
      <w:r>
        <w:rPr/>
        <w:t>–</w:t>
      </w:r>
      <w:r>
        <w:rPr>
          <w:spacing w:val="-7"/>
        </w:rPr>
        <w:t> </w:t>
      </w:r>
      <w:r>
        <w:rPr/>
        <w:t>Upravljanje</w:t>
      </w:r>
      <w:r>
        <w:rPr>
          <w:spacing w:val="-4"/>
        </w:rPr>
        <w:t> </w:t>
      </w:r>
      <w:r>
        <w:rPr/>
        <w:t>EU</w:t>
      </w:r>
      <w:r>
        <w:rPr>
          <w:spacing w:val="-7"/>
        </w:rPr>
        <w:t> </w:t>
      </w:r>
      <w:r>
        <w:rPr>
          <w:spacing w:val="-2"/>
        </w:rPr>
        <w:t>projektima: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40" w:lineRule="auto" w:before="159" w:after="0"/>
        <w:ind w:left="1570" w:right="1270" w:hanging="360"/>
        <w:jc w:val="both"/>
        <w:rPr>
          <w:sz w:val="22"/>
        </w:rPr>
      </w:pPr>
      <w:r>
        <w:rPr>
          <w:sz w:val="22"/>
        </w:rPr>
        <w:t>povećan</w:t>
      </w:r>
      <w:r>
        <w:rPr>
          <w:spacing w:val="-3"/>
          <w:sz w:val="22"/>
        </w:rPr>
        <w:t> </w:t>
      </w:r>
      <w:r>
        <w:rPr>
          <w:sz w:val="22"/>
        </w:rPr>
        <w:t>je</w:t>
      </w:r>
      <w:r>
        <w:rPr>
          <w:spacing w:val="-2"/>
          <w:sz w:val="22"/>
        </w:rPr>
        <w:t> </w:t>
      </w:r>
      <w:r>
        <w:rPr>
          <w:sz w:val="22"/>
        </w:rPr>
        <w:t>iznos</w:t>
      </w:r>
      <w:r>
        <w:rPr>
          <w:spacing w:val="-4"/>
          <w:sz w:val="22"/>
        </w:rPr>
        <w:t> </w:t>
      </w:r>
      <w:r>
        <w:rPr>
          <w:sz w:val="22"/>
        </w:rPr>
        <w:t>aktivnosti</w:t>
      </w:r>
      <w:r>
        <w:rPr>
          <w:spacing w:val="-16"/>
          <w:sz w:val="22"/>
        </w:rPr>
        <w:t> </w:t>
      </w:r>
      <w:r>
        <w:rPr>
          <w:sz w:val="22"/>
        </w:rPr>
        <w:t>A600001</w:t>
      </w:r>
      <w:r>
        <w:rPr>
          <w:spacing w:val="-2"/>
          <w:sz w:val="22"/>
        </w:rPr>
        <w:t> </w:t>
      </w:r>
      <w:r>
        <w:rPr>
          <w:sz w:val="22"/>
        </w:rPr>
        <w:t>Priprema</w:t>
      </w:r>
      <w:r>
        <w:rPr>
          <w:spacing w:val="-2"/>
          <w:sz w:val="22"/>
        </w:rPr>
        <w:t> </w:t>
      </w:r>
      <w:r>
        <w:rPr>
          <w:sz w:val="22"/>
        </w:rPr>
        <w:t>projekata</w:t>
      </w:r>
      <w:r>
        <w:rPr>
          <w:spacing w:val="-2"/>
          <w:sz w:val="22"/>
        </w:rPr>
        <w:t> </w:t>
      </w:r>
      <w:r>
        <w:rPr>
          <w:sz w:val="22"/>
        </w:rPr>
        <w:t>iz</w:t>
      </w:r>
      <w:r>
        <w:rPr>
          <w:spacing w:val="-2"/>
          <w:sz w:val="22"/>
        </w:rPr>
        <w:t> </w:t>
      </w:r>
      <w:r>
        <w:rPr>
          <w:sz w:val="22"/>
        </w:rPr>
        <w:t>EU</w:t>
      </w:r>
      <w:r>
        <w:rPr>
          <w:spacing w:val="-5"/>
          <w:sz w:val="22"/>
        </w:rPr>
        <w:t> </w:t>
      </w:r>
      <w:r>
        <w:rPr>
          <w:sz w:val="22"/>
        </w:rPr>
        <w:t>fondova</w:t>
      </w:r>
      <w:r>
        <w:rPr>
          <w:spacing w:val="-4"/>
          <w:sz w:val="22"/>
        </w:rPr>
        <w:t> </w:t>
      </w:r>
      <w:r>
        <w:rPr>
          <w:sz w:val="22"/>
        </w:rPr>
        <w:t>za</w:t>
      </w:r>
      <w:r>
        <w:rPr>
          <w:spacing w:val="-4"/>
          <w:sz w:val="22"/>
        </w:rPr>
        <w:t> </w:t>
      </w:r>
      <w:r>
        <w:rPr>
          <w:sz w:val="22"/>
        </w:rPr>
        <w:t>100.000,</w:t>
      </w:r>
      <w:r>
        <w:rPr>
          <w:sz w:val="22"/>
        </w:rPr>
        <w:t>00</w:t>
      </w:r>
      <w:r>
        <w:rPr>
          <w:sz w:val="22"/>
        </w:rPr>
        <w:t> EUR, odnosno za približno 95 % planiranog iznosa. Povećanje se najvećim dijel</w:t>
      </w:r>
      <w:r>
        <w:rPr>
          <w:sz w:val="22"/>
        </w:rPr>
        <w:t>om</w:t>
      </w:r>
      <w:r>
        <w:rPr>
          <w:sz w:val="22"/>
        </w:rPr>
        <w:t> odnosi na izradu projektno-tehničke dokumentacije za pripremu projekata koji </w:t>
      </w:r>
      <w:r>
        <w:rPr>
          <w:sz w:val="22"/>
        </w:rPr>
        <w:t>se</w:t>
      </w:r>
      <w:r>
        <w:rPr>
          <w:sz w:val="22"/>
        </w:rPr>
        <w:t> kandidiraju</w:t>
      </w:r>
      <w:r>
        <w:rPr>
          <w:spacing w:val="-15"/>
          <w:sz w:val="22"/>
        </w:rPr>
        <w:t> </w:t>
      </w:r>
      <w:r>
        <w:rPr>
          <w:sz w:val="22"/>
        </w:rPr>
        <w:t>na</w:t>
      </w:r>
      <w:r>
        <w:rPr>
          <w:spacing w:val="-14"/>
          <w:sz w:val="22"/>
        </w:rPr>
        <w:t> </w:t>
      </w:r>
      <w:r>
        <w:rPr>
          <w:sz w:val="22"/>
        </w:rPr>
        <w:t>natječaje</w:t>
      </w:r>
      <w:r>
        <w:rPr>
          <w:spacing w:val="-14"/>
          <w:sz w:val="22"/>
        </w:rPr>
        <w:t> </w:t>
      </w:r>
      <w:r>
        <w:rPr>
          <w:sz w:val="22"/>
        </w:rPr>
        <w:t>Fonda</w:t>
      </w:r>
      <w:r>
        <w:rPr>
          <w:spacing w:val="-14"/>
          <w:sz w:val="22"/>
        </w:rPr>
        <w:t> </w:t>
      </w:r>
      <w:r>
        <w:rPr>
          <w:sz w:val="22"/>
        </w:rPr>
        <w:t>za</w:t>
      </w:r>
      <w:r>
        <w:rPr>
          <w:spacing w:val="-14"/>
          <w:sz w:val="22"/>
        </w:rPr>
        <w:t> </w:t>
      </w:r>
      <w:r>
        <w:rPr>
          <w:sz w:val="22"/>
        </w:rPr>
        <w:t>pravednu</w:t>
      </w:r>
      <w:r>
        <w:rPr>
          <w:spacing w:val="-16"/>
          <w:sz w:val="22"/>
        </w:rPr>
        <w:t> </w:t>
      </w:r>
      <w:r>
        <w:rPr>
          <w:sz w:val="22"/>
        </w:rPr>
        <w:t>tranziciju</w:t>
      </w:r>
      <w:r>
        <w:rPr>
          <w:spacing w:val="-13"/>
          <w:sz w:val="22"/>
        </w:rPr>
        <w:t> </w:t>
      </w:r>
      <w:r>
        <w:rPr>
          <w:sz w:val="22"/>
        </w:rPr>
        <w:t>te</w:t>
      </w:r>
      <w:r>
        <w:rPr>
          <w:spacing w:val="-14"/>
          <w:sz w:val="22"/>
        </w:rPr>
        <w:t> </w:t>
      </w:r>
      <w:r>
        <w:rPr>
          <w:sz w:val="22"/>
        </w:rPr>
        <w:t>Fonda</w:t>
      </w:r>
      <w:r>
        <w:rPr>
          <w:spacing w:val="-14"/>
          <w:sz w:val="22"/>
        </w:rPr>
        <w:t> </w:t>
      </w:r>
      <w:r>
        <w:rPr>
          <w:sz w:val="22"/>
        </w:rPr>
        <w:t>za</w:t>
      </w:r>
      <w:r>
        <w:rPr>
          <w:spacing w:val="-14"/>
          <w:sz w:val="22"/>
        </w:rPr>
        <w:t> </w:t>
      </w:r>
      <w:r>
        <w:rPr>
          <w:sz w:val="22"/>
        </w:rPr>
        <w:t>pomorstvo,</w:t>
      </w:r>
      <w:r>
        <w:rPr>
          <w:spacing w:val="-13"/>
          <w:sz w:val="22"/>
        </w:rPr>
        <w:t> </w:t>
      </w:r>
      <w:r>
        <w:rPr>
          <w:sz w:val="22"/>
        </w:rPr>
        <w:t>ribarst</w:t>
      </w:r>
      <w:r>
        <w:rPr>
          <w:sz w:val="22"/>
        </w:rPr>
        <w:t>vo</w:t>
      </w:r>
      <w:r>
        <w:rPr>
          <w:sz w:val="22"/>
        </w:rPr>
        <w:t> i akvakulturu;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37" w:lineRule="auto" w:before="3" w:after="0"/>
        <w:ind w:left="1570" w:right="1274" w:hanging="360"/>
        <w:jc w:val="both"/>
        <w:rPr>
          <w:sz w:val="22"/>
        </w:rPr>
      </w:pPr>
      <w:r>
        <w:rPr>
          <w:sz w:val="22"/>
        </w:rPr>
        <w:t>povećan je iznos tekućeg projekta T600014 Road2Resilience za 19.236,00 EUR</w:t>
      </w:r>
      <w:r>
        <w:rPr>
          <w:sz w:val="22"/>
        </w:rPr>
        <w:t>,</w:t>
      </w:r>
      <w:r>
        <w:rPr>
          <w:sz w:val="22"/>
        </w:rPr>
        <w:t> odnosno za približno 437 % planiranog iznosa;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37" w:lineRule="auto" w:before="3" w:after="0"/>
        <w:ind w:left="1570" w:right="1272" w:hanging="360"/>
        <w:jc w:val="both"/>
        <w:rPr>
          <w:sz w:val="22"/>
        </w:rPr>
      </w:pPr>
      <w:r>
        <w:rPr>
          <w:sz w:val="22"/>
        </w:rPr>
        <w:t>povećan</w:t>
      </w:r>
      <w:r>
        <w:rPr>
          <w:spacing w:val="-2"/>
          <w:sz w:val="22"/>
        </w:rPr>
        <w:t> </w:t>
      </w:r>
      <w:r>
        <w:rPr>
          <w:sz w:val="22"/>
        </w:rPr>
        <w:t>je</w:t>
      </w:r>
      <w:r>
        <w:rPr>
          <w:spacing w:val="-2"/>
          <w:sz w:val="22"/>
        </w:rPr>
        <w:t> </w:t>
      </w:r>
      <w:r>
        <w:rPr>
          <w:sz w:val="22"/>
        </w:rPr>
        <w:t>iznos</w:t>
      </w:r>
      <w:r>
        <w:rPr>
          <w:spacing w:val="-7"/>
          <w:sz w:val="22"/>
        </w:rPr>
        <w:t> </w:t>
      </w:r>
      <w:r>
        <w:rPr>
          <w:sz w:val="22"/>
        </w:rPr>
        <w:t>tekućeg</w:t>
      </w:r>
      <w:r>
        <w:rPr>
          <w:spacing w:val="-2"/>
          <w:sz w:val="22"/>
        </w:rPr>
        <w:t> </w:t>
      </w:r>
      <w:r>
        <w:rPr>
          <w:sz w:val="22"/>
        </w:rPr>
        <w:t>projekta</w:t>
      </w:r>
      <w:r>
        <w:rPr>
          <w:spacing w:val="-7"/>
          <w:sz w:val="22"/>
        </w:rPr>
        <w:t> </w:t>
      </w:r>
      <w:r>
        <w:rPr>
          <w:sz w:val="22"/>
        </w:rPr>
        <w:t>T600015</w:t>
      </w:r>
      <w:r>
        <w:rPr>
          <w:spacing w:val="-5"/>
          <w:sz w:val="22"/>
        </w:rPr>
        <w:t> </w:t>
      </w:r>
      <w:r>
        <w:rPr>
          <w:sz w:val="22"/>
        </w:rPr>
        <w:t>SOSPHERE</w:t>
      </w:r>
      <w:r>
        <w:rPr>
          <w:spacing w:val="-3"/>
          <w:sz w:val="22"/>
        </w:rPr>
        <w:t> </w:t>
      </w:r>
      <w:r>
        <w:rPr>
          <w:sz w:val="22"/>
        </w:rPr>
        <w:t>za</w:t>
      </w:r>
      <w:r>
        <w:rPr>
          <w:spacing w:val="-2"/>
          <w:sz w:val="22"/>
        </w:rPr>
        <w:t> </w:t>
      </w:r>
      <w:r>
        <w:rPr>
          <w:sz w:val="22"/>
        </w:rPr>
        <w:t>11.920,00</w:t>
      </w:r>
      <w:r>
        <w:rPr>
          <w:spacing w:val="-3"/>
          <w:sz w:val="22"/>
        </w:rPr>
        <w:t> </w:t>
      </w:r>
      <w:r>
        <w:rPr>
          <w:sz w:val="22"/>
        </w:rPr>
        <w:t>EUR,</w:t>
      </w:r>
      <w:r>
        <w:rPr>
          <w:spacing w:val="-1"/>
          <w:sz w:val="22"/>
        </w:rPr>
        <w:t> </w:t>
      </w:r>
      <w:r>
        <w:rPr>
          <w:sz w:val="22"/>
        </w:rPr>
        <w:t>odnosno</w:t>
      </w:r>
      <w:r>
        <w:rPr>
          <w:sz w:val="22"/>
        </w:rPr>
        <w:t> za približno 18 % planiranog iznosa;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37" w:lineRule="auto" w:before="4" w:after="0"/>
        <w:ind w:left="1570" w:right="1276" w:hanging="360"/>
        <w:jc w:val="both"/>
        <w:rPr>
          <w:sz w:val="22"/>
        </w:rPr>
      </w:pPr>
      <w:r>
        <w:rPr>
          <w:sz w:val="22"/>
        </w:rPr>
        <w:t>povećan je iznos tekućeg projekta T600016 MEMORY ESCAPE za 37.900,00 EUR</w:t>
      </w:r>
      <w:r>
        <w:rPr>
          <w:sz w:val="22"/>
        </w:rPr>
        <w:t>,</w:t>
      </w:r>
      <w:r>
        <w:rPr>
          <w:sz w:val="22"/>
        </w:rPr>
        <w:t> odnosno za približno 66 % planiranog iznosa;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37" w:lineRule="auto" w:before="4" w:after="0"/>
        <w:ind w:left="1570" w:right="1270" w:hanging="360"/>
        <w:jc w:val="both"/>
        <w:rPr>
          <w:sz w:val="22"/>
        </w:rPr>
      </w:pPr>
      <w:r>
        <w:rPr>
          <w:sz w:val="22"/>
        </w:rPr>
        <w:t>uveden</w:t>
      </w:r>
      <w:r>
        <w:rPr>
          <w:spacing w:val="-3"/>
          <w:sz w:val="22"/>
        </w:rPr>
        <w:t> </w:t>
      </w:r>
      <w:r>
        <w:rPr>
          <w:sz w:val="22"/>
        </w:rPr>
        <w:t>je</w:t>
      </w:r>
      <w:r>
        <w:rPr>
          <w:spacing w:val="-5"/>
          <w:sz w:val="22"/>
        </w:rPr>
        <w:t> </w:t>
      </w:r>
      <w:r>
        <w:rPr>
          <w:sz w:val="22"/>
        </w:rPr>
        <w:t>novi</w:t>
      </w:r>
      <w:r>
        <w:rPr>
          <w:spacing w:val="-6"/>
          <w:sz w:val="22"/>
        </w:rPr>
        <w:t> </w:t>
      </w:r>
      <w:r>
        <w:rPr>
          <w:sz w:val="22"/>
        </w:rPr>
        <w:t>tekući</w:t>
      </w:r>
      <w:r>
        <w:rPr>
          <w:spacing w:val="-6"/>
          <w:sz w:val="22"/>
        </w:rPr>
        <w:t> </w:t>
      </w:r>
      <w:r>
        <w:rPr>
          <w:sz w:val="22"/>
        </w:rPr>
        <w:t>projekt</w:t>
      </w:r>
      <w:r>
        <w:rPr>
          <w:spacing w:val="-6"/>
          <w:sz w:val="22"/>
        </w:rPr>
        <w:t> </w:t>
      </w:r>
      <w:r>
        <w:rPr>
          <w:sz w:val="22"/>
        </w:rPr>
        <w:t>T600017</w:t>
      </w:r>
      <w:r>
        <w:rPr>
          <w:spacing w:val="-5"/>
          <w:sz w:val="22"/>
        </w:rPr>
        <w:t> </w:t>
      </w:r>
      <w:r>
        <w:rPr>
          <w:sz w:val="22"/>
        </w:rPr>
        <w:t>Labin</w:t>
      </w:r>
      <w:r>
        <w:rPr>
          <w:spacing w:val="-3"/>
          <w:sz w:val="22"/>
        </w:rPr>
        <w:t> </w:t>
      </w:r>
      <w:r>
        <w:rPr>
          <w:sz w:val="22"/>
        </w:rPr>
        <w:t>u</w:t>
      </w:r>
      <w:r>
        <w:rPr>
          <w:spacing w:val="-7"/>
          <w:sz w:val="22"/>
        </w:rPr>
        <w:t> </w:t>
      </w:r>
      <w:r>
        <w:rPr>
          <w:sz w:val="22"/>
        </w:rPr>
        <w:t>tranziciji</w:t>
      </w:r>
      <w:r>
        <w:rPr>
          <w:spacing w:val="-3"/>
          <w:sz w:val="22"/>
        </w:rPr>
        <w:t> </w:t>
      </w:r>
      <w:r>
        <w:rPr>
          <w:sz w:val="22"/>
        </w:rPr>
        <w:t>znanja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obrazovanjem</w:t>
      </w:r>
      <w:r>
        <w:rPr>
          <w:spacing w:val="-2"/>
          <w:sz w:val="22"/>
        </w:rPr>
        <w:t> </w:t>
      </w:r>
      <w:r>
        <w:rPr>
          <w:sz w:val="22"/>
        </w:rPr>
        <w:t>pr</w:t>
      </w:r>
      <w:r>
        <w:rPr>
          <w:sz w:val="22"/>
        </w:rPr>
        <w:t>ema</w:t>
      </w:r>
      <w:r>
        <w:rPr>
          <w:sz w:val="22"/>
        </w:rPr>
        <w:t> novim prilikama u iznosu od 18.700,00 EUR.</w:t>
      </w:r>
    </w:p>
    <w:p>
      <w:pPr>
        <w:pStyle w:val="BodyText"/>
        <w:spacing w:before="159"/>
      </w:pPr>
    </w:p>
    <w:p>
      <w:pPr>
        <w:pStyle w:val="BodyText"/>
        <w:ind w:left="850" w:right="1271"/>
        <w:jc w:val="both"/>
      </w:pPr>
      <w:r>
        <w:rPr/>
        <w:t>Prvim izmjenama i dopunama Proračuna za 2026. godinu, Program 6004 – Upravljanj</w:t>
      </w:r>
      <w:r>
        <w:rPr/>
        <w:t>e</w:t>
      </w:r>
      <w:r>
        <w:rPr/>
        <w:t> projektima</w:t>
      </w:r>
      <w:r>
        <w:rPr>
          <w:spacing w:val="-6"/>
        </w:rPr>
        <w:t> </w:t>
      </w:r>
      <w:r>
        <w:rPr/>
        <w:t>financiranim</w:t>
      </w:r>
      <w:r>
        <w:rPr>
          <w:spacing w:val="-5"/>
        </w:rPr>
        <w:t> </w:t>
      </w:r>
      <w:r>
        <w:rPr/>
        <w:t>iz</w:t>
      </w:r>
      <w:r>
        <w:rPr>
          <w:spacing w:val="-4"/>
        </w:rPr>
        <w:t> </w:t>
      </w:r>
      <w:r>
        <w:rPr/>
        <w:t>nacionalnih</w:t>
      </w:r>
      <w:r>
        <w:rPr>
          <w:spacing w:val="-4"/>
        </w:rPr>
        <w:t> </w:t>
      </w:r>
      <w:r>
        <w:rPr/>
        <w:t>sredstava</w:t>
      </w:r>
      <w:r>
        <w:rPr>
          <w:spacing w:val="-7"/>
        </w:rPr>
        <w:t> </w:t>
      </w:r>
      <w:r>
        <w:rPr/>
        <w:t>smanjen</w:t>
      </w:r>
      <w:r>
        <w:rPr>
          <w:spacing w:val="-9"/>
        </w:rPr>
        <w:t> </w:t>
      </w:r>
      <w:r>
        <w:rPr/>
        <w:t>je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8.950,00</w:t>
      </w:r>
      <w:r>
        <w:rPr>
          <w:spacing w:val="-7"/>
        </w:rPr>
        <w:t> </w:t>
      </w:r>
      <w:r>
        <w:rPr/>
        <w:t>EUR,</w:t>
      </w:r>
      <w:r>
        <w:rPr>
          <w:spacing w:val="-3"/>
        </w:rPr>
        <w:t> </w:t>
      </w:r>
      <w:r>
        <w:rPr/>
        <w:t>odnosno</w:t>
      </w:r>
      <w:r>
        <w:rPr>
          <w:spacing w:val="-4"/>
        </w:rPr>
        <w:t> </w:t>
      </w:r>
      <w:r>
        <w:rPr/>
        <w:t>za</w:t>
      </w:r>
      <w:r>
        <w:rPr>
          <w:spacing w:val="-6"/>
        </w:rPr>
        <w:t> </w:t>
      </w:r>
      <w:r>
        <w:rPr/>
        <w:t>40</w:t>
      </w:r>
    </w:p>
    <w:p>
      <w:pPr>
        <w:pStyle w:val="BodyText"/>
        <w:ind w:left="850"/>
        <w:jc w:val="both"/>
      </w:pPr>
      <w:r>
        <w:rPr/>
        <w:t>%</w:t>
      </w:r>
      <w:r>
        <w:rPr>
          <w:spacing w:val="-3"/>
        </w:rPr>
        <w:t> </w:t>
      </w:r>
      <w:r>
        <w:rPr/>
        <w:t>u</w:t>
      </w:r>
      <w:r>
        <w:rPr>
          <w:spacing w:val="-5"/>
        </w:rPr>
        <w:t> </w:t>
      </w:r>
      <w:r>
        <w:rPr/>
        <w:t>odnosu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planirani</w:t>
      </w:r>
      <w:r>
        <w:rPr>
          <w:spacing w:val="-5"/>
        </w:rPr>
        <w:t> </w:t>
      </w:r>
      <w:r>
        <w:rPr>
          <w:spacing w:val="-2"/>
        </w:rPr>
        <w:t>iznos.</w:t>
      </w:r>
    </w:p>
    <w:p>
      <w:pPr>
        <w:pStyle w:val="BodyText"/>
        <w:spacing w:before="160"/>
        <w:ind w:left="850"/>
        <w:jc w:val="both"/>
      </w:pPr>
      <w:r>
        <w:rPr/>
        <w:t>Unutar</w:t>
      </w:r>
      <w:r>
        <w:rPr>
          <w:spacing w:val="-9"/>
        </w:rPr>
        <w:t> </w:t>
      </w:r>
      <w:r>
        <w:rPr/>
        <w:t>Programa</w:t>
      </w:r>
      <w:r>
        <w:rPr>
          <w:spacing w:val="-8"/>
        </w:rPr>
        <w:t> </w:t>
      </w:r>
      <w:r>
        <w:rPr/>
        <w:t>6004</w:t>
      </w:r>
      <w:r>
        <w:rPr>
          <w:spacing w:val="-8"/>
        </w:rPr>
        <w:t> </w:t>
      </w:r>
      <w:r>
        <w:rPr/>
        <w:t>–</w:t>
      </w:r>
      <w:r>
        <w:rPr>
          <w:spacing w:val="-9"/>
        </w:rPr>
        <w:t> </w:t>
      </w:r>
      <w:r>
        <w:rPr/>
        <w:t>Upravljanje</w:t>
      </w:r>
      <w:r>
        <w:rPr>
          <w:spacing w:val="-8"/>
        </w:rPr>
        <w:t> </w:t>
      </w:r>
      <w:r>
        <w:rPr/>
        <w:t>projektima</w:t>
      </w:r>
      <w:r>
        <w:rPr>
          <w:spacing w:val="-9"/>
        </w:rPr>
        <w:t> </w:t>
      </w:r>
      <w:r>
        <w:rPr/>
        <w:t>financiranim</w:t>
      </w:r>
      <w:r>
        <w:rPr>
          <w:spacing w:val="-6"/>
        </w:rPr>
        <w:t> </w:t>
      </w:r>
      <w:r>
        <w:rPr/>
        <w:t>iz</w:t>
      </w:r>
      <w:r>
        <w:rPr>
          <w:spacing w:val="-7"/>
        </w:rPr>
        <w:t> </w:t>
      </w:r>
      <w:r>
        <w:rPr/>
        <w:t>nacionalnih</w:t>
      </w:r>
      <w:r>
        <w:rPr>
          <w:spacing w:val="-7"/>
        </w:rPr>
        <w:t> </w:t>
      </w:r>
      <w:r>
        <w:rPr>
          <w:spacing w:val="-2"/>
        </w:rPr>
        <w:t>sredstava: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37" w:lineRule="auto" w:before="164" w:after="0"/>
        <w:ind w:left="1570" w:right="1271" w:hanging="360"/>
        <w:jc w:val="both"/>
        <w:rPr>
          <w:sz w:val="22"/>
        </w:rPr>
      </w:pPr>
      <w:r>
        <w:rPr>
          <w:sz w:val="22"/>
        </w:rPr>
        <w:t>smanjen je tekući projekt T600002 Projekt provedbe edukativnih, kulturnih i sportski</w:t>
      </w:r>
      <w:r>
        <w:rPr>
          <w:sz w:val="22"/>
        </w:rPr>
        <w:t>h</w:t>
      </w:r>
      <w:r>
        <w:rPr>
          <w:sz w:val="22"/>
        </w:rPr>
        <w:t> aktivnosti</w:t>
      </w:r>
      <w:r>
        <w:rPr>
          <w:spacing w:val="-13"/>
          <w:sz w:val="22"/>
        </w:rPr>
        <w:t> </w:t>
      </w:r>
      <w:r>
        <w:rPr>
          <w:sz w:val="22"/>
        </w:rPr>
        <w:t>djece</w:t>
      </w:r>
      <w:r>
        <w:rPr>
          <w:spacing w:val="-11"/>
          <w:sz w:val="22"/>
        </w:rPr>
        <w:t> </w:t>
      </w:r>
      <w:r>
        <w:rPr>
          <w:sz w:val="22"/>
        </w:rPr>
        <w:t>predškolske</w:t>
      </w:r>
      <w:r>
        <w:rPr>
          <w:spacing w:val="-11"/>
          <w:sz w:val="22"/>
        </w:rPr>
        <w:t> </w:t>
      </w:r>
      <w:r>
        <w:rPr>
          <w:sz w:val="22"/>
        </w:rPr>
        <w:t>dobi</w:t>
      </w:r>
      <w:r>
        <w:rPr>
          <w:spacing w:val="-14"/>
          <w:sz w:val="22"/>
        </w:rPr>
        <w:t> </w:t>
      </w:r>
      <w:r>
        <w:rPr>
          <w:sz w:val="22"/>
        </w:rPr>
        <w:t>i</w:t>
      </w:r>
      <w:r>
        <w:rPr>
          <w:spacing w:val="-12"/>
          <w:sz w:val="22"/>
        </w:rPr>
        <w:t> </w:t>
      </w:r>
      <w:r>
        <w:rPr>
          <w:sz w:val="22"/>
        </w:rPr>
        <w:t>djece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4"/>
          <w:sz w:val="22"/>
        </w:rPr>
        <w:t> </w:t>
      </w:r>
      <w:r>
        <w:rPr>
          <w:sz w:val="22"/>
        </w:rPr>
        <w:t>IV.</w:t>
      </w:r>
      <w:r>
        <w:rPr>
          <w:spacing w:val="-12"/>
          <w:sz w:val="22"/>
        </w:rPr>
        <w:t> </w:t>
      </w:r>
      <w:r>
        <w:rPr>
          <w:sz w:val="22"/>
        </w:rPr>
        <w:t>razreda</w:t>
      </w:r>
      <w:r>
        <w:rPr>
          <w:spacing w:val="-13"/>
          <w:sz w:val="22"/>
        </w:rPr>
        <w:t> </w:t>
      </w:r>
      <w:r>
        <w:rPr>
          <w:sz w:val="22"/>
        </w:rPr>
        <w:t>za</w:t>
      </w:r>
      <w:r>
        <w:rPr>
          <w:spacing w:val="-11"/>
          <w:sz w:val="22"/>
        </w:rPr>
        <w:t> </w:t>
      </w:r>
      <w:r>
        <w:rPr>
          <w:sz w:val="22"/>
        </w:rPr>
        <w:t>22.550,00</w:t>
      </w:r>
      <w:r>
        <w:rPr>
          <w:spacing w:val="-11"/>
          <w:sz w:val="22"/>
        </w:rPr>
        <w:t> </w:t>
      </w:r>
      <w:r>
        <w:rPr>
          <w:sz w:val="22"/>
        </w:rPr>
        <w:t>EUR,</w:t>
      </w:r>
      <w:r>
        <w:rPr>
          <w:spacing w:val="-14"/>
          <w:sz w:val="22"/>
        </w:rPr>
        <w:t> </w:t>
      </w:r>
      <w:r>
        <w:rPr>
          <w:sz w:val="22"/>
        </w:rPr>
        <w:t>odnosno</w:t>
      </w:r>
      <w:r>
        <w:rPr>
          <w:spacing w:val="-11"/>
          <w:sz w:val="22"/>
        </w:rPr>
        <w:t> </w:t>
      </w:r>
      <w:r>
        <w:rPr>
          <w:sz w:val="22"/>
        </w:rPr>
        <w:t>za</w:t>
      </w:r>
    </w:p>
    <w:p>
      <w:pPr>
        <w:pStyle w:val="BodyText"/>
        <w:ind w:left="1570" w:right="1275"/>
        <w:jc w:val="both"/>
      </w:pPr>
      <w:r>
        <w:rPr/>
        <w:t>100 % planiranog iznosa, budući da projekt nije odobren od strane Ministarst</w:t>
      </w:r>
      <w:r>
        <w:rPr/>
        <w:t>va</w:t>
      </w:r>
      <w:r>
        <w:rPr/>
        <w:t> demografije i useljeništva;</w:t>
      </w:r>
    </w:p>
    <w:p>
      <w:pPr>
        <w:pStyle w:val="ListParagraph"/>
        <w:numPr>
          <w:ilvl w:val="5"/>
          <w:numId w:val="1"/>
        </w:numPr>
        <w:tabs>
          <w:tab w:pos="1570" w:val="left" w:leader="none"/>
        </w:tabs>
        <w:spacing w:line="240" w:lineRule="auto" w:before="0" w:after="0"/>
        <w:ind w:left="1570" w:right="1271" w:hanging="360"/>
        <w:jc w:val="both"/>
        <w:rPr>
          <w:sz w:val="22"/>
        </w:rPr>
      </w:pPr>
      <w:r>
        <w:rPr>
          <w:sz w:val="22"/>
        </w:rPr>
        <w:t>uveden</w:t>
      </w:r>
      <w:r>
        <w:rPr>
          <w:spacing w:val="-16"/>
          <w:sz w:val="22"/>
        </w:rPr>
        <w:t> </w:t>
      </w:r>
      <w:r>
        <w:rPr>
          <w:sz w:val="22"/>
        </w:rPr>
        <w:t>je</w:t>
      </w:r>
      <w:r>
        <w:rPr>
          <w:spacing w:val="-15"/>
          <w:sz w:val="22"/>
        </w:rPr>
        <w:t> </w:t>
      </w:r>
      <w:r>
        <w:rPr>
          <w:sz w:val="22"/>
        </w:rPr>
        <w:t>tekući</w:t>
      </w:r>
      <w:r>
        <w:rPr>
          <w:spacing w:val="-15"/>
          <w:sz w:val="22"/>
        </w:rPr>
        <w:t> </w:t>
      </w:r>
      <w:r>
        <w:rPr>
          <w:sz w:val="22"/>
        </w:rPr>
        <w:t>projekt</w:t>
      </w:r>
      <w:r>
        <w:rPr>
          <w:spacing w:val="-16"/>
          <w:sz w:val="22"/>
        </w:rPr>
        <w:t> </w:t>
      </w:r>
      <w:r>
        <w:rPr>
          <w:sz w:val="22"/>
        </w:rPr>
        <w:t>T600003</w:t>
      </w:r>
      <w:r>
        <w:rPr>
          <w:spacing w:val="-15"/>
          <w:sz w:val="22"/>
        </w:rPr>
        <w:t> </w:t>
      </w:r>
      <w:r>
        <w:rPr>
          <w:sz w:val="22"/>
        </w:rPr>
        <w:t>Spomen-soba</w:t>
      </w:r>
      <w:r>
        <w:rPr>
          <w:spacing w:val="-15"/>
          <w:sz w:val="22"/>
        </w:rPr>
        <w:t> </w:t>
      </w:r>
      <w:r>
        <w:rPr>
          <w:sz w:val="22"/>
        </w:rPr>
        <w:t>u</w:t>
      </w:r>
      <w:r>
        <w:rPr>
          <w:spacing w:val="-15"/>
          <w:sz w:val="22"/>
        </w:rPr>
        <w:t> </w:t>
      </w:r>
      <w:r>
        <w:rPr>
          <w:sz w:val="22"/>
        </w:rPr>
        <w:t>Narodnom</w:t>
      </w:r>
      <w:r>
        <w:rPr>
          <w:spacing w:val="-16"/>
          <w:sz w:val="22"/>
        </w:rPr>
        <w:t> </w:t>
      </w:r>
      <w:r>
        <w:rPr>
          <w:sz w:val="22"/>
        </w:rPr>
        <w:t>muzeju</w:t>
      </w:r>
      <w:r>
        <w:rPr>
          <w:spacing w:val="-15"/>
          <w:sz w:val="22"/>
        </w:rPr>
        <w:t> </w:t>
      </w:r>
      <w:r>
        <w:rPr>
          <w:sz w:val="22"/>
        </w:rPr>
        <w:t>Labin,</w:t>
      </w:r>
      <w:r>
        <w:rPr>
          <w:spacing w:val="-15"/>
          <w:sz w:val="22"/>
        </w:rPr>
        <w:t> </w:t>
      </w:r>
      <w:r>
        <w:rPr>
          <w:sz w:val="22"/>
        </w:rPr>
        <w:t>posvećena</w:t>
      </w:r>
      <w:r>
        <w:rPr>
          <w:sz w:val="22"/>
        </w:rPr>
        <w:t> brigadama Hrvatske vojske i Domovinskom ratu, u iznosu od 13.600,00 EUR, koji j</w:t>
      </w:r>
      <w:r>
        <w:rPr>
          <w:sz w:val="22"/>
        </w:rPr>
        <w:t>e</w:t>
      </w:r>
      <w:r>
        <w:rPr>
          <w:sz w:val="22"/>
        </w:rPr>
        <w:t> odobren od strane Ministarstva hrvatskih branitelja.</w:t>
      </w:r>
    </w:p>
    <w:p>
      <w:pPr>
        <w:pStyle w:val="BodyText"/>
        <w:spacing w:before="157"/>
      </w:pPr>
    </w:p>
    <w:p>
      <w:pPr>
        <w:pStyle w:val="BodyText"/>
        <w:spacing w:before="1"/>
        <w:ind w:left="850" w:right="1267"/>
        <w:jc w:val="both"/>
      </w:pPr>
      <w:r>
        <w:rPr/>
        <w:t>Ovim Prvim izmjenama i dopunama Proračuna za 2026. godinu, Program Inicijativa za Labi</w:t>
      </w:r>
      <w:r>
        <w:rPr/>
        <w:t>n</w:t>
      </w:r>
      <w:r>
        <w:rPr/>
        <w:t> bez plastike povećan je za 400,00 EUR, odnosno za 20 % planiranog iznosa. Povećanje </w:t>
      </w:r>
      <w:r>
        <w:rPr/>
        <w:t>u</w:t>
      </w:r>
      <w:r>
        <w:rPr/>
        <w:t> iznosu od 200,00 EUR odnosi se na intelektualne i osobne usluge (prilagodba grafič</w:t>
      </w:r>
      <w:r>
        <w:rPr/>
        <w:t>kog</w:t>
      </w:r>
      <w:r>
        <w:rPr/>
        <w:t> dizajna), dok se preostali iznos odnosi na nabavu približno 2.000 komada višekratnih čaša,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1049" w:top="1380" w:bottom="1240" w:left="566" w:right="141"/>
        </w:sectPr>
      </w:pPr>
    </w:p>
    <w:p>
      <w:pPr>
        <w:pStyle w:val="BodyText"/>
        <w:spacing w:before="77"/>
        <w:ind w:left="850"/>
      </w:pPr>
      <w:r>
        <w:rPr/>
        <w:t>čime</w:t>
      </w:r>
      <w:r>
        <w:rPr>
          <w:spacing w:val="17"/>
        </w:rPr>
        <w:t> </w:t>
      </w:r>
      <w:r>
        <w:rPr/>
        <w:t>će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postupno</w:t>
      </w:r>
      <w:r>
        <w:rPr>
          <w:spacing w:val="20"/>
        </w:rPr>
        <w:t> </w:t>
      </w:r>
      <w:r>
        <w:rPr/>
        <w:t>uspostaviti</w:t>
      </w:r>
      <w:r>
        <w:rPr>
          <w:spacing w:val="19"/>
        </w:rPr>
        <w:t> </w:t>
      </w:r>
      <w:r>
        <w:rPr/>
        <w:t>sustav</w:t>
      </w:r>
      <w:r>
        <w:rPr>
          <w:spacing w:val="19"/>
        </w:rPr>
        <w:t> </w:t>
      </w:r>
      <w:r>
        <w:rPr/>
        <w:t>„banke“</w:t>
      </w:r>
      <w:r>
        <w:rPr>
          <w:spacing w:val="18"/>
        </w:rPr>
        <w:t> </w:t>
      </w:r>
      <w:r>
        <w:rPr/>
        <w:t>povratne</w:t>
      </w:r>
      <w:r>
        <w:rPr>
          <w:spacing w:val="20"/>
        </w:rPr>
        <w:t> </w:t>
      </w:r>
      <w:r>
        <w:rPr/>
        <w:t>ambalaže</w:t>
      </w:r>
      <w:r>
        <w:rPr>
          <w:spacing w:val="19"/>
        </w:rPr>
        <w:t> </w:t>
      </w:r>
      <w:r>
        <w:rPr/>
        <w:t>za</w:t>
      </w:r>
      <w:r>
        <w:rPr>
          <w:spacing w:val="19"/>
        </w:rPr>
        <w:t> </w:t>
      </w:r>
      <w:r>
        <w:rPr/>
        <w:t>potrebe</w:t>
      </w:r>
      <w:r>
        <w:rPr>
          <w:spacing w:val="20"/>
        </w:rPr>
        <w:t> </w:t>
      </w:r>
      <w:r>
        <w:rPr>
          <w:spacing w:val="-2"/>
        </w:rPr>
        <w:t>održavanja</w:t>
      </w:r>
    </w:p>
    <w:p>
      <w:pPr>
        <w:pStyle w:val="BodyText"/>
        <w:spacing w:before="2"/>
        <w:ind w:left="850"/>
      </w:pPr>
      <w:r>
        <w:rPr/>
        <w:t>javnih</w:t>
      </w:r>
      <w:r>
        <w:rPr>
          <w:spacing w:val="-9"/>
        </w:rPr>
        <w:t> </w:t>
      </w:r>
      <w:r>
        <w:rPr/>
        <w:t>manifestacija</w:t>
      </w:r>
      <w:r>
        <w:rPr>
          <w:spacing w:val="-8"/>
        </w:rPr>
        <w:t> </w:t>
      </w:r>
      <w:r>
        <w:rPr/>
        <w:t>u</w:t>
      </w:r>
      <w:r>
        <w:rPr>
          <w:spacing w:val="-7"/>
        </w:rPr>
        <w:t> </w:t>
      </w:r>
      <w:r>
        <w:rPr/>
        <w:t>organizaciji</w:t>
      </w:r>
      <w:r>
        <w:rPr>
          <w:spacing w:val="-6"/>
        </w:rPr>
        <w:t> </w:t>
      </w:r>
      <w:r>
        <w:rPr/>
        <w:t>Grada</w:t>
      </w:r>
      <w:r>
        <w:rPr>
          <w:spacing w:val="-6"/>
        </w:rPr>
        <w:t> </w:t>
      </w:r>
      <w:r>
        <w:rPr>
          <w:spacing w:val="-2"/>
        </w:rPr>
        <w:t>Labina.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2"/>
      </w:pPr>
    </w:p>
    <w:p>
      <w:pPr>
        <w:pStyle w:val="Heading5"/>
        <w:ind w:left="262" w:right="1271"/>
        <w:jc w:val="right"/>
      </w:pPr>
      <w:r>
        <w:rPr>
          <w:spacing w:val="-2"/>
        </w:rPr>
        <w:t>GRADONAČELNIK</w:t>
      </w:r>
    </w:p>
    <w:p>
      <w:pPr>
        <w:pStyle w:val="BodyText"/>
        <w:spacing w:before="20"/>
        <w:ind w:left="262" w:right="1273"/>
        <w:jc w:val="right"/>
      </w:pPr>
      <w:r>
        <w:rPr/>
        <w:t>Donald</w:t>
      </w:r>
      <w:r>
        <w:rPr>
          <w:spacing w:val="-11"/>
        </w:rPr>
        <w:t> </w:t>
      </w:r>
      <w:r>
        <w:rPr/>
        <w:t>Blašković,</w:t>
      </w:r>
      <w:r>
        <w:rPr>
          <w:spacing w:val="-6"/>
        </w:rPr>
        <w:t> </w:t>
      </w:r>
      <w:r>
        <w:rPr>
          <w:spacing w:val="-4"/>
        </w:rPr>
        <w:t>v.r.</w:t>
      </w:r>
    </w:p>
    <w:p>
      <w:pPr>
        <w:pStyle w:val="BodyText"/>
        <w:spacing w:before="39"/>
      </w:pPr>
    </w:p>
    <w:p>
      <w:pPr>
        <w:pStyle w:val="BodyText"/>
        <w:spacing w:line="259" w:lineRule="auto"/>
        <w:ind w:left="850" w:right="4660"/>
      </w:pPr>
      <w:r>
        <w:rPr/>
        <w:t>Izradio:</w:t>
      </w:r>
      <w:r>
        <w:rPr>
          <w:spacing w:val="-6"/>
        </w:rPr>
        <w:t> </w:t>
      </w:r>
      <w:r>
        <w:rPr/>
        <w:t>UO</w:t>
      </w:r>
      <w:r>
        <w:rPr>
          <w:spacing w:val="-6"/>
        </w:rPr>
        <w:t> </w:t>
      </w:r>
      <w:r>
        <w:rPr/>
        <w:t>za</w:t>
      </w:r>
      <w:r>
        <w:rPr>
          <w:spacing w:val="-7"/>
        </w:rPr>
        <w:t> </w:t>
      </w:r>
      <w:r>
        <w:rPr/>
        <w:t>financijsko</w:t>
      </w:r>
      <w:r>
        <w:rPr>
          <w:spacing w:val="-5"/>
        </w:rPr>
        <w:t> </w:t>
      </w:r>
      <w:r>
        <w:rPr/>
        <w:t>upravljanje</w:t>
      </w:r>
      <w:r>
        <w:rPr>
          <w:spacing w:val="-7"/>
        </w:rPr>
        <w:t> </w:t>
      </w:r>
      <w:r>
        <w:rPr/>
        <w:t>i</w:t>
      </w:r>
      <w:r>
        <w:rPr>
          <w:spacing w:val="-4"/>
        </w:rPr>
        <w:t> </w:t>
      </w:r>
      <w:r>
        <w:rPr/>
        <w:t>proraču</w:t>
      </w:r>
      <w:r>
        <w:rPr/>
        <w:t>n</w:t>
      </w:r>
      <w:r>
        <w:rPr/>
        <w:t> Pročelnica: Iva Golja Bartolić, v.r</w:t>
      </w:r>
    </w:p>
    <w:sectPr>
      <w:pgSz w:w="11910" w:h="16840"/>
      <w:pgMar w:header="0" w:footer="1049" w:top="1320" w:bottom="1240" w:left="566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Garamond">
    <w:altName w:val="Garamond"/>
    <w:charset w:val="1"/>
    <w:family w:val="roman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56811008">
              <wp:simplePos x="0" y="0"/>
              <wp:positionH relativeFrom="page">
                <wp:posOffset>9627869</wp:posOffset>
              </wp:positionH>
              <wp:positionV relativeFrom="page">
                <wp:posOffset>6754909</wp:posOffset>
              </wp:positionV>
              <wp:extent cx="215900" cy="1943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58.099976pt;margin-top:531.882629pt;width:17pt;height:15.3pt;mso-position-horizontal-relative:page;mso-position-vertical-relative:page;z-index:-4650547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56811520">
              <wp:simplePos x="0" y="0"/>
              <wp:positionH relativeFrom="page">
                <wp:posOffset>6419850</wp:posOffset>
              </wp:positionH>
              <wp:positionV relativeFrom="page">
                <wp:posOffset>9885205</wp:posOffset>
              </wp:positionV>
              <wp:extent cx="292100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921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160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5.5pt;margin-top:778.36261pt;width:23pt;height:15.45pt;mso-position-horizontal-relative:page;mso-position-vertical-relative:page;z-index:-46504960" type="#_x0000_t202" id="docshape2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160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1">
    <w:multiLevelType w:val="hybridMultilevel"/>
    <w:lvl w:ilvl="0">
      <w:start w:val="0"/>
      <w:numFmt w:val="bullet"/>
      <w:lvlText w:val=""/>
      <w:lvlJc w:val="left"/>
      <w:pPr>
        <w:ind w:left="135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343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327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311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95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7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63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47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31" w:hanging="360"/>
      </w:pPr>
      <w:rPr>
        <w:rFonts w:hint="default"/>
        <w:lang w:val="bs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572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852" w:hanging="25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25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25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25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25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25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25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25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250"/>
      </w:pPr>
      <w:rPr>
        <w:rFonts w:hint="default"/>
        <w:lang w:val="bs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850" w:hanging="24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248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248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248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248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248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248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248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248"/>
      </w:pPr>
      <w:rPr>
        <w:rFonts w:hint="default"/>
        <w:lang w:val="bs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1097" w:hanging="24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109" w:hanging="248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119" w:hanging="248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129" w:hanging="248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139" w:hanging="248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149" w:hanging="248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59" w:hanging="248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69" w:hanging="248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79" w:hanging="248"/>
      </w:pPr>
      <w:rPr>
        <w:rFonts w:hint="default"/>
        <w:lang w:val="b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"/>
      <w:lvlJc w:val="left"/>
      <w:pPr>
        <w:ind w:left="163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95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51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50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63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41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75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31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87" w:hanging="360"/>
      </w:pPr>
      <w:rPr>
        <w:rFonts w:hint="default"/>
        <w:lang w:val="bs" w:eastAsia="en-US" w:bidi="ar-SA"/>
      </w:rPr>
    </w:lvl>
  </w:abstractNum>
  <w:abstractNum w:abstractNumId="49">
    <w:multiLevelType w:val="hybridMultilevel"/>
    <w:lvl w:ilvl="0">
      <w:start w:val="1"/>
      <w:numFmt w:val="decimal"/>
      <w:lvlText w:val="%1."/>
      <w:lvlJc w:val="left"/>
      <w:pPr>
        <w:ind w:left="12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27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26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5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4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3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3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2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15" w:hanging="360"/>
      </w:pPr>
      <w:rPr>
        <w:rFonts w:hint="default"/>
        <w:lang w:val="bs" w:eastAsia="en-US" w:bidi="ar-SA"/>
      </w:rPr>
    </w:lvl>
  </w:abstractNum>
  <w:abstractNum w:abstractNumId="48">
    <w:multiLevelType w:val="hybridMultilevel"/>
    <w:lvl w:ilvl="0">
      <w:start w:val="1"/>
      <w:numFmt w:val="decimal"/>
      <w:lvlText w:val="%1."/>
      <w:lvlJc w:val="left"/>
      <w:pPr>
        <w:ind w:left="1279" w:hanging="37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271" w:hanging="37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263" w:hanging="37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55" w:hanging="37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47" w:hanging="37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39" w:hanging="37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31" w:hanging="37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23" w:hanging="37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15" w:hanging="370"/>
      </w:pPr>
      <w:rPr>
        <w:rFonts w:hint="default"/>
        <w:lang w:val="bs" w:eastAsia="en-US" w:bidi="ar-SA"/>
      </w:rPr>
    </w:lvl>
  </w:abstractNum>
  <w:abstractNum w:abstractNumId="47">
    <w:multiLevelType w:val="hybridMultilevel"/>
    <w:lvl w:ilvl="0">
      <w:start w:val="1"/>
      <w:numFmt w:val="decimal"/>
      <w:lvlText w:val="%1."/>
      <w:lvlJc w:val="left"/>
      <w:pPr>
        <w:ind w:left="12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27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26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5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4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3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3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2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15" w:hanging="360"/>
      </w:pPr>
      <w:rPr>
        <w:rFonts w:hint="default"/>
        <w:lang w:val="bs" w:eastAsia="en-US" w:bidi="ar-SA"/>
      </w:rPr>
    </w:lvl>
  </w:abstractNum>
  <w:abstractNum w:abstractNumId="46">
    <w:multiLevelType w:val="hybridMultilevel"/>
    <w:lvl w:ilvl="0">
      <w:start w:val="1"/>
      <w:numFmt w:val="decimal"/>
      <w:lvlText w:val="%1."/>
      <w:lvlJc w:val="left"/>
      <w:pPr>
        <w:ind w:left="1586" w:hanging="43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1"/>
      <w:numFmt w:val="decimal"/>
      <w:lvlText w:val="%2."/>
      <w:lvlJc w:val="left"/>
      <w:pPr>
        <w:ind w:left="163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702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64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82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88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50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1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75" w:hanging="360"/>
      </w:pPr>
      <w:rPr>
        <w:rFonts w:hint="default"/>
        <w:lang w:val="bs" w:eastAsia="en-US" w:bidi="ar-SA"/>
      </w:rPr>
    </w:lvl>
  </w:abstractNum>
  <w:abstractNum w:abstractNumId="45">
    <w:multiLevelType w:val="hybridMultilevel"/>
    <w:lvl w:ilvl="0">
      <w:start w:val="1"/>
      <w:numFmt w:val="decimal"/>
      <w:lvlText w:val="%1."/>
      <w:lvlJc w:val="left"/>
      <w:pPr>
        <w:ind w:left="1584" w:hanging="42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428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428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428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428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428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428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428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428"/>
      </w:pPr>
      <w:rPr>
        <w:rFonts w:hint="default"/>
        <w:lang w:val="bs" w:eastAsia="en-US" w:bidi="ar-SA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  <w:pPr>
        <w:ind w:left="1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43">
    <w:multiLevelType w:val="hybridMultilevel"/>
    <w:lvl w:ilvl="0">
      <w:start w:val="1"/>
      <w:numFmt w:val="decimal"/>
      <w:lvlText w:val="%1."/>
      <w:lvlJc w:val="left"/>
      <w:pPr>
        <w:ind w:left="1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42">
    <w:multiLevelType w:val="hybridMultilevel"/>
    <w:lvl w:ilvl="0">
      <w:start w:val="1"/>
      <w:numFmt w:val="decimal"/>
      <w:lvlText w:val="%1."/>
      <w:lvlJc w:val="left"/>
      <w:pPr>
        <w:ind w:left="1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1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850" w:hanging="25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1095" w:hanging="245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-"/>
      <w:lvlJc w:val="left"/>
      <w:pPr>
        <w:ind w:left="1556" w:hanging="706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"/>
      <w:lvlJc w:val="left"/>
      <w:pPr>
        <w:ind w:left="157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-"/>
      <w:lvlJc w:val="left"/>
      <w:pPr>
        <w:ind w:left="987" w:hanging="137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001" w:hanging="13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023" w:hanging="13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045" w:hanging="13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067" w:hanging="13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89" w:hanging="13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11" w:hanging="13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33" w:hanging="13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55" w:hanging="137"/>
      </w:pPr>
      <w:rPr>
        <w:rFonts w:hint="default"/>
        <w:lang w:val="b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-"/>
      <w:lvlJc w:val="left"/>
      <w:pPr>
        <w:ind w:left="850" w:hanging="137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13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13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13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13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13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13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13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137"/>
      </w:pPr>
      <w:rPr>
        <w:rFonts w:hint="default"/>
        <w:lang w:val="bs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1097" w:hanging="248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464" w:hanging="382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542" w:hanging="382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624" w:hanging="382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06" w:hanging="382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788" w:hanging="382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870" w:hanging="382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52" w:hanging="382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35" w:hanging="382"/>
      </w:pPr>
      <w:rPr>
        <w:rFonts w:hint="default"/>
        <w:lang w:val="bs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850" w:hanging="303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303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303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303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303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303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303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303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303"/>
      </w:pPr>
      <w:rPr>
        <w:rFonts w:hint="default"/>
        <w:lang w:val="bs" w:eastAsia="en-US" w:bidi="ar-SA"/>
      </w:rPr>
    </w:lvl>
  </w:abstractNum>
  <w:abstractNum w:abstractNumId="31">
    <w:multiLevelType w:val="hybridMultilevel"/>
    <w:lvl w:ilvl="0">
      <w:start w:val="3"/>
      <w:numFmt w:val="decimal"/>
      <w:lvlText w:val="%1."/>
      <w:lvlJc w:val="left"/>
      <w:pPr>
        <w:ind w:left="1097" w:hanging="248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109" w:hanging="248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119" w:hanging="248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129" w:hanging="248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139" w:hanging="248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149" w:hanging="248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59" w:hanging="248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69" w:hanging="248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79" w:hanging="248"/>
      </w:pPr>
      <w:rPr>
        <w:rFonts w:hint="default"/>
        <w:lang w:val="bs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1097" w:hanging="248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57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-"/>
      <w:lvlJc w:val="left"/>
      <w:pPr>
        <w:ind w:left="1047" w:hanging="197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055" w:hanging="19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071" w:hanging="19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087" w:hanging="19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103" w:hanging="19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119" w:hanging="19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35" w:hanging="19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51" w:hanging="19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67" w:hanging="197"/>
      </w:pPr>
      <w:rPr>
        <w:rFonts w:hint="default"/>
        <w:lang w:val="bs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850" w:hanging="23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1"/>
      <w:numFmt w:val="decimal"/>
      <w:lvlText w:val="%2."/>
      <w:lvlJc w:val="left"/>
      <w:pPr>
        <w:ind w:left="1280" w:hanging="245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87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382" w:hanging="245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484" w:hanging="245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586" w:hanging="245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688" w:hanging="245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790" w:hanging="245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892" w:hanging="245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8995" w:hanging="245"/>
      </w:pPr>
      <w:rPr>
        <w:rFonts w:hint="default"/>
        <w:lang w:val="b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-"/>
      <w:lvlJc w:val="left"/>
      <w:pPr>
        <w:ind w:left="984" w:hanging="135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001" w:hanging="135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023" w:hanging="135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045" w:hanging="135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067" w:hanging="135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89" w:hanging="135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11" w:hanging="135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33" w:hanging="135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55" w:hanging="135"/>
      </w:pPr>
      <w:rPr>
        <w:rFonts w:hint="default"/>
        <w:lang w:val="b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157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157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bs" w:eastAsia="en-US" w:bidi="ar-SA"/>
      </w:rPr>
    </w:lvl>
    <w:lvl w:ilvl="1">
      <w:start w:val="0"/>
      <w:numFmt w:val="bullet"/>
      <w:lvlText w:val="o"/>
      <w:lvlJc w:val="left"/>
      <w:pPr>
        <w:ind w:left="2292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99"/>
        <w:sz w:val="20"/>
        <w:szCs w:val="20"/>
        <w:lang w:val="bs" w:eastAsia="en-US" w:bidi="ar-SA"/>
      </w:rPr>
    </w:lvl>
    <w:lvl w:ilvl="2">
      <w:start w:val="0"/>
      <w:numFmt w:val="bullet"/>
      <w:lvlText w:val="•"/>
      <w:lvlJc w:val="left"/>
      <w:pPr>
        <w:ind w:left="328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7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6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4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3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21" w:hanging="360"/>
      </w:pPr>
      <w:rPr>
        <w:rFonts w:hint="default"/>
        <w:lang w:val="b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-"/>
      <w:lvlJc w:val="left"/>
      <w:pPr>
        <w:ind w:left="852" w:hanging="19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19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19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19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19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19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19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19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190"/>
      </w:pPr>
      <w:rPr>
        <w:rFonts w:hint="default"/>
        <w:lang w:val="bs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100" w:hanging="248"/>
        <w:jc w:val="righ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572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-"/>
      <w:lvlJc w:val="left"/>
      <w:pPr>
        <w:ind w:left="1565" w:hanging="356"/>
      </w:pPr>
      <w:rPr>
        <w:rFonts w:hint="default" w:ascii="Garamond" w:hAnsi="Garamond" w:eastAsia="Garamond" w:cs="Garamond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23" w:hanging="356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487" w:hanging="356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51" w:hanging="356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15" w:hanging="356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79" w:hanging="356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43" w:hanging="356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07" w:hanging="356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1" w:hanging="356"/>
      </w:pPr>
      <w:rPr>
        <w:rFonts w:hint="default"/>
        <w:lang w:val="b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121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217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215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13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11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0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07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05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bs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1572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–"/>
      <w:lvlJc w:val="left"/>
      <w:pPr>
        <w:ind w:left="121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217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215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13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11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0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07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05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b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–"/>
      <w:lvlJc w:val="left"/>
      <w:pPr>
        <w:ind w:left="1037" w:hanging="185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055" w:hanging="185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071" w:hanging="185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087" w:hanging="185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103" w:hanging="185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119" w:hanging="185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35" w:hanging="185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51" w:hanging="185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67" w:hanging="185"/>
      </w:pPr>
      <w:rPr>
        <w:rFonts w:hint="default"/>
        <w:lang w:val="bs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572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-"/>
      <w:lvlJc w:val="left"/>
      <w:pPr>
        <w:ind w:left="157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1572" w:hanging="360"/>
        <w:jc w:val="right"/>
      </w:pPr>
      <w:rPr>
        <w:rFonts w:hint="default"/>
        <w:spacing w:val="-1"/>
        <w:w w:val="100"/>
        <w:lang w:val="bs" w:eastAsia="en-US" w:bidi="ar-SA"/>
      </w:rPr>
    </w:lvl>
    <w:lvl w:ilvl="1">
      <w:start w:val="0"/>
      <w:numFmt w:val="bullet"/>
      <w:lvlText w:val="-"/>
      <w:lvlJc w:val="left"/>
      <w:pPr>
        <w:ind w:left="157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264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71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-"/>
      <w:lvlJc w:val="left"/>
      <w:pPr>
        <w:ind w:left="157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o"/>
      <w:lvlJc w:val="left"/>
      <w:pPr>
        <w:ind w:left="2292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0"/>
      <w:numFmt w:val="bullet"/>
      <w:lvlText w:val="•"/>
      <w:lvlJc w:val="left"/>
      <w:pPr>
        <w:ind w:left="3288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277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26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2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24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23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21" w:hanging="360"/>
      </w:pPr>
      <w:rPr>
        <w:rFonts w:hint="default"/>
        <w:lang w:val="bs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852" w:hanging="186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98"/>
        <w:sz w:val="20"/>
        <w:szCs w:val="20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186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186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186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186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186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186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186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186"/>
      </w:pPr>
      <w:rPr>
        <w:rFonts w:hint="default"/>
        <w:lang w:val="bs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852" w:hanging="243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243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243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243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243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243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243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243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243"/>
      </w:pPr>
      <w:rPr>
        <w:rFonts w:hint="default"/>
        <w:lang w:val="b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-"/>
      <w:lvlJc w:val="left"/>
      <w:pPr>
        <w:ind w:left="1049" w:hanging="197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055" w:hanging="19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071" w:hanging="19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087" w:hanging="19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103" w:hanging="19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119" w:hanging="19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135" w:hanging="19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151" w:hanging="19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67" w:hanging="197"/>
      </w:pPr>
      <w:rPr>
        <w:rFonts w:hint="default"/>
        <w:lang w:val="b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68" w:hanging="16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99"/>
        <w:sz w:val="20"/>
        <w:szCs w:val="20"/>
        <w:lang w:val="bs" w:eastAsia="en-US" w:bidi="ar-SA"/>
      </w:rPr>
    </w:lvl>
    <w:lvl w:ilvl="1">
      <w:start w:val="0"/>
      <w:numFmt w:val="bullet"/>
      <w:lvlText w:val="•"/>
      <w:lvlJc w:val="left"/>
      <w:pPr>
        <w:ind w:left="500" w:hanging="161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741" w:hanging="161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981" w:hanging="161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1222" w:hanging="161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1462" w:hanging="161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1703" w:hanging="161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1943" w:hanging="161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2184" w:hanging="161"/>
      </w:pPr>
      <w:rPr>
        <w:rFonts w:hint="default"/>
        <w:lang w:val="bs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852" w:hanging="24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248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248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248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248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248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248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248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248"/>
      </w:pPr>
      <w:rPr>
        <w:rFonts w:hint="default"/>
        <w:lang w:val="b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852" w:hanging="16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161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161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161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161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161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161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161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161"/>
      </w:pPr>
      <w:rPr>
        <w:rFonts w:hint="default"/>
        <w:lang w:val="b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1572" w:hanging="360"/>
      </w:pPr>
      <w:rPr>
        <w:rFonts w:hint="default" w:ascii="Arial" w:hAnsi="Arial" w:eastAsia="Arial" w:cs="Arial"/>
        <w:b w:val="0"/>
        <w:bCs w:val="0"/>
        <w:i w:val="0"/>
        <w:iCs w:val="0"/>
        <w:color w:val="0D0D0D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."/>
      <w:lvlJc w:val="left"/>
      <w:pPr>
        <w:ind w:left="852" w:hanging="267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26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26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26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26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26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26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26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267"/>
      </w:pPr>
      <w:rPr>
        <w:rFonts w:hint="default"/>
        <w:lang w:val="b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852" w:hanging="137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1893" w:hanging="137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2927" w:hanging="137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3961" w:hanging="137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4995" w:hanging="137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029" w:hanging="137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063" w:hanging="137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097" w:hanging="137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131" w:hanging="137"/>
      </w:pPr>
      <w:rPr>
        <w:rFonts w:hint="default"/>
        <w:lang w:val="bs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1526" w:hanging="674"/>
        <w:jc w:val="left"/>
      </w:pPr>
      <w:rPr>
        <w:rFonts w:hint="default"/>
        <w:lang w:val="bs" w:eastAsia="en-US" w:bidi="ar-SA"/>
      </w:rPr>
    </w:lvl>
    <w:lvl w:ilvl="1">
      <w:start w:val="1"/>
      <w:numFmt w:val="decimal"/>
      <w:lvlText w:val="%1.%2"/>
      <w:lvlJc w:val="left"/>
      <w:pPr>
        <w:ind w:left="1526" w:hanging="674"/>
        <w:jc w:val="left"/>
      </w:pPr>
      <w:rPr>
        <w:rFonts w:hint="default"/>
        <w:lang w:val="bs" w:eastAsia="en-US" w:bidi="ar-SA"/>
      </w:rPr>
    </w:lvl>
    <w:lvl w:ilvl="2">
      <w:start w:val="1"/>
      <w:numFmt w:val="decimal"/>
      <w:lvlText w:val="%1.%2.%3."/>
      <w:lvlJc w:val="left"/>
      <w:pPr>
        <w:ind w:left="1526" w:hanging="674"/>
        <w:jc w:val="left"/>
      </w:pPr>
      <w:rPr>
        <w:rFonts w:hint="default"/>
        <w:spacing w:val="-3"/>
        <w:w w:val="100"/>
        <w:lang w:val="bs" w:eastAsia="en-US" w:bidi="ar-SA"/>
      </w:rPr>
    </w:lvl>
    <w:lvl w:ilvl="3">
      <w:start w:val="1"/>
      <w:numFmt w:val="decimal"/>
      <w:lvlText w:val="%4."/>
      <w:lvlJc w:val="left"/>
      <w:pPr>
        <w:ind w:left="1572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4">
      <w:start w:val="0"/>
      <w:numFmt w:val="bullet"/>
      <w:lvlText w:val="•"/>
      <w:lvlJc w:val="left"/>
      <w:pPr>
        <w:ind w:left="4786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5855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6924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7992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061" w:hanging="360"/>
      </w:pPr>
      <w:rPr>
        <w:rFonts w:hint="default"/>
        <w:lang w:val="b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572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572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1">
      <w:start w:val="0"/>
      <w:numFmt w:val="bullet"/>
      <w:lvlText w:val="•"/>
      <w:lvlJc w:val="left"/>
      <w:pPr>
        <w:ind w:left="2541" w:hanging="360"/>
      </w:pPr>
      <w:rPr>
        <w:rFonts w:hint="default"/>
        <w:lang w:val="bs" w:eastAsia="en-US" w:bidi="ar-SA"/>
      </w:rPr>
    </w:lvl>
    <w:lvl w:ilvl="2">
      <w:start w:val="0"/>
      <w:numFmt w:val="bullet"/>
      <w:lvlText w:val="•"/>
      <w:lvlJc w:val="left"/>
      <w:pPr>
        <w:ind w:left="3503" w:hanging="360"/>
      </w:pPr>
      <w:rPr>
        <w:rFonts w:hint="default"/>
        <w:lang w:val="bs" w:eastAsia="en-US" w:bidi="ar-SA"/>
      </w:rPr>
    </w:lvl>
    <w:lvl w:ilvl="3">
      <w:start w:val="0"/>
      <w:numFmt w:val="bullet"/>
      <w:lvlText w:val="•"/>
      <w:lvlJc w:val="left"/>
      <w:pPr>
        <w:ind w:left="4465" w:hanging="360"/>
      </w:pPr>
      <w:rPr>
        <w:rFonts w:hint="default"/>
        <w:lang w:val="bs" w:eastAsia="en-US" w:bidi="ar-SA"/>
      </w:rPr>
    </w:lvl>
    <w:lvl w:ilvl="4">
      <w:start w:val="0"/>
      <w:numFmt w:val="bullet"/>
      <w:lvlText w:val="•"/>
      <w:lvlJc w:val="left"/>
      <w:pPr>
        <w:ind w:left="5427" w:hanging="360"/>
      </w:pPr>
      <w:rPr>
        <w:rFonts w:hint="default"/>
        <w:lang w:val="bs" w:eastAsia="en-US" w:bidi="ar-SA"/>
      </w:rPr>
    </w:lvl>
    <w:lvl w:ilvl="5">
      <w:start w:val="0"/>
      <w:numFmt w:val="bullet"/>
      <w:lvlText w:val="•"/>
      <w:lvlJc w:val="left"/>
      <w:pPr>
        <w:ind w:left="6389" w:hanging="360"/>
      </w:pPr>
      <w:rPr>
        <w:rFonts w:hint="default"/>
        <w:lang w:val="bs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8313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9275" w:hanging="360"/>
      </w:pPr>
      <w:rPr>
        <w:rFonts w:hint="default"/>
        <w:lang w:val="b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221" w:hanging="72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>
      <w:start w:val="1"/>
      <w:numFmt w:val="upperLetter"/>
      <w:lvlText w:val="%2)"/>
      <w:lvlJc w:val="left"/>
      <w:pPr>
        <w:ind w:left="861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bs" w:eastAsia="en-US" w:bidi="ar-SA"/>
      </w:rPr>
    </w:lvl>
    <w:lvl w:ilvl="2">
      <w:start w:val="1"/>
      <w:numFmt w:val="decimal"/>
      <w:lvlText w:val="%3."/>
      <w:lvlJc w:val="left"/>
      <w:pPr>
        <w:ind w:left="3554" w:hanging="360"/>
        <w:jc w:val="right"/>
      </w:pPr>
      <w:rPr>
        <w:rFonts w:hint="default"/>
        <w:spacing w:val="-1"/>
        <w:w w:val="100"/>
        <w:lang w:val="bs" w:eastAsia="en-US" w:bidi="ar-SA"/>
      </w:rPr>
    </w:lvl>
    <w:lvl w:ilvl="3">
      <w:start w:val="1"/>
      <w:numFmt w:val="decimal"/>
      <w:lvlText w:val="%3.%4."/>
      <w:lvlJc w:val="left"/>
      <w:pPr>
        <w:ind w:left="6158" w:hanging="404"/>
        <w:jc w:val="righ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bs" w:eastAsia="en-US" w:bidi="ar-SA"/>
      </w:rPr>
    </w:lvl>
    <w:lvl w:ilvl="4">
      <w:start w:val="1"/>
      <w:numFmt w:val="decimal"/>
      <w:lvlText w:val="%3.%4.%5."/>
      <w:lvlJc w:val="left"/>
      <w:pPr>
        <w:ind w:left="4667" w:hanging="614"/>
        <w:jc w:val="righ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2"/>
        <w:szCs w:val="22"/>
        <w:lang w:val="bs" w:eastAsia="en-US" w:bidi="ar-SA"/>
      </w:rPr>
    </w:lvl>
    <w:lvl w:ilvl="5">
      <w:start w:val="0"/>
      <w:numFmt w:val="bullet"/>
      <w:lvlText w:val=""/>
      <w:lvlJc w:val="left"/>
      <w:pPr>
        <w:ind w:left="157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6">
      <w:start w:val="0"/>
      <w:numFmt w:val="bullet"/>
      <w:lvlText w:val="•"/>
      <w:lvlJc w:val="left"/>
      <w:pPr>
        <w:ind w:left="4660" w:hanging="360"/>
      </w:pPr>
      <w:rPr>
        <w:rFonts w:hint="default"/>
        <w:lang w:val="bs" w:eastAsia="en-US" w:bidi="ar-SA"/>
      </w:rPr>
    </w:lvl>
    <w:lvl w:ilvl="7">
      <w:start w:val="0"/>
      <w:numFmt w:val="bullet"/>
      <w:lvlText w:val="•"/>
      <w:lvlJc w:val="left"/>
      <w:pPr>
        <w:ind w:left="4860" w:hanging="360"/>
      </w:pPr>
      <w:rPr>
        <w:rFonts w:hint="default"/>
        <w:lang w:val="bs" w:eastAsia="en-US" w:bidi="ar-SA"/>
      </w:rPr>
    </w:lvl>
    <w:lvl w:ilvl="8">
      <w:start w:val="0"/>
      <w:numFmt w:val="bullet"/>
      <w:lvlText w:val="•"/>
      <w:lvlJc w:val="left"/>
      <w:pPr>
        <w:ind w:left="6160" w:hanging="360"/>
      </w:pPr>
      <w:rPr>
        <w:rFonts w:hint="default"/>
        <w:lang w:val="bs" w:eastAsia="en-US" w:bidi="ar-SA"/>
      </w:rPr>
    </w:lvl>
  </w:abstractNum>
  <w:num w:numId="52">
    <w:abstractNumId w:val="51"/>
  </w:num>
  <w:num w:numId="21">
    <w:abstractNumId w:val="20"/>
  </w:num>
  <w:num w:numId="12">
    <w:abstractNumId w:val="11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b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bs" w:eastAsia="en-US" w:bidi="ar-SA"/>
    </w:rPr>
  </w:style>
  <w:style w:styleId="Heading1" w:type="paragraph">
    <w:name w:val="Heading 1"/>
    <w:basedOn w:val="Normal"/>
    <w:uiPriority w:val="1"/>
    <w:qFormat/>
    <w:pPr>
      <w:ind w:left="852"/>
      <w:jc w:val="center"/>
      <w:outlineLvl w:val="1"/>
    </w:pPr>
    <w:rPr>
      <w:rFonts w:ascii="Arial" w:hAnsi="Arial" w:eastAsia="Arial" w:cs="Arial"/>
      <w:b/>
      <w:bCs/>
      <w:sz w:val="24"/>
      <w:szCs w:val="24"/>
      <w:lang w:val="bs" w:eastAsia="en-US" w:bidi="ar-SA"/>
    </w:rPr>
  </w:style>
  <w:style w:styleId="Heading2" w:type="paragraph">
    <w:name w:val="Heading 2"/>
    <w:basedOn w:val="Normal"/>
    <w:uiPriority w:val="1"/>
    <w:qFormat/>
    <w:pPr>
      <w:ind w:left="852"/>
      <w:outlineLvl w:val="2"/>
    </w:pPr>
    <w:rPr>
      <w:rFonts w:ascii="Arial" w:hAnsi="Arial" w:eastAsia="Arial" w:cs="Arial"/>
      <w:b/>
      <w:bCs/>
      <w:sz w:val="24"/>
      <w:szCs w:val="24"/>
      <w:lang w:val="bs" w:eastAsia="en-US" w:bidi="ar-SA"/>
    </w:rPr>
  </w:style>
  <w:style w:styleId="Heading3" w:type="paragraph">
    <w:name w:val="Heading 3"/>
    <w:basedOn w:val="Normal"/>
    <w:uiPriority w:val="1"/>
    <w:qFormat/>
    <w:pPr>
      <w:ind w:left="850"/>
      <w:outlineLvl w:val="3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bs" w:eastAsia="en-US" w:bidi="ar-SA"/>
    </w:rPr>
  </w:style>
  <w:style w:styleId="Heading4" w:type="paragraph">
    <w:name w:val="Heading 4"/>
    <w:basedOn w:val="Normal"/>
    <w:uiPriority w:val="1"/>
    <w:qFormat/>
    <w:pPr>
      <w:ind w:left="20"/>
      <w:outlineLvl w:val="4"/>
    </w:pPr>
    <w:rPr>
      <w:rFonts w:ascii="Arial" w:hAnsi="Arial" w:eastAsia="Arial" w:cs="Arial"/>
      <w:sz w:val="24"/>
      <w:szCs w:val="24"/>
      <w:lang w:val="bs" w:eastAsia="en-US" w:bidi="ar-SA"/>
    </w:rPr>
  </w:style>
  <w:style w:styleId="Heading5" w:type="paragraph">
    <w:name w:val="Heading 5"/>
    <w:basedOn w:val="Normal"/>
    <w:uiPriority w:val="1"/>
    <w:qFormat/>
    <w:pPr>
      <w:ind w:left="850"/>
      <w:outlineLvl w:val="5"/>
    </w:pPr>
    <w:rPr>
      <w:rFonts w:ascii="Arial" w:hAnsi="Arial" w:eastAsia="Arial" w:cs="Arial"/>
      <w:b/>
      <w:bCs/>
      <w:sz w:val="22"/>
      <w:szCs w:val="22"/>
      <w:lang w:val="bs" w:eastAsia="en-US" w:bidi="ar-SA"/>
    </w:rPr>
  </w:style>
  <w:style w:styleId="Heading6" w:type="paragraph">
    <w:name w:val="Heading 6"/>
    <w:basedOn w:val="Normal"/>
    <w:uiPriority w:val="1"/>
    <w:qFormat/>
    <w:pPr>
      <w:ind w:left="850"/>
      <w:jc w:val="both"/>
      <w:outlineLvl w:val="6"/>
    </w:pPr>
    <w:rPr>
      <w:rFonts w:ascii="Arial" w:hAnsi="Arial" w:eastAsia="Arial" w:cs="Arial"/>
      <w:b/>
      <w:bCs/>
      <w:sz w:val="22"/>
      <w:szCs w:val="22"/>
      <w:lang w:val="bs" w:eastAsia="en-US" w:bidi="ar-SA"/>
    </w:rPr>
  </w:style>
  <w:style w:styleId="ListParagraph" w:type="paragraph">
    <w:name w:val="List Paragraph"/>
    <w:basedOn w:val="Normal"/>
    <w:uiPriority w:val="1"/>
    <w:qFormat/>
    <w:pPr>
      <w:ind w:left="1570" w:hanging="360"/>
    </w:pPr>
    <w:rPr>
      <w:rFonts w:ascii="Arial" w:hAnsi="Arial" w:eastAsia="Arial" w:cs="Arial"/>
      <w:lang w:val="bs" w:eastAsia="en-US" w:bidi="ar-SA"/>
    </w:rPr>
  </w:style>
  <w:style w:styleId="TableParagraph" w:type="paragraph">
    <w:name w:val="Table Paragraph"/>
    <w:basedOn w:val="Normal"/>
    <w:uiPriority w:val="1"/>
    <w:qFormat/>
    <w:pPr>
      <w:spacing w:line="211" w:lineRule="exact"/>
      <w:jc w:val="right"/>
    </w:pPr>
    <w:rPr>
      <w:rFonts w:ascii="Arial" w:hAnsi="Arial" w:eastAsia="Arial" w:cs="Arial"/>
      <w:lang w:val="b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dcterms:created xsi:type="dcterms:W3CDTF">2026-05-11T06:50:56Z</dcterms:created>
  <dcterms:modified xsi:type="dcterms:W3CDTF">2026-05-11T06:50:56Z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Creator">
    <vt:lpwstr>Microsoft® Word za Microsoft 365</vt:lpwstr>
  </property>
  <property fmtid="{D5CDD505-2E9C-101B-9397-08002B2CF9AE}" pid="4" name="LastSaved">
    <vt:filetime>2026-05-11T00:00:00Z</vt:filetime>
  </property>
  <property fmtid="{D5CDD505-2E9C-101B-9397-08002B2CF9AE}" pid="5" name="Producer">
    <vt:lpwstr>3-Heights(TM) PDF Security Shell 4.8.25.2 (http://www.pdf-tools.com)</vt:lpwstr>
  </property>
</Properties>
</file>