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6D51C" w14:textId="77777777" w:rsidR="0046360C" w:rsidRPr="00C82A9F" w:rsidRDefault="0046360C" w:rsidP="0046360C">
      <w:pPr>
        <w:rPr>
          <w:rFonts w:ascii="Arial" w:hAnsi="Arial" w:cs="Arial"/>
          <w:b/>
          <w:lang w:val="de-DE"/>
        </w:rPr>
      </w:pPr>
      <w:r w:rsidRPr="00C82A9F">
        <w:rPr>
          <w:rFonts w:ascii="Arial" w:hAnsi="Arial" w:cs="Arial"/>
          <w:b/>
          <w:lang w:val="de-DE"/>
        </w:rPr>
        <w:t xml:space="preserve"> </w:t>
      </w:r>
      <w:r>
        <w:rPr>
          <w:rFonts w:ascii="Arial" w:hAnsi="Arial" w:cs="Arial"/>
          <w:b/>
          <w:lang w:val="de-DE"/>
        </w:rPr>
        <w:t xml:space="preserve">         </w:t>
      </w:r>
      <w:r w:rsidRPr="00C82A9F">
        <w:rPr>
          <w:rFonts w:ascii="Arial" w:hAnsi="Arial" w:cs="Arial"/>
          <w:b/>
          <w:lang w:val="de-DE"/>
        </w:rPr>
        <w:t xml:space="preserve">  </w:t>
      </w:r>
      <w:r w:rsidRPr="00C82A9F">
        <w:rPr>
          <w:rFonts w:ascii="Arial" w:hAnsi="Arial" w:cs="Arial"/>
          <w:b/>
          <w:noProof/>
          <w:lang w:eastAsia="hr-HR"/>
        </w:rPr>
        <w:drawing>
          <wp:inline distT="0" distB="0" distL="0" distR="0" wp14:anchorId="0BD4DC9B" wp14:editId="001FE182">
            <wp:extent cx="707537" cy="932688"/>
            <wp:effectExtent l="0" t="0" r="0" b="1270"/>
            <wp:docPr id="2" name="Slika 2" descr="grb-hrvat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vats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041" cy="935989"/>
                    </a:xfrm>
                    <a:prstGeom prst="rect">
                      <a:avLst/>
                    </a:prstGeom>
                    <a:noFill/>
                    <a:ln>
                      <a:noFill/>
                    </a:ln>
                  </pic:spPr>
                </pic:pic>
              </a:graphicData>
            </a:graphic>
          </wp:inline>
        </w:drawing>
      </w:r>
      <w:r w:rsidRPr="00C82A9F">
        <w:rPr>
          <w:rFonts w:ascii="Arial" w:hAnsi="Arial" w:cs="Arial"/>
          <w:b/>
          <w:lang w:val="de-DE"/>
        </w:rPr>
        <w:t xml:space="preserve">                             </w:t>
      </w:r>
    </w:p>
    <w:p w14:paraId="75AA73FA" w14:textId="77777777" w:rsidR="0046360C" w:rsidRPr="00C82A9F" w:rsidRDefault="0046360C" w:rsidP="0046360C">
      <w:pPr>
        <w:pStyle w:val="Bezproreda"/>
        <w:rPr>
          <w:rFonts w:ascii="Arial" w:hAnsi="Arial" w:cs="Arial"/>
          <w:b/>
        </w:rPr>
      </w:pPr>
      <w:r w:rsidRPr="00C82A9F">
        <w:rPr>
          <w:rFonts w:ascii="Arial" w:hAnsi="Arial" w:cs="Arial"/>
          <w:b/>
        </w:rPr>
        <w:t>REPUBLIKA HRVATSKA</w:t>
      </w:r>
    </w:p>
    <w:p w14:paraId="273031BC" w14:textId="77777777" w:rsidR="0046360C" w:rsidRPr="00C82A9F" w:rsidRDefault="0046360C" w:rsidP="0046360C">
      <w:pPr>
        <w:pStyle w:val="Bezproreda"/>
        <w:rPr>
          <w:rFonts w:ascii="Arial" w:hAnsi="Arial" w:cs="Arial"/>
          <w:b/>
        </w:rPr>
      </w:pPr>
      <w:r w:rsidRPr="00C82A9F">
        <w:rPr>
          <w:rFonts w:ascii="Arial" w:hAnsi="Arial" w:cs="Arial"/>
          <w:b/>
        </w:rPr>
        <w:t>ISTARSKA ŽUPANIJA</w:t>
      </w:r>
    </w:p>
    <w:p w14:paraId="7EF0D322" w14:textId="77777777" w:rsidR="0046360C" w:rsidRPr="000F14CD" w:rsidRDefault="0046360C" w:rsidP="0046360C">
      <w:pPr>
        <w:pStyle w:val="Bezproreda"/>
        <w:rPr>
          <w:rFonts w:ascii="Arial" w:hAnsi="Arial" w:cs="Arial"/>
          <w:b/>
          <w:i/>
          <w:sz w:val="28"/>
          <w:szCs w:val="28"/>
        </w:rPr>
      </w:pPr>
      <w:r w:rsidRPr="000F14CD">
        <w:rPr>
          <w:rFonts w:ascii="Arial" w:hAnsi="Arial" w:cs="Arial"/>
          <w:b/>
          <w:sz w:val="28"/>
          <w:szCs w:val="28"/>
        </w:rPr>
        <w:t>GRAD LABIN</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570917">
        <w:rPr>
          <w:rFonts w:ascii="Arial" w:hAnsi="Arial" w:cs="Arial"/>
          <w:bCs/>
          <w:i/>
        </w:rPr>
        <w:t>-</w:t>
      </w:r>
      <w:r>
        <w:rPr>
          <w:rFonts w:ascii="Arial" w:hAnsi="Arial" w:cs="Arial"/>
          <w:bCs/>
          <w:i/>
        </w:rPr>
        <w:t>nacrt prijedloga Odluke</w:t>
      </w:r>
    </w:p>
    <w:p w14:paraId="77E0B762" w14:textId="77777777" w:rsidR="0046360C" w:rsidRPr="00C82A9F" w:rsidRDefault="0046360C" w:rsidP="0046360C">
      <w:pPr>
        <w:pStyle w:val="Bezproreda"/>
        <w:rPr>
          <w:rFonts w:ascii="Arial" w:hAnsi="Arial" w:cs="Arial"/>
          <w:b/>
        </w:rPr>
      </w:pPr>
      <w:r>
        <w:rPr>
          <w:rFonts w:ascii="Arial" w:hAnsi="Arial" w:cs="Arial"/>
          <w:b/>
        </w:rPr>
        <w:t>Gradsko vijeće</w:t>
      </w:r>
    </w:p>
    <w:p w14:paraId="02E82A82" w14:textId="77777777" w:rsidR="0046360C" w:rsidRDefault="0046360C" w:rsidP="0046360C">
      <w:pPr>
        <w:pStyle w:val="Bezproreda"/>
        <w:rPr>
          <w:rFonts w:ascii="Arial" w:hAnsi="Arial" w:cs="Arial"/>
        </w:rPr>
      </w:pPr>
      <w:r>
        <w:rPr>
          <w:rFonts w:ascii="Arial" w:hAnsi="Arial" w:cs="Arial"/>
        </w:rPr>
        <w:t xml:space="preserve">KLASA: </w:t>
      </w:r>
    </w:p>
    <w:p w14:paraId="1FB3731A" w14:textId="77777777" w:rsidR="0046360C" w:rsidRPr="006745E8" w:rsidRDefault="0046360C" w:rsidP="0046360C">
      <w:pPr>
        <w:pStyle w:val="Bezproreda"/>
        <w:rPr>
          <w:rFonts w:ascii="Arial" w:hAnsi="Arial" w:cs="Arial"/>
        </w:rPr>
      </w:pPr>
      <w:r w:rsidRPr="006745E8">
        <w:rPr>
          <w:rFonts w:ascii="Arial" w:hAnsi="Arial" w:cs="Arial"/>
        </w:rPr>
        <w:t xml:space="preserve">URBROJ: </w:t>
      </w:r>
    </w:p>
    <w:p w14:paraId="425376ED" w14:textId="77777777" w:rsidR="0046360C" w:rsidRDefault="0046360C" w:rsidP="0046360C">
      <w:pPr>
        <w:pStyle w:val="Bezproreda"/>
        <w:rPr>
          <w:rFonts w:ascii="Arial" w:hAnsi="Arial" w:cs="Arial"/>
        </w:rPr>
      </w:pPr>
      <w:r>
        <w:rPr>
          <w:rFonts w:ascii="Arial" w:hAnsi="Arial" w:cs="Arial"/>
        </w:rPr>
        <w:t xml:space="preserve">Labin, </w:t>
      </w:r>
    </w:p>
    <w:p w14:paraId="170641B5" w14:textId="77777777" w:rsidR="0046360C" w:rsidRDefault="0046360C" w:rsidP="0046360C">
      <w:pPr>
        <w:pStyle w:val="Bezproreda"/>
        <w:jc w:val="both"/>
        <w:rPr>
          <w:rFonts w:ascii="Arial" w:hAnsi="Arial" w:cs="Arial"/>
        </w:rPr>
      </w:pPr>
    </w:p>
    <w:p w14:paraId="66138DE6" w14:textId="4FD00CFD" w:rsidR="0046360C" w:rsidRDefault="0046360C" w:rsidP="0046360C">
      <w:pPr>
        <w:pStyle w:val="Bezproreda"/>
        <w:jc w:val="both"/>
        <w:rPr>
          <w:rFonts w:ascii="Arial" w:hAnsi="Arial" w:cs="Arial"/>
        </w:rPr>
      </w:pPr>
      <w:r w:rsidRPr="00A43256">
        <w:rPr>
          <w:rFonts w:ascii="Arial" w:hAnsi="Arial" w:cs="Arial"/>
        </w:rPr>
        <w:t xml:space="preserve">Na temelju </w:t>
      </w:r>
      <w:r w:rsidRPr="007570E6">
        <w:rPr>
          <w:rFonts w:ascii="Arial" w:hAnsi="Arial" w:cs="Arial"/>
        </w:rPr>
        <w:t>članka</w:t>
      </w:r>
      <w:r w:rsidR="00C36D37">
        <w:rPr>
          <w:rFonts w:ascii="Arial" w:hAnsi="Arial" w:cs="Arial"/>
        </w:rPr>
        <w:t xml:space="preserve"> 78. Zakona o komunalnom gospodarstvu („Narodne novine“ broj 68/18, 110/18, 32/20, 145/24) i </w:t>
      </w:r>
      <w:r w:rsidRPr="00A43256">
        <w:rPr>
          <w:rFonts w:ascii="Arial" w:hAnsi="Arial" w:cs="Arial"/>
        </w:rPr>
        <w:t xml:space="preserve">članka </w:t>
      </w:r>
      <w:r>
        <w:rPr>
          <w:rFonts w:ascii="Arial" w:hAnsi="Arial" w:cs="Arial"/>
        </w:rPr>
        <w:t>31.</w:t>
      </w:r>
      <w:r w:rsidRPr="00A43256">
        <w:rPr>
          <w:rFonts w:ascii="Arial" w:hAnsi="Arial" w:cs="Arial"/>
        </w:rPr>
        <w:t xml:space="preserve"> Statuta Grada Labina (</w:t>
      </w:r>
      <w:r>
        <w:rPr>
          <w:rFonts w:ascii="Arial" w:hAnsi="Arial" w:cs="Arial"/>
        </w:rPr>
        <w:t>„</w:t>
      </w:r>
      <w:r w:rsidRPr="00A43256">
        <w:rPr>
          <w:rFonts w:ascii="Arial" w:hAnsi="Arial" w:cs="Arial"/>
        </w:rPr>
        <w:t>Službene novine Grada Labina</w:t>
      </w:r>
      <w:r>
        <w:rPr>
          <w:rFonts w:ascii="Arial" w:hAnsi="Arial" w:cs="Arial"/>
        </w:rPr>
        <w:t>“</w:t>
      </w:r>
      <w:r w:rsidRPr="00A43256">
        <w:rPr>
          <w:rFonts w:ascii="Arial" w:hAnsi="Arial" w:cs="Arial"/>
        </w:rPr>
        <w:t xml:space="preserve"> broj 9/09 i 9</w:t>
      </w:r>
      <w:r>
        <w:rPr>
          <w:rFonts w:ascii="Arial" w:hAnsi="Arial" w:cs="Arial"/>
        </w:rPr>
        <w:t xml:space="preserve">/10 – lektorirani tekst; 8/13, </w:t>
      </w:r>
      <w:r w:rsidRPr="00A43256">
        <w:rPr>
          <w:rFonts w:ascii="Arial" w:hAnsi="Arial" w:cs="Arial"/>
        </w:rPr>
        <w:t>3/16</w:t>
      </w:r>
      <w:r>
        <w:rPr>
          <w:rFonts w:ascii="Arial" w:hAnsi="Arial" w:cs="Arial"/>
        </w:rPr>
        <w:t>, 2/18, 5/19, 2/20, 1/21</w:t>
      </w:r>
      <w:r w:rsidRPr="00A43256">
        <w:rPr>
          <w:rFonts w:ascii="Arial" w:hAnsi="Arial" w:cs="Arial"/>
        </w:rPr>
        <w:t>)</w:t>
      </w:r>
      <w:r w:rsidR="00C36D37">
        <w:rPr>
          <w:rFonts w:ascii="Arial" w:hAnsi="Arial" w:cs="Arial"/>
        </w:rPr>
        <w:t>,</w:t>
      </w:r>
      <w:r>
        <w:rPr>
          <w:rFonts w:ascii="Arial" w:hAnsi="Arial" w:cs="Arial"/>
        </w:rPr>
        <w:t xml:space="preserve"> </w:t>
      </w:r>
      <w:r w:rsidRPr="00CA0C20">
        <w:rPr>
          <w:rFonts w:ascii="Arial" w:hAnsi="Arial" w:cs="Arial"/>
        </w:rPr>
        <w:t>Gradsko vijeće Grada Labina</w:t>
      </w:r>
      <w:r>
        <w:rPr>
          <w:rFonts w:ascii="Arial" w:hAnsi="Arial" w:cs="Arial"/>
        </w:rPr>
        <w:t xml:space="preserve"> na </w:t>
      </w:r>
      <w:r w:rsidRPr="00CA0C20">
        <w:rPr>
          <w:rFonts w:ascii="Arial" w:hAnsi="Arial" w:cs="Arial"/>
        </w:rPr>
        <w:t>sjednici održanoj dana __</w:t>
      </w:r>
      <w:r>
        <w:rPr>
          <w:rFonts w:ascii="Arial" w:hAnsi="Arial" w:cs="Arial"/>
        </w:rPr>
        <w:t>_______</w:t>
      </w:r>
      <w:r w:rsidRPr="00CA0C20">
        <w:rPr>
          <w:rFonts w:ascii="Arial" w:hAnsi="Arial" w:cs="Arial"/>
        </w:rPr>
        <w:t>2</w:t>
      </w:r>
      <w:r>
        <w:rPr>
          <w:rFonts w:ascii="Arial" w:hAnsi="Arial" w:cs="Arial"/>
        </w:rPr>
        <w:t>025</w:t>
      </w:r>
      <w:r w:rsidRPr="00CA0C20">
        <w:rPr>
          <w:rFonts w:ascii="Arial" w:hAnsi="Arial" w:cs="Arial"/>
        </w:rPr>
        <w:t>.</w:t>
      </w:r>
      <w:r>
        <w:rPr>
          <w:rFonts w:ascii="Arial" w:hAnsi="Arial" w:cs="Arial"/>
        </w:rPr>
        <w:t xml:space="preserve"> godine</w:t>
      </w:r>
      <w:r w:rsidRPr="00CA0C20">
        <w:rPr>
          <w:rFonts w:ascii="Arial" w:hAnsi="Arial" w:cs="Arial"/>
        </w:rPr>
        <w:t xml:space="preserve"> </w:t>
      </w:r>
      <w:r>
        <w:rPr>
          <w:rFonts w:ascii="Arial" w:hAnsi="Arial" w:cs="Arial"/>
        </w:rPr>
        <w:t>donosi</w:t>
      </w:r>
    </w:p>
    <w:p w14:paraId="1737A5E5" w14:textId="77777777" w:rsidR="0046360C" w:rsidRDefault="0046360C" w:rsidP="0046360C">
      <w:pPr>
        <w:pStyle w:val="Bezproreda"/>
        <w:jc w:val="both"/>
        <w:rPr>
          <w:rFonts w:ascii="Arial" w:hAnsi="Arial" w:cs="Arial"/>
        </w:rPr>
      </w:pPr>
    </w:p>
    <w:p w14:paraId="4CE406E6" w14:textId="77777777" w:rsidR="0046360C" w:rsidRPr="008D757A" w:rsidRDefault="0046360C" w:rsidP="0046360C">
      <w:pPr>
        <w:pStyle w:val="Bezproreda"/>
        <w:jc w:val="center"/>
        <w:rPr>
          <w:rFonts w:ascii="Arial" w:hAnsi="Arial" w:cs="Arial"/>
          <w:b/>
          <w:bCs/>
          <w:sz w:val="28"/>
          <w:szCs w:val="28"/>
        </w:rPr>
      </w:pPr>
      <w:r w:rsidRPr="008D757A">
        <w:rPr>
          <w:rFonts w:ascii="Arial" w:hAnsi="Arial" w:cs="Arial"/>
          <w:b/>
          <w:bCs/>
          <w:sz w:val="28"/>
          <w:szCs w:val="28"/>
        </w:rPr>
        <w:t xml:space="preserve">O D L U K U </w:t>
      </w:r>
    </w:p>
    <w:p w14:paraId="3607D1FD" w14:textId="35F06D09" w:rsidR="0046360C" w:rsidRDefault="0046360C" w:rsidP="0046360C">
      <w:pPr>
        <w:pStyle w:val="Bezproreda"/>
        <w:jc w:val="center"/>
        <w:rPr>
          <w:rFonts w:ascii="Arial" w:hAnsi="Arial" w:cs="Arial"/>
          <w:b/>
          <w:bCs/>
        </w:rPr>
      </w:pPr>
      <w:r>
        <w:rPr>
          <w:rFonts w:ascii="Arial" w:hAnsi="Arial" w:cs="Arial"/>
          <w:b/>
          <w:bCs/>
        </w:rPr>
        <w:t>o izmjeni i dopuni Odluke o komunalnom doprinosu</w:t>
      </w:r>
    </w:p>
    <w:p w14:paraId="25A92B2D" w14:textId="77777777" w:rsidR="0046360C" w:rsidRDefault="0046360C" w:rsidP="0046360C">
      <w:pPr>
        <w:pStyle w:val="Bezproreda"/>
        <w:jc w:val="center"/>
        <w:rPr>
          <w:rFonts w:ascii="Arial" w:hAnsi="Arial" w:cs="Arial"/>
          <w:b/>
          <w:bCs/>
        </w:rPr>
      </w:pPr>
    </w:p>
    <w:p w14:paraId="05776382" w14:textId="1FCDC3C3" w:rsidR="00167EE9" w:rsidRDefault="00167EE9" w:rsidP="00167EE9">
      <w:pPr>
        <w:pStyle w:val="Bezproreda"/>
        <w:jc w:val="center"/>
        <w:rPr>
          <w:rFonts w:ascii="Arial" w:hAnsi="Arial" w:cs="Arial"/>
          <w:b/>
          <w:bCs/>
        </w:rPr>
      </w:pPr>
      <w:r>
        <w:rPr>
          <w:rFonts w:ascii="Arial" w:hAnsi="Arial" w:cs="Arial"/>
          <w:b/>
          <w:bCs/>
        </w:rPr>
        <w:t>Članak 1.</w:t>
      </w:r>
    </w:p>
    <w:p w14:paraId="6BC20AB0" w14:textId="691AED2A" w:rsidR="00167EE9" w:rsidRDefault="00167EE9" w:rsidP="00167EE9">
      <w:pPr>
        <w:pStyle w:val="Bezproreda"/>
        <w:jc w:val="both"/>
        <w:rPr>
          <w:rFonts w:ascii="Arial" w:hAnsi="Arial" w:cs="Arial"/>
        </w:rPr>
      </w:pPr>
      <w:r>
        <w:rPr>
          <w:rFonts w:ascii="Arial" w:hAnsi="Arial" w:cs="Arial"/>
        </w:rPr>
        <w:t>U Odluci o komunalnom doprinosu („Službene novine Grada Labina“ broj 1/2019, 4/2020 – u daljnjem tekstu: Odluka) u članku 2. stavak 3. briše se.</w:t>
      </w:r>
    </w:p>
    <w:p w14:paraId="641CAEC8" w14:textId="77777777" w:rsidR="00B250AE" w:rsidRDefault="00B250AE" w:rsidP="00167EE9">
      <w:pPr>
        <w:pStyle w:val="Bezproreda"/>
        <w:jc w:val="both"/>
        <w:rPr>
          <w:rFonts w:ascii="Arial" w:hAnsi="Arial" w:cs="Arial"/>
          <w:b/>
          <w:bCs/>
        </w:rPr>
      </w:pPr>
    </w:p>
    <w:p w14:paraId="65EA14CB" w14:textId="42906784" w:rsidR="0046360C" w:rsidRDefault="0046360C" w:rsidP="0046360C">
      <w:pPr>
        <w:pStyle w:val="Bezproreda"/>
        <w:jc w:val="center"/>
        <w:rPr>
          <w:rFonts w:ascii="Arial" w:hAnsi="Arial" w:cs="Arial"/>
          <w:b/>
          <w:bCs/>
        </w:rPr>
      </w:pPr>
      <w:r>
        <w:rPr>
          <w:rFonts w:ascii="Arial" w:hAnsi="Arial" w:cs="Arial"/>
          <w:b/>
          <w:bCs/>
        </w:rPr>
        <w:t xml:space="preserve">Članak </w:t>
      </w:r>
      <w:r w:rsidR="00167EE9">
        <w:rPr>
          <w:rFonts w:ascii="Arial" w:hAnsi="Arial" w:cs="Arial"/>
          <w:b/>
          <w:bCs/>
        </w:rPr>
        <w:t>2</w:t>
      </w:r>
      <w:r>
        <w:rPr>
          <w:rFonts w:ascii="Arial" w:hAnsi="Arial" w:cs="Arial"/>
          <w:b/>
          <w:bCs/>
        </w:rPr>
        <w:t>.</w:t>
      </w:r>
    </w:p>
    <w:p w14:paraId="58D5AC60" w14:textId="1F69194F" w:rsidR="00182FF1" w:rsidRDefault="00167EE9" w:rsidP="00182FF1">
      <w:pPr>
        <w:pStyle w:val="Bezproreda"/>
        <w:jc w:val="both"/>
        <w:rPr>
          <w:rFonts w:ascii="Arial" w:hAnsi="Arial" w:cs="Arial"/>
        </w:rPr>
      </w:pPr>
      <w:r>
        <w:rPr>
          <w:rFonts w:ascii="Arial" w:hAnsi="Arial" w:cs="Arial"/>
        </w:rPr>
        <w:t xml:space="preserve">U </w:t>
      </w:r>
      <w:r w:rsidR="00CD2C82">
        <w:rPr>
          <w:rFonts w:ascii="Arial" w:hAnsi="Arial" w:cs="Arial"/>
        </w:rPr>
        <w:t xml:space="preserve">članku 4. </w:t>
      </w:r>
      <w:r w:rsidR="005E4342">
        <w:rPr>
          <w:rFonts w:ascii="Arial" w:hAnsi="Arial" w:cs="Arial"/>
        </w:rPr>
        <w:t>iza stavka 2. dodaju se stavci 3. i  4. koji glase:</w:t>
      </w:r>
    </w:p>
    <w:p w14:paraId="2333F9C1" w14:textId="77777777" w:rsidR="00EC2E43" w:rsidRPr="00182FF1" w:rsidRDefault="00EC2E43" w:rsidP="00182FF1">
      <w:pPr>
        <w:pStyle w:val="Bezproreda"/>
        <w:jc w:val="both"/>
        <w:rPr>
          <w:rFonts w:ascii="Arial" w:hAnsi="Arial" w:cs="Arial"/>
          <w:i/>
          <w:iCs/>
        </w:rPr>
      </w:pPr>
    </w:p>
    <w:p w14:paraId="6DD8FD55" w14:textId="287EDD23" w:rsidR="00167EE9" w:rsidRDefault="00167EE9" w:rsidP="00B250AE">
      <w:pPr>
        <w:pStyle w:val="Bezproreda"/>
        <w:ind w:left="708"/>
        <w:jc w:val="both"/>
        <w:rPr>
          <w:rFonts w:ascii="Arial" w:hAnsi="Arial" w:cs="Arial"/>
          <w:i/>
          <w:iCs/>
        </w:rPr>
      </w:pPr>
      <w:r>
        <w:rPr>
          <w:rFonts w:ascii="Arial" w:hAnsi="Arial" w:cs="Arial"/>
          <w:i/>
          <w:iCs/>
        </w:rPr>
        <w:t>„</w:t>
      </w:r>
      <w:r w:rsidRPr="00167EE9">
        <w:rPr>
          <w:rFonts w:ascii="Arial" w:hAnsi="Arial" w:cs="Arial"/>
          <w:i/>
          <w:iCs/>
        </w:rPr>
        <w:t>(3) Nazivi po pojedinim zonama u stavku 2. ovog članka predstavljaju nazive pojedinačnih građevinskih područja</w:t>
      </w:r>
      <w:r w:rsidR="005573E8">
        <w:rPr>
          <w:rFonts w:ascii="Arial" w:hAnsi="Arial" w:cs="Arial"/>
          <w:i/>
          <w:iCs/>
        </w:rPr>
        <w:t xml:space="preserve"> </w:t>
      </w:r>
      <w:r w:rsidRPr="00167EE9">
        <w:rPr>
          <w:rFonts w:ascii="Arial" w:hAnsi="Arial" w:cs="Arial"/>
          <w:i/>
          <w:iCs/>
        </w:rPr>
        <w:t>iz Prostornog plana uređenja Grada Labina („Službene novine Grada Labina“ broj 15/04, 04/05, 17/07, 09/11, 01/12 i 03/20).</w:t>
      </w:r>
    </w:p>
    <w:p w14:paraId="0736BC79" w14:textId="77777777" w:rsidR="005573E8" w:rsidRPr="00167EE9" w:rsidRDefault="005573E8" w:rsidP="00B250AE">
      <w:pPr>
        <w:pStyle w:val="Bezproreda"/>
        <w:ind w:left="708"/>
        <w:jc w:val="both"/>
        <w:rPr>
          <w:rFonts w:ascii="Arial" w:hAnsi="Arial" w:cs="Arial"/>
          <w:i/>
          <w:iCs/>
        </w:rPr>
      </w:pPr>
    </w:p>
    <w:p w14:paraId="33B8A245" w14:textId="61AA627C" w:rsidR="00FC683A" w:rsidRDefault="00167EE9" w:rsidP="005E4342">
      <w:pPr>
        <w:pStyle w:val="Bezproreda"/>
        <w:ind w:left="708"/>
        <w:jc w:val="both"/>
        <w:rPr>
          <w:rFonts w:ascii="Arial" w:hAnsi="Arial" w:cs="Arial"/>
          <w:i/>
          <w:iCs/>
        </w:rPr>
      </w:pPr>
      <w:r w:rsidRPr="00167EE9">
        <w:rPr>
          <w:rFonts w:ascii="Arial" w:hAnsi="Arial" w:cs="Arial"/>
          <w:i/>
          <w:iCs/>
        </w:rPr>
        <w:t>(4) Zone u koju spada objekt za koji se utvrđuje obveza plaćanja komunalnog doprinosa ne određuju se prema adresi objekta već prema položaju objekta u odnosu na zone utvrđene stavkom 2. i 5. ovog članka.</w:t>
      </w:r>
      <w:r w:rsidR="00182FF1" w:rsidRPr="00182FF1">
        <w:rPr>
          <w:rFonts w:ascii="Arial" w:hAnsi="Arial" w:cs="Arial"/>
          <w:i/>
          <w:iCs/>
        </w:rPr>
        <w:t>“</w:t>
      </w:r>
    </w:p>
    <w:p w14:paraId="1666356C" w14:textId="77777777" w:rsidR="006D40B2" w:rsidRDefault="006D40B2" w:rsidP="00182FF1">
      <w:pPr>
        <w:pStyle w:val="Bezproreda"/>
        <w:jc w:val="both"/>
        <w:rPr>
          <w:rFonts w:ascii="Arial" w:hAnsi="Arial" w:cs="Arial"/>
          <w:i/>
          <w:iCs/>
        </w:rPr>
      </w:pPr>
    </w:p>
    <w:p w14:paraId="589DA03B" w14:textId="3A13FB59" w:rsidR="006D40B2" w:rsidRDefault="006D40B2" w:rsidP="00182FF1">
      <w:pPr>
        <w:pStyle w:val="Bezproreda"/>
        <w:jc w:val="both"/>
        <w:rPr>
          <w:rFonts w:ascii="Arial" w:hAnsi="Arial" w:cs="Arial"/>
        </w:rPr>
      </w:pPr>
      <w:r>
        <w:rPr>
          <w:rFonts w:ascii="Arial" w:hAnsi="Arial" w:cs="Arial"/>
        </w:rPr>
        <w:t xml:space="preserve">Dosadašnji stavak 3. postaje stavak </w:t>
      </w:r>
      <w:r w:rsidR="005E4342">
        <w:rPr>
          <w:rFonts w:ascii="Arial" w:hAnsi="Arial" w:cs="Arial"/>
        </w:rPr>
        <w:t>5</w:t>
      </w:r>
      <w:r w:rsidR="00167EE9">
        <w:rPr>
          <w:rFonts w:ascii="Arial" w:hAnsi="Arial" w:cs="Arial"/>
        </w:rPr>
        <w:t>.</w:t>
      </w:r>
    </w:p>
    <w:p w14:paraId="592C8362" w14:textId="77777777" w:rsidR="00B250AE" w:rsidRDefault="00B250AE" w:rsidP="00182FF1">
      <w:pPr>
        <w:pStyle w:val="Bezproreda"/>
        <w:jc w:val="both"/>
        <w:rPr>
          <w:rFonts w:ascii="Arial" w:hAnsi="Arial" w:cs="Arial"/>
        </w:rPr>
      </w:pPr>
    </w:p>
    <w:p w14:paraId="4AE03D13" w14:textId="215017F2" w:rsidR="00EF5718" w:rsidRDefault="00EF5718" w:rsidP="00EF5718">
      <w:pPr>
        <w:pStyle w:val="Bezproreda"/>
        <w:jc w:val="center"/>
        <w:rPr>
          <w:rFonts w:ascii="Arial" w:hAnsi="Arial" w:cs="Arial"/>
          <w:b/>
          <w:bCs/>
        </w:rPr>
      </w:pPr>
      <w:r>
        <w:rPr>
          <w:rFonts w:ascii="Arial" w:hAnsi="Arial" w:cs="Arial"/>
          <w:b/>
          <w:bCs/>
        </w:rPr>
        <w:t>Članak 3.</w:t>
      </w:r>
    </w:p>
    <w:p w14:paraId="64C424E8" w14:textId="1E6B5629" w:rsidR="00EF5718" w:rsidRDefault="00EF5718" w:rsidP="00182FF1">
      <w:pPr>
        <w:pStyle w:val="Bezproreda"/>
        <w:jc w:val="both"/>
        <w:rPr>
          <w:rFonts w:ascii="Arial" w:hAnsi="Arial" w:cs="Arial"/>
        </w:rPr>
      </w:pPr>
      <w:r>
        <w:rPr>
          <w:rFonts w:ascii="Arial" w:hAnsi="Arial" w:cs="Arial"/>
        </w:rPr>
        <w:t xml:space="preserve">Mijenja se grafički </w:t>
      </w:r>
      <w:r w:rsidR="00C95EA7">
        <w:rPr>
          <w:rFonts w:ascii="Arial" w:hAnsi="Arial" w:cs="Arial"/>
        </w:rPr>
        <w:t>prilog</w:t>
      </w:r>
      <w:r>
        <w:rPr>
          <w:rFonts w:ascii="Arial" w:hAnsi="Arial" w:cs="Arial"/>
        </w:rPr>
        <w:t xml:space="preserve"> koji čini sastavni dio Odluke na način da se </w:t>
      </w:r>
      <w:r w:rsidR="008F6BA7">
        <w:rPr>
          <w:rFonts w:ascii="Arial" w:hAnsi="Arial" w:cs="Arial"/>
        </w:rPr>
        <w:t xml:space="preserve">u </w:t>
      </w:r>
      <w:r w:rsidR="00C95EA7">
        <w:rPr>
          <w:rFonts w:ascii="Arial" w:hAnsi="Arial" w:cs="Arial"/>
        </w:rPr>
        <w:t xml:space="preserve">kartografskom prilogu: „Područja zona plaćanja komunalnog doprinosa“ </w:t>
      </w:r>
      <w:r w:rsidR="00E513DB">
        <w:rPr>
          <w:rFonts w:ascii="Arial" w:hAnsi="Arial" w:cs="Arial"/>
        </w:rPr>
        <w:t xml:space="preserve">jedinične vrijednosti komunalnog doprinosa koje su za pojedinu zonu u legendi iskazane u kunama sada iskazuju u eurima. </w:t>
      </w:r>
    </w:p>
    <w:p w14:paraId="3E245DA6" w14:textId="77777777" w:rsidR="005573E8" w:rsidRDefault="005573E8" w:rsidP="00182FF1">
      <w:pPr>
        <w:pStyle w:val="Bezproreda"/>
        <w:jc w:val="both"/>
        <w:rPr>
          <w:rFonts w:ascii="Arial" w:hAnsi="Arial" w:cs="Arial"/>
        </w:rPr>
      </w:pPr>
    </w:p>
    <w:p w14:paraId="52243644" w14:textId="08326767" w:rsidR="00C36D37" w:rsidRDefault="00C36D37" w:rsidP="00C36D37">
      <w:pPr>
        <w:pStyle w:val="Bezproreda"/>
        <w:jc w:val="center"/>
        <w:rPr>
          <w:rFonts w:ascii="Arial" w:hAnsi="Arial" w:cs="Arial"/>
          <w:b/>
          <w:bCs/>
        </w:rPr>
      </w:pPr>
      <w:r>
        <w:rPr>
          <w:rFonts w:ascii="Arial" w:hAnsi="Arial" w:cs="Arial"/>
          <w:b/>
          <w:bCs/>
        </w:rPr>
        <w:t xml:space="preserve">Članak </w:t>
      </w:r>
      <w:r w:rsidR="00E513DB">
        <w:rPr>
          <w:rFonts w:ascii="Arial" w:hAnsi="Arial" w:cs="Arial"/>
          <w:b/>
          <w:bCs/>
        </w:rPr>
        <w:t>4</w:t>
      </w:r>
      <w:r>
        <w:rPr>
          <w:rFonts w:ascii="Arial" w:hAnsi="Arial" w:cs="Arial"/>
          <w:b/>
          <w:bCs/>
        </w:rPr>
        <w:t>.</w:t>
      </w:r>
    </w:p>
    <w:p w14:paraId="5242A9F7" w14:textId="389C9B94" w:rsidR="00C36D37" w:rsidRDefault="00C36D37" w:rsidP="00C36D37">
      <w:pPr>
        <w:pStyle w:val="Bezproreda"/>
        <w:jc w:val="both"/>
        <w:rPr>
          <w:rFonts w:ascii="Arial" w:hAnsi="Arial" w:cs="Arial"/>
        </w:rPr>
      </w:pPr>
      <w:r w:rsidRPr="00B250AE">
        <w:rPr>
          <w:rFonts w:ascii="Arial" w:hAnsi="Arial" w:cs="Arial"/>
        </w:rPr>
        <w:t>Članak 8. mijenja se i glasi</w:t>
      </w:r>
      <w:r>
        <w:rPr>
          <w:rFonts w:ascii="Arial" w:hAnsi="Arial" w:cs="Arial"/>
        </w:rPr>
        <w:t>:</w:t>
      </w:r>
    </w:p>
    <w:p w14:paraId="7DE0E947" w14:textId="77777777" w:rsidR="00517E03" w:rsidRDefault="00517E03" w:rsidP="00C36D37">
      <w:pPr>
        <w:pStyle w:val="Bezproreda"/>
        <w:jc w:val="both"/>
        <w:rPr>
          <w:rFonts w:ascii="Arial" w:hAnsi="Arial" w:cs="Arial"/>
        </w:rPr>
      </w:pPr>
    </w:p>
    <w:p w14:paraId="40C22356" w14:textId="4EEFE437" w:rsidR="00B250AE" w:rsidRPr="00517E03" w:rsidRDefault="00B250AE" w:rsidP="00517E03">
      <w:pPr>
        <w:pStyle w:val="Bezproreda1"/>
        <w:ind w:firstLine="708"/>
        <w:rPr>
          <w:rFonts w:ascii="Arial" w:hAnsi="Arial" w:cs="Arial"/>
          <w:lang w:val="it-IT"/>
        </w:rPr>
      </w:pPr>
      <w:r w:rsidRPr="00517E03">
        <w:rPr>
          <w:rFonts w:ascii="Arial" w:hAnsi="Arial" w:cs="Arial"/>
        </w:rPr>
        <w:t xml:space="preserve">„(1) </w:t>
      </w:r>
      <w:r w:rsidRPr="00517E03">
        <w:rPr>
          <w:rFonts w:ascii="Arial" w:hAnsi="Arial" w:cs="Arial"/>
          <w:lang w:val="it-IT"/>
        </w:rPr>
        <w:t xml:space="preserve">Jedinične vrijednosti komunalnog doprinosa u eurima  iznose: </w:t>
      </w:r>
    </w:p>
    <w:tbl>
      <w:tblPr>
        <w:tblStyle w:val="Reetkatablice"/>
        <w:tblW w:w="0" w:type="auto"/>
        <w:tblLook w:val="04A0" w:firstRow="1" w:lastRow="0" w:firstColumn="1" w:lastColumn="0" w:noHBand="0" w:noVBand="1"/>
      </w:tblPr>
      <w:tblGrid>
        <w:gridCol w:w="2541"/>
        <w:gridCol w:w="1086"/>
        <w:gridCol w:w="1087"/>
        <w:gridCol w:w="1087"/>
        <w:gridCol w:w="1087"/>
        <w:gridCol w:w="1087"/>
        <w:gridCol w:w="1087"/>
      </w:tblGrid>
      <w:tr w:rsidR="00B250AE" w:rsidRPr="00517E03" w14:paraId="1279206B" w14:textId="77777777" w:rsidTr="00343A13">
        <w:tc>
          <w:tcPr>
            <w:tcW w:w="2541" w:type="dxa"/>
          </w:tcPr>
          <w:p w14:paraId="72D26611" w14:textId="77777777" w:rsidR="00B250AE" w:rsidRPr="00517E03" w:rsidRDefault="00B250AE" w:rsidP="00517E03">
            <w:pPr>
              <w:pStyle w:val="Bezproreda1"/>
              <w:rPr>
                <w:rFonts w:ascii="Arial" w:hAnsi="Arial" w:cs="Arial"/>
                <w:b/>
              </w:rPr>
            </w:pPr>
            <w:r w:rsidRPr="00517E03">
              <w:rPr>
                <w:rFonts w:ascii="Arial" w:hAnsi="Arial" w:cs="Arial"/>
                <w:b/>
              </w:rPr>
              <w:t xml:space="preserve">                                                           </w:t>
            </w:r>
          </w:p>
        </w:tc>
        <w:tc>
          <w:tcPr>
            <w:tcW w:w="1086" w:type="dxa"/>
          </w:tcPr>
          <w:p w14:paraId="0CA2937D" w14:textId="77777777" w:rsidR="00B250AE" w:rsidRPr="00517E03" w:rsidRDefault="00B250AE" w:rsidP="00517E03">
            <w:pPr>
              <w:pStyle w:val="Bezproreda1"/>
              <w:rPr>
                <w:rFonts w:ascii="Arial" w:hAnsi="Arial" w:cs="Arial"/>
                <w:b/>
              </w:rPr>
            </w:pPr>
            <w:r w:rsidRPr="00517E03">
              <w:rPr>
                <w:rFonts w:ascii="Arial" w:hAnsi="Arial" w:cs="Arial"/>
                <w:b/>
              </w:rPr>
              <w:t xml:space="preserve">I. zona      </w:t>
            </w:r>
          </w:p>
        </w:tc>
        <w:tc>
          <w:tcPr>
            <w:tcW w:w="1087" w:type="dxa"/>
          </w:tcPr>
          <w:p w14:paraId="5400D8E2" w14:textId="77777777" w:rsidR="00B250AE" w:rsidRPr="00517E03" w:rsidRDefault="00B250AE" w:rsidP="00517E03">
            <w:pPr>
              <w:pStyle w:val="Bezproreda1"/>
              <w:rPr>
                <w:rFonts w:ascii="Arial" w:hAnsi="Arial" w:cs="Arial"/>
                <w:b/>
              </w:rPr>
            </w:pPr>
            <w:r w:rsidRPr="00517E03">
              <w:rPr>
                <w:rFonts w:ascii="Arial" w:hAnsi="Arial" w:cs="Arial"/>
                <w:b/>
              </w:rPr>
              <w:t xml:space="preserve">II. zona      </w:t>
            </w:r>
          </w:p>
        </w:tc>
        <w:tc>
          <w:tcPr>
            <w:tcW w:w="1087" w:type="dxa"/>
          </w:tcPr>
          <w:p w14:paraId="3F8D31F7" w14:textId="77777777" w:rsidR="00B250AE" w:rsidRPr="00517E03" w:rsidRDefault="00B250AE" w:rsidP="00517E03">
            <w:pPr>
              <w:pStyle w:val="Bezproreda1"/>
              <w:rPr>
                <w:rFonts w:ascii="Arial" w:hAnsi="Arial" w:cs="Arial"/>
                <w:b/>
              </w:rPr>
            </w:pPr>
            <w:r w:rsidRPr="00517E03">
              <w:rPr>
                <w:rFonts w:ascii="Arial" w:hAnsi="Arial" w:cs="Arial"/>
                <w:b/>
              </w:rPr>
              <w:t xml:space="preserve">III. zona     </w:t>
            </w:r>
          </w:p>
        </w:tc>
        <w:tc>
          <w:tcPr>
            <w:tcW w:w="1087" w:type="dxa"/>
          </w:tcPr>
          <w:p w14:paraId="26C29EBC" w14:textId="77777777" w:rsidR="00B250AE" w:rsidRPr="00517E03" w:rsidRDefault="00B250AE" w:rsidP="00517E03">
            <w:pPr>
              <w:pStyle w:val="Bezproreda1"/>
              <w:rPr>
                <w:rFonts w:ascii="Arial" w:hAnsi="Arial" w:cs="Arial"/>
                <w:b/>
              </w:rPr>
            </w:pPr>
            <w:r w:rsidRPr="00517E03">
              <w:rPr>
                <w:rFonts w:ascii="Arial" w:hAnsi="Arial" w:cs="Arial"/>
                <w:b/>
              </w:rPr>
              <w:t xml:space="preserve">IV. zona  </w:t>
            </w:r>
          </w:p>
        </w:tc>
        <w:tc>
          <w:tcPr>
            <w:tcW w:w="1087" w:type="dxa"/>
          </w:tcPr>
          <w:p w14:paraId="13504926" w14:textId="77777777" w:rsidR="00B250AE" w:rsidRPr="00517E03" w:rsidRDefault="00B250AE" w:rsidP="00517E03">
            <w:pPr>
              <w:pStyle w:val="Bezproreda1"/>
              <w:rPr>
                <w:rFonts w:ascii="Arial" w:hAnsi="Arial" w:cs="Arial"/>
                <w:b/>
              </w:rPr>
            </w:pPr>
            <w:r w:rsidRPr="00517E03">
              <w:rPr>
                <w:rFonts w:ascii="Arial" w:hAnsi="Arial" w:cs="Arial"/>
                <w:b/>
              </w:rPr>
              <w:t xml:space="preserve">V. zona  </w:t>
            </w:r>
          </w:p>
        </w:tc>
        <w:tc>
          <w:tcPr>
            <w:tcW w:w="1087" w:type="dxa"/>
          </w:tcPr>
          <w:p w14:paraId="0A12E8C9" w14:textId="77777777" w:rsidR="00B250AE" w:rsidRPr="00517E03" w:rsidRDefault="00B250AE" w:rsidP="00517E03">
            <w:pPr>
              <w:pStyle w:val="Bezproreda1"/>
              <w:rPr>
                <w:rFonts w:ascii="Arial" w:hAnsi="Arial" w:cs="Arial"/>
                <w:b/>
              </w:rPr>
            </w:pPr>
            <w:r w:rsidRPr="00517E03">
              <w:rPr>
                <w:rFonts w:ascii="Arial" w:hAnsi="Arial" w:cs="Arial"/>
                <w:b/>
              </w:rPr>
              <w:t>VI. zona</w:t>
            </w:r>
          </w:p>
        </w:tc>
      </w:tr>
      <w:tr w:rsidR="00B250AE" w:rsidRPr="00517E03" w14:paraId="44AACA16" w14:textId="77777777" w:rsidTr="00343A13">
        <w:tc>
          <w:tcPr>
            <w:tcW w:w="2541" w:type="dxa"/>
          </w:tcPr>
          <w:p w14:paraId="4BDD6197" w14:textId="77777777" w:rsidR="00B250AE" w:rsidRPr="00517E03" w:rsidRDefault="00B250AE" w:rsidP="00517E03">
            <w:pPr>
              <w:pStyle w:val="Bezproreda1"/>
              <w:rPr>
                <w:rFonts w:ascii="Arial" w:hAnsi="Arial" w:cs="Arial"/>
                <w:b/>
              </w:rPr>
            </w:pPr>
            <w:r w:rsidRPr="00517E03">
              <w:rPr>
                <w:rFonts w:ascii="Arial" w:hAnsi="Arial" w:cs="Arial"/>
                <w:b/>
              </w:rPr>
              <w:t xml:space="preserve">1. javne površine                                    </w:t>
            </w:r>
          </w:p>
        </w:tc>
        <w:tc>
          <w:tcPr>
            <w:tcW w:w="1086" w:type="dxa"/>
          </w:tcPr>
          <w:p w14:paraId="06F5CAF4" w14:textId="77777777" w:rsidR="00B250AE" w:rsidRPr="00517E03" w:rsidRDefault="00B250AE" w:rsidP="00517E03">
            <w:pPr>
              <w:pStyle w:val="Bezproreda1"/>
              <w:rPr>
                <w:rFonts w:ascii="Arial" w:hAnsi="Arial" w:cs="Arial"/>
              </w:rPr>
            </w:pPr>
            <w:r w:rsidRPr="00517E03">
              <w:rPr>
                <w:rFonts w:ascii="Arial" w:hAnsi="Arial" w:cs="Arial"/>
              </w:rPr>
              <w:t>4,65</w:t>
            </w:r>
          </w:p>
        </w:tc>
        <w:tc>
          <w:tcPr>
            <w:tcW w:w="1087" w:type="dxa"/>
          </w:tcPr>
          <w:p w14:paraId="1E77B81A" w14:textId="77777777" w:rsidR="00B250AE" w:rsidRPr="00517E03" w:rsidRDefault="00B250AE" w:rsidP="00517E03">
            <w:pPr>
              <w:pStyle w:val="Bezproreda1"/>
              <w:rPr>
                <w:rFonts w:ascii="Arial" w:hAnsi="Arial" w:cs="Arial"/>
              </w:rPr>
            </w:pPr>
            <w:r w:rsidRPr="00517E03">
              <w:rPr>
                <w:rFonts w:ascii="Arial" w:hAnsi="Arial" w:cs="Arial"/>
              </w:rPr>
              <w:t>3,98</w:t>
            </w:r>
          </w:p>
        </w:tc>
        <w:tc>
          <w:tcPr>
            <w:tcW w:w="1087" w:type="dxa"/>
          </w:tcPr>
          <w:p w14:paraId="71DE7F88" w14:textId="77777777" w:rsidR="00B250AE" w:rsidRPr="00517E03" w:rsidRDefault="00B250AE" w:rsidP="00517E03">
            <w:pPr>
              <w:pStyle w:val="Bezproreda1"/>
              <w:rPr>
                <w:rFonts w:ascii="Arial" w:hAnsi="Arial" w:cs="Arial"/>
              </w:rPr>
            </w:pPr>
            <w:r w:rsidRPr="00517E03">
              <w:rPr>
                <w:rFonts w:ascii="Arial" w:hAnsi="Arial" w:cs="Arial"/>
              </w:rPr>
              <w:t>1,33</w:t>
            </w:r>
          </w:p>
        </w:tc>
        <w:tc>
          <w:tcPr>
            <w:tcW w:w="1087" w:type="dxa"/>
          </w:tcPr>
          <w:p w14:paraId="7FCF662F" w14:textId="77777777" w:rsidR="00B250AE" w:rsidRPr="00517E03" w:rsidRDefault="00B250AE" w:rsidP="00517E03">
            <w:pPr>
              <w:pStyle w:val="Bezproreda1"/>
              <w:rPr>
                <w:rFonts w:ascii="Arial" w:hAnsi="Arial" w:cs="Arial"/>
              </w:rPr>
            </w:pPr>
            <w:r w:rsidRPr="00517E03">
              <w:rPr>
                <w:rFonts w:ascii="Arial" w:hAnsi="Arial" w:cs="Arial"/>
              </w:rPr>
              <w:t>0,80</w:t>
            </w:r>
          </w:p>
        </w:tc>
        <w:tc>
          <w:tcPr>
            <w:tcW w:w="1087" w:type="dxa"/>
          </w:tcPr>
          <w:p w14:paraId="52901AED" w14:textId="77777777" w:rsidR="00B250AE" w:rsidRPr="00517E03" w:rsidRDefault="00B250AE" w:rsidP="00517E03">
            <w:pPr>
              <w:pStyle w:val="Bezproreda1"/>
              <w:rPr>
                <w:rFonts w:ascii="Arial" w:hAnsi="Arial" w:cs="Arial"/>
              </w:rPr>
            </w:pPr>
            <w:r w:rsidRPr="00517E03">
              <w:rPr>
                <w:rFonts w:ascii="Arial" w:hAnsi="Arial" w:cs="Arial"/>
              </w:rPr>
              <w:t>0,40</w:t>
            </w:r>
          </w:p>
        </w:tc>
        <w:tc>
          <w:tcPr>
            <w:tcW w:w="1087" w:type="dxa"/>
          </w:tcPr>
          <w:p w14:paraId="7D65C7B1" w14:textId="77777777" w:rsidR="00B250AE" w:rsidRPr="00517E03" w:rsidRDefault="00B250AE" w:rsidP="00517E03">
            <w:pPr>
              <w:pStyle w:val="Bezproreda1"/>
              <w:rPr>
                <w:rFonts w:ascii="Arial" w:hAnsi="Arial" w:cs="Arial"/>
              </w:rPr>
            </w:pPr>
            <w:r w:rsidRPr="00517E03">
              <w:rPr>
                <w:rFonts w:ascii="Arial" w:hAnsi="Arial" w:cs="Arial"/>
              </w:rPr>
              <w:t>0,26</w:t>
            </w:r>
          </w:p>
        </w:tc>
      </w:tr>
      <w:tr w:rsidR="00B250AE" w:rsidRPr="00517E03" w14:paraId="47298091" w14:textId="77777777" w:rsidTr="00343A13">
        <w:tc>
          <w:tcPr>
            <w:tcW w:w="2541" w:type="dxa"/>
          </w:tcPr>
          <w:p w14:paraId="67178056" w14:textId="77777777" w:rsidR="00B250AE" w:rsidRPr="00517E03" w:rsidRDefault="00B250AE" w:rsidP="00517E03">
            <w:pPr>
              <w:pStyle w:val="Bezproreda1"/>
              <w:rPr>
                <w:rFonts w:ascii="Arial" w:hAnsi="Arial" w:cs="Arial"/>
                <w:b/>
              </w:rPr>
            </w:pPr>
            <w:r w:rsidRPr="00517E03">
              <w:rPr>
                <w:rFonts w:ascii="Arial" w:hAnsi="Arial" w:cs="Arial"/>
                <w:b/>
              </w:rPr>
              <w:t xml:space="preserve">2. nerazvrstane ceste                             </w:t>
            </w:r>
          </w:p>
        </w:tc>
        <w:tc>
          <w:tcPr>
            <w:tcW w:w="1086" w:type="dxa"/>
          </w:tcPr>
          <w:p w14:paraId="0BA354FD" w14:textId="77777777" w:rsidR="00B250AE" w:rsidRPr="00517E03" w:rsidRDefault="00B250AE" w:rsidP="00517E03">
            <w:pPr>
              <w:pStyle w:val="Bezproreda1"/>
              <w:rPr>
                <w:rFonts w:ascii="Arial" w:hAnsi="Arial" w:cs="Arial"/>
              </w:rPr>
            </w:pPr>
            <w:r w:rsidRPr="00517E03">
              <w:rPr>
                <w:rFonts w:ascii="Arial" w:hAnsi="Arial" w:cs="Arial"/>
              </w:rPr>
              <w:t>10,09</w:t>
            </w:r>
          </w:p>
        </w:tc>
        <w:tc>
          <w:tcPr>
            <w:tcW w:w="1087" w:type="dxa"/>
          </w:tcPr>
          <w:p w14:paraId="1400170C" w14:textId="77777777" w:rsidR="00B250AE" w:rsidRPr="00517E03" w:rsidRDefault="00B250AE" w:rsidP="00517E03">
            <w:pPr>
              <w:pStyle w:val="Bezproreda1"/>
              <w:rPr>
                <w:rFonts w:ascii="Arial" w:hAnsi="Arial" w:cs="Arial"/>
              </w:rPr>
            </w:pPr>
            <w:r w:rsidRPr="00517E03">
              <w:rPr>
                <w:rFonts w:ascii="Arial" w:hAnsi="Arial" w:cs="Arial"/>
              </w:rPr>
              <w:t>9,96</w:t>
            </w:r>
          </w:p>
        </w:tc>
        <w:tc>
          <w:tcPr>
            <w:tcW w:w="1087" w:type="dxa"/>
          </w:tcPr>
          <w:p w14:paraId="6280F67B" w14:textId="77777777" w:rsidR="00B250AE" w:rsidRPr="00517E03" w:rsidRDefault="00B250AE" w:rsidP="00517E03">
            <w:pPr>
              <w:pStyle w:val="Bezproreda1"/>
              <w:rPr>
                <w:rFonts w:ascii="Arial" w:hAnsi="Arial" w:cs="Arial"/>
              </w:rPr>
            </w:pPr>
            <w:r w:rsidRPr="00517E03">
              <w:rPr>
                <w:rFonts w:ascii="Arial" w:hAnsi="Arial" w:cs="Arial"/>
              </w:rPr>
              <w:t>7,71</w:t>
            </w:r>
          </w:p>
        </w:tc>
        <w:tc>
          <w:tcPr>
            <w:tcW w:w="1087" w:type="dxa"/>
          </w:tcPr>
          <w:p w14:paraId="087CC5B2" w14:textId="77777777" w:rsidR="00B250AE" w:rsidRPr="00517E03" w:rsidRDefault="00B250AE" w:rsidP="00517E03">
            <w:pPr>
              <w:pStyle w:val="Bezproreda1"/>
              <w:rPr>
                <w:rFonts w:ascii="Arial" w:hAnsi="Arial" w:cs="Arial"/>
              </w:rPr>
            </w:pPr>
            <w:r w:rsidRPr="00517E03">
              <w:rPr>
                <w:rFonts w:ascii="Arial" w:hAnsi="Arial" w:cs="Arial"/>
              </w:rPr>
              <w:t>5,57</w:t>
            </w:r>
          </w:p>
        </w:tc>
        <w:tc>
          <w:tcPr>
            <w:tcW w:w="1087" w:type="dxa"/>
          </w:tcPr>
          <w:p w14:paraId="35B8FE8E" w14:textId="77777777" w:rsidR="00B250AE" w:rsidRPr="00517E03" w:rsidRDefault="00B250AE" w:rsidP="00517E03">
            <w:pPr>
              <w:pStyle w:val="Bezproreda1"/>
              <w:rPr>
                <w:rFonts w:ascii="Arial" w:hAnsi="Arial" w:cs="Arial"/>
              </w:rPr>
            </w:pPr>
            <w:r w:rsidRPr="00517E03">
              <w:rPr>
                <w:rFonts w:ascii="Arial" w:hAnsi="Arial" w:cs="Arial"/>
              </w:rPr>
              <w:t>3,98</w:t>
            </w:r>
          </w:p>
        </w:tc>
        <w:tc>
          <w:tcPr>
            <w:tcW w:w="1087" w:type="dxa"/>
          </w:tcPr>
          <w:p w14:paraId="150A4C9B" w14:textId="77777777" w:rsidR="00B250AE" w:rsidRPr="00517E03" w:rsidRDefault="00B250AE" w:rsidP="00517E03">
            <w:pPr>
              <w:pStyle w:val="Bezproreda1"/>
              <w:rPr>
                <w:rFonts w:ascii="Arial" w:hAnsi="Arial" w:cs="Arial"/>
              </w:rPr>
            </w:pPr>
            <w:r w:rsidRPr="00517E03">
              <w:rPr>
                <w:rFonts w:ascii="Arial" w:hAnsi="Arial" w:cs="Arial"/>
              </w:rPr>
              <w:t>2,65</w:t>
            </w:r>
          </w:p>
        </w:tc>
      </w:tr>
      <w:tr w:rsidR="00B250AE" w:rsidRPr="00517E03" w14:paraId="44AA9AC7" w14:textId="77777777" w:rsidTr="00343A13">
        <w:tc>
          <w:tcPr>
            <w:tcW w:w="2541" w:type="dxa"/>
          </w:tcPr>
          <w:p w14:paraId="1E36259A" w14:textId="77777777" w:rsidR="00B250AE" w:rsidRPr="00517E03" w:rsidRDefault="00B250AE" w:rsidP="00517E03">
            <w:pPr>
              <w:pStyle w:val="Bezproreda1"/>
              <w:rPr>
                <w:rFonts w:ascii="Arial" w:hAnsi="Arial" w:cs="Arial"/>
                <w:b/>
              </w:rPr>
            </w:pPr>
            <w:r w:rsidRPr="00517E03">
              <w:rPr>
                <w:rFonts w:ascii="Arial" w:hAnsi="Arial" w:cs="Arial"/>
                <w:b/>
              </w:rPr>
              <w:t xml:space="preserve">3. groblja   </w:t>
            </w:r>
          </w:p>
        </w:tc>
        <w:tc>
          <w:tcPr>
            <w:tcW w:w="1086" w:type="dxa"/>
          </w:tcPr>
          <w:p w14:paraId="1E4D4024" w14:textId="77777777" w:rsidR="00B250AE" w:rsidRPr="00517E03" w:rsidRDefault="00B250AE" w:rsidP="00517E03">
            <w:pPr>
              <w:pStyle w:val="Bezproreda1"/>
              <w:rPr>
                <w:rFonts w:ascii="Arial" w:hAnsi="Arial" w:cs="Arial"/>
              </w:rPr>
            </w:pPr>
            <w:r w:rsidRPr="00517E03">
              <w:rPr>
                <w:rFonts w:ascii="Arial" w:hAnsi="Arial" w:cs="Arial"/>
              </w:rPr>
              <w:t>0,26</w:t>
            </w:r>
          </w:p>
        </w:tc>
        <w:tc>
          <w:tcPr>
            <w:tcW w:w="1087" w:type="dxa"/>
          </w:tcPr>
          <w:p w14:paraId="14A26B97" w14:textId="77777777" w:rsidR="00B250AE" w:rsidRPr="00517E03" w:rsidRDefault="00B250AE" w:rsidP="00517E03">
            <w:pPr>
              <w:pStyle w:val="Bezproreda1"/>
              <w:rPr>
                <w:rFonts w:ascii="Arial" w:hAnsi="Arial" w:cs="Arial"/>
              </w:rPr>
            </w:pPr>
            <w:r w:rsidRPr="00517E03">
              <w:rPr>
                <w:rFonts w:ascii="Arial" w:hAnsi="Arial" w:cs="Arial"/>
              </w:rPr>
              <w:t>0,26</w:t>
            </w:r>
          </w:p>
        </w:tc>
        <w:tc>
          <w:tcPr>
            <w:tcW w:w="1087" w:type="dxa"/>
          </w:tcPr>
          <w:p w14:paraId="36063069" w14:textId="77777777" w:rsidR="00B250AE" w:rsidRPr="00517E03" w:rsidRDefault="00B250AE" w:rsidP="00517E03">
            <w:pPr>
              <w:pStyle w:val="Bezproreda1"/>
              <w:rPr>
                <w:rFonts w:ascii="Arial" w:hAnsi="Arial" w:cs="Arial"/>
              </w:rPr>
            </w:pPr>
            <w:r w:rsidRPr="00517E03">
              <w:rPr>
                <w:rFonts w:ascii="Arial" w:hAnsi="Arial" w:cs="Arial"/>
              </w:rPr>
              <w:t>0,26</w:t>
            </w:r>
          </w:p>
        </w:tc>
        <w:tc>
          <w:tcPr>
            <w:tcW w:w="1087" w:type="dxa"/>
          </w:tcPr>
          <w:p w14:paraId="267BFA99" w14:textId="77777777" w:rsidR="00B250AE" w:rsidRPr="00517E03" w:rsidRDefault="00B250AE" w:rsidP="00517E03">
            <w:pPr>
              <w:pStyle w:val="Bezproreda1"/>
              <w:rPr>
                <w:rFonts w:ascii="Arial" w:hAnsi="Arial" w:cs="Arial"/>
              </w:rPr>
            </w:pPr>
            <w:r w:rsidRPr="00517E03">
              <w:rPr>
                <w:rFonts w:ascii="Arial" w:hAnsi="Arial" w:cs="Arial"/>
              </w:rPr>
              <w:t>0,26</w:t>
            </w:r>
          </w:p>
        </w:tc>
        <w:tc>
          <w:tcPr>
            <w:tcW w:w="1087" w:type="dxa"/>
          </w:tcPr>
          <w:p w14:paraId="7D4979DF" w14:textId="77777777" w:rsidR="00B250AE" w:rsidRPr="00517E03" w:rsidRDefault="00B250AE" w:rsidP="00517E03">
            <w:pPr>
              <w:pStyle w:val="Bezproreda1"/>
              <w:rPr>
                <w:rFonts w:ascii="Arial" w:hAnsi="Arial" w:cs="Arial"/>
              </w:rPr>
            </w:pPr>
            <w:r w:rsidRPr="00517E03">
              <w:rPr>
                <w:rFonts w:ascii="Arial" w:hAnsi="Arial" w:cs="Arial"/>
              </w:rPr>
              <w:t>0,26</w:t>
            </w:r>
          </w:p>
        </w:tc>
        <w:tc>
          <w:tcPr>
            <w:tcW w:w="1087" w:type="dxa"/>
          </w:tcPr>
          <w:p w14:paraId="06D56C5B" w14:textId="77777777" w:rsidR="00B250AE" w:rsidRPr="00517E03" w:rsidRDefault="00B250AE" w:rsidP="00517E03">
            <w:pPr>
              <w:pStyle w:val="Bezproreda1"/>
              <w:rPr>
                <w:rFonts w:ascii="Arial" w:hAnsi="Arial" w:cs="Arial"/>
              </w:rPr>
            </w:pPr>
            <w:r w:rsidRPr="00517E03">
              <w:rPr>
                <w:rFonts w:ascii="Arial" w:hAnsi="Arial" w:cs="Arial"/>
              </w:rPr>
              <w:t>0,26</w:t>
            </w:r>
          </w:p>
        </w:tc>
      </w:tr>
      <w:tr w:rsidR="00B250AE" w:rsidRPr="00517E03" w14:paraId="09804259" w14:textId="77777777" w:rsidTr="00343A13">
        <w:tc>
          <w:tcPr>
            <w:tcW w:w="2541" w:type="dxa"/>
          </w:tcPr>
          <w:p w14:paraId="60009537" w14:textId="77777777" w:rsidR="00B250AE" w:rsidRPr="00517E03" w:rsidRDefault="00B250AE" w:rsidP="00517E03">
            <w:pPr>
              <w:pStyle w:val="Bezproreda1"/>
              <w:rPr>
                <w:rFonts w:ascii="Arial" w:hAnsi="Arial" w:cs="Arial"/>
                <w:b/>
              </w:rPr>
            </w:pPr>
            <w:r w:rsidRPr="00517E03">
              <w:rPr>
                <w:rFonts w:ascii="Arial" w:hAnsi="Arial" w:cs="Arial"/>
                <w:b/>
              </w:rPr>
              <w:t xml:space="preserve">4. javna rasvjeta                                     </w:t>
            </w:r>
          </w:p>
        </w:tc>
        <w:tc>
          <w:tcPr>
            <w:tcW w:w="1086" w:type="dxa"/>
          </w:tcPr>
          <w:p w14:paraId="11693F6B" w14:textId="77777777" w:rsidR="00B250AE" w:rsidRPr="00517E03" w:rsidRDefault="00B250AE" w:rsidP="00517E03">
            <w:pPr>
              <w:pStyle w:val="Bezproreda1"/>
              <w:rPr>
                <w:rFonts w:ascii="Arial" w:hAnsi="Arial" w:cs="Arial"/>
              </w:rPr>
            </w:pPr>
            <w:r w:rsidRPr="00517E03">
              <w:rPr>
                <w:rFonts w:ascii="Arial" w:hAnsi="Arial" w:cs="Arial"/>
              </w:rPr>
              <w:t>3,32</w:t>
            </w:r>
          </w:p>
        </w:tc>
        <w:tc>
          <w:tcPr>
            <w:tcW w:w="1087" w:type="dxa"/>
          </w:tcPr>
          <w:p w14:paraId="0DB29695" w14:textId="77777777" w:rsidR="00B250AE" w:rsidRPr="00517E03" w:rsidRDefault="00B250AE" w:rsidP="00517E03">
            <w:pPr>
              <w:pStyle w:val="Bezproreda1"/>
              <w:rPr>
                <w:rFonts w:ascii="Arial" w:hAnsi="Arial" w:cs="Arial"/>
              </w:rPr>
            </w:pPr>
            <w:r w:rsidRPr="00517E03">
              <w:rPr>
                <w:rFonts w:ascii="Arial" w:hAnsi="Arial" w:cs="Arial"/>
              </w:rPr>
              <w:t>3,05</w:t>
            </w:r>
          </w:p>
        </w:tc>
        <w:tc>
          <w:tcPr>
            <w:tcW w:w="1087" w:type="dxa"/>
          </w:tcPr>
          <w:p w14:paraId="17479A23" w14:textId="77777777" w:rsidR="00B250AE" w:rsidRPr="00517E03" w:rsidRDefault="00B250AE" w:rsidP="00517E03">
            <w:pPr>
              <w:pStyle w:val="Bezproreda1"/>
              <w:rPr>
                <w:rFonts w:ascii="Arial" w:hAnsi="Arial" w:cs="Arial"/>
              </w:rPr>
            </w:pPr>
            <w:r w:rsidRPr="00517E03">
              <w:rPr>
                <w:rFonts w:ascii="Arial" w:hAnsi="Arial" w:cs="Arial"/>
              </w:rPr>
              <w:t>2,65</w:t>
            </w:r>
          </w:p>
        </w:tc>
        <w:tc>
          <w:tcPr>
            <w:tcW w:w="1087" w:type="dxa"/>
          </w:tcPr>
          <w:p w14:paraId="30F0F98C" w14:textId="77777777" w:rsidR="00B250AE" w:rsidRPr="00517E03" w:rsidRDefault="00B250AE" w:rsidP="00517E03">
            <w:pPr>
              <w:pStyle w:val="Bezproreda1"/>
              <w:rPr>
                <w:rFonts w:ascii="Arial" w:hAnsi="Arial" w:cs="Arial"/>
              </w:rPr>
            </w:pPr>
            <w:r w:rsidRPr="00517E03">
              <w:rPr>
                <w:rFonts w:ascii="Arial" w:hAnsi="Arial" w:cs="Arial"/>
              </w:rPr>
              <w:t>1,86</w:t>
            </w:r>
          </w:p>
        </w:tc>
        <w:tc>
          <w:tcPr>
            <w:tcW w:w="1087" w:type="dxa"/>
          </w:tcPr>
          <w:p w14:paraId="27A2389E" w14:textId="77777777" w:rsidR="00B250AE" w:rsidRPr="00517E03" w:rsidRDefault="00B250AE" w:rsidP="00517E03">
            <w:pPr>
              <w:pStyle w:val="Bezproreda1"/>
              <w:rPr>
                <w:rFonts w:ascii="Arial" w:hAnsi="Arial" w:cs="Arial"/>
              </w:rPr>
            </w:pPr>
            <w:r w:rsidRPr="00517E03">
              <w:rPr>
                <w:rFonts w:ascii="Arial" w:hAnsi="Arial" w:cs="Arial"/>
              </w:rPr>
              <w:t>1,33</w:t>
            </w:r>
          </w:p>
        </w:tc>
        <w:tc>
          <w:tcPr>
            <w:tcW w:w="1087" w:type="dxa"/>
          </w:tcPr>
          <w:p w14:paraId="1562C730" w14:textId="77777777" w:rsidR="00B250AE" w:rsidRPr="00517E03" w:rsidRDefault="00B250AE" w:rsidP="00517E03">
            <w:pPr>
              <w:pStyle w:val="Bezproreda1"/>
              <w:rPr>
                <w:rFonts w:ascii="Arial" w:hAnsi="Arial" w:cs="Arial"/>
              </w:rPr>
            </w:pPr>
            <w:r w:rsidRPr="00517E03">
              <w:rPr>
                <w:rFonts w:ascii="Arial" w:hAnsi="Arial" w:cs="Arial"/>
              </w:rPr>
              <w:t>0,81</w:t>
            </w:r>
          </w:p>
        </w:tc>
      </w:tr>
      <w:tr w:rsidR="00B250AE" w:rsidRPr="00517E03" w14:paraId="77B528DA" w14:textId="77777777" w:rsidTr="00343A13">
        <w:tc>
          <w:tcPr>
            <w:tcW w:w="2541" w:type="dxa"/>
          </w:tcPr>
          <w:p w14:paraId="187E15DE" w14:textId="77777777" w:rsidR="00B250AE" w:rsidRPr="00517E03" w:rsidRDefault="00B250AE" w:rsidP="00517E03">
            <w:pPr>
              <w:pStyle w:val="Bezproreda1"/>
              <w:rPr>
                <w:rFonts w:ascii="Arial" w:hAnsi="Arial" w:cs="Arial"/>
                <w:b/>
              </w:rPr>
            </w:pPr>
            <w:r w:rsidRPr="00517E03">
              <w:rPr>
                <w:rFonts w:ascii="Arial" w:hAnsi="Arial" w:cs="Arial"/>
                <w:b/>
              </w:rPr>
              <w:t xml:space="preserve">UKUPNO:                                      </w:t>
            </w:r>
          </w:p>
        </w:tc>
        <w:tc>
          <w:tcPr>
            <w:tcW w:w="1086" w:type="dxa"/>
          </w:tcPr>
          <w:p w14:paraId="3819AEB4" w14:textId="77777777" w:rsidR="00B250AE" w:rsidRPr="00517E03" w:rsidRDefault="00B250AE" w:rsidP="00517E03">
            <w:pPr>
              <w:pStyle w:val="Bezproreda1"/>
              <w:rPr>
                <w:rFonts w:ascii="Arial" w:hAnsi="Arial" w:cs="Arial"/>
                <w:b/>
              </w:rPr>
            </w:pPr>
            <w:r w:rsidRPr="00517E03">
              <w:rPr>
                <w:rFonts w:ascii="Arial" w:hAnsi="Arial" w:cs="Arial"/>
                <w:b/>
              </w:rPr>
              <w:t>18,32</w:t>
            </w:r>
          </w:p>
        </w:tc>
        <w:tc>
          <w:tcPr>
            <w:tcW w:w="1087" w:type="dxa"/>
          </w:tcPr>
          <w:p w14:paraId="4C500D0D" w14:textId="77777777" w:rsidR="00B250AE" w:rsidRPr="00517E03" w:rsidRDefault="00B250AE" w:rsidP="00517E03">
            <w:pPr>
              <w:pStyle w:val="Bezproreda1"/>
              <w:rPr>
                <w:rFonts w:ascii="Arial" w:hAnsi="Arial" w:cs="Arial"/>
                <w:b/>
              </w:rPr>
            </w:pPr>
            <w:r w:rsidRPr="00517E03">
              <w:rPr>
                <w:rFonts w:ascii="Arial" w:hAnsi="Arial" w:cs="Arial"/>
                <w:b/>
              </w:rPr>
              <w:t>17,25</w:t>
            </w:r>
          </w:p>
        </w:tc>
        <w:tc>
          <w:tcPr>
            <w:tcW w:w="1087" w:type="dxa"/>
          </w:tcPr>
          <w:p w14:paraId="36118783" w14:textId="77777777" w:rsidR="00B250AE" w:rsidRPr="00517E03" w:rsidRDefault="00B250AE" w:rsidP="00517E03">
            <w:pPr>
              <w:pStyle w:val="Bezproreda1"/>
              <w:rPr>
                <w:rFonts w:ascii="Arial" w:hAnsi="Arial" w:cs="Arial"/>
                <w:b/>
              </w:rPr>
            </w:pPr>
            <w:r w:rsidRPr="00517E03">
              <w:rPr>
                <w:rFonts w:ascii="Arial" w:hAnsi="Arial" w:cs="Arial"/>
                <w:b/>
              </w:rPr>
              <w:t>11,95</w:t>
            </w:r>
          </w:p>
        </w:tc>
        <w:tc>
          <w:tcPr>
            <w:tcW w:w="1087" w:type="dxa"/>
          </w:tcPr>
          <w:p w14:paraId="5988739F" w14:textId="77777777" w:rsidR="00B250AE" w:rsidRPr="00517E03" w:rsidRDefault="00B250AE" w:rsidP="00517E03">
            <w:pPr>
              <w:pStyle w:val="Bezproreda1"/>
              <w:rPr>
                <w:rFonts w:ascii="Arial" w:hAnsi="Arial" w:cs="Arial"/>
                <w:b/>
              </w:rPr>
            </w:pPr>
            <w:r w:rsidRPr="00517E03">
              <w:rPr>
                <w:rFonts w:ascii="Arial" w:hAnsi="Arial" w:cs="Arial"/>
                <w:b/>
              </w:rPr>
              <w:t>8,49</w:t>
            </w:r>
          </w:p>
        </w:tc>
        <w:tc>
          <w:tcPr>
            <w:tcW w:w="1087" w:type="dxa"/>
          </w:tcPr>
          <w:p w14:paraId="62C87C17" w14:textId="77777777" w:rsidR="00B250AE" w:rsidRPr="00517E03" w:rsidRDefault="00B250AE" w:rsidP="00517E03">
            <w:pPr>
              <w:pStyle w:val="Bezproreda1"/>
              <w:rPr>
                <w:rFonts w:ascii="Arial" w:hAnsi="Arial" w:cs="Arial"/>
                <w:b/>
              </w:rPr>
            </w:pPr>
            <w:r w:rsidRPr="00517E03">
              <w:rPr>
                <w:rFonts w:ascii="Arial" w:hAnsi="Arial" w:cs="Arial"/>
                <w:b/>
              </w:rPr>
              <w:t>5,97</w:t>
            </w:r>
          </w:p>
        </w:tc>
        <w:tc>
          <w:tcPr>
            <w:tcW w:w="1087" w:type="dxa"/>
          </w:tcPr>
          <w:p w14:paraId="404D7CAF" w14:textId="77777777" w:rsidR="00B250AE" w:rsidRPr="00517E03" w:rsidRDefault="00B250AE" w:rsidP="00517E03">
            <w:pPr>
              <w:pStyle w:val="Bezproreda1"/>
              <w:rPr>
                <w:rFonts w:ascii="Arial" w:hAnsi="Arial" w:cs="Arial"/>
                <w:b/>
              </w:rPr>
            </w:pPr>
            <w:r w:rsidRPr="00517E03">
              <w:rPr>
                <w:rFonts w:ascii="Arial" w:hAnsi="Arial" w:cs="Arial"/>
                <w:b/>
              </w:rPr>
              <w:t>3,98</w:t>
            </w:r>
          </w:p>
        </w:tc>
      </w:tr>
    </w:tbl>
    <w:p w14:paraId="4471094C" w14:textId="7ACE03A6" w:rsidR="004E593A" w:rsidRPr="00A25CA5" w:rsidRDefault="004E593A" w:rsidP="004E593A">
      <w:pPr>
        <w:pStyle w:val="Bezproreda"/>
        <w:jc w:val="center"/>
        <w:rPr>
          <w:rFonts w:ascii="Arial" w:hAnsi="Arial" w:cs="Arial"/>
          <w:b/>
          <w:bCs/>
        </w:rPr>
      </w:pPr>
      <w:r w:rsidRPr="00A25CA5">
        <w:rPr>
          <w:rFonts w:ascii="Arial" w:hAnsi="Arial" w:cs="Arial"/>
          <w:b/>
          <w:bCs/>
        </w:rPr>
        <w:lastRenderedPageBreak/>
        <w:t xml:space="preserve">Članak </w:t>
      </w:r>
      <w:r w:rsidR="00E513DB" w:rsidRPr="00A25CA5">
        <w:rPr>
          <w:rFonts w:ascii="Arial" w:hAnsi="Arial" w:cs="Arial"/>
          <w:b/>
          <w:bCs/>
        </w:rPr>
        <w:t>5</w:t>
      </w:r>
      <w:r w:rsidRPr="00A25CA5">
        <w:rPr>
          <w:rFonts w:ascii="Arial" w:hAnsi="Arial" w:cs="Arial"/>
          <w:b/>
          <w:bCs/>
        </w:rPr>
        <w:t>.</w:t>
      </w:r>
    </w:p>
    <w:p w14:paraId="0B4D3D9B" w14:textId="7D4C8797" w:rsidR="00A25CA5" w:rsidRPr="00A25CA5" w:rsidRDefault="00A25CA5" w:rsidP="00E05051">
      <w:pPr>
        <w:pStyle w:val="Bezproreda"/>
        <w:jc w:val="both"/>
        <w:rPr>
          <w:rFonts w:ascii="Arial" w:hAnsi="Arial" w:cs="Arial"/>
        </w:rPr>
      </w:pPr>
      <w:r w:rsidRPr="00A25CA5">
        <w:rPr>
          <w:rFonts w:ascii="Arial" w:hAnsi="Arial" w:cs="Arial"/>
        </w:rPr>
        <w:t>Mijenja se članak 12. stavak 1. i stavak 2. i sada glase:</w:t>
      </w:r>
    </w:p>
    <w:p w14:paraId="34843529" w14:textId="77777777" w:rsidR="00A25CA5" w:rsidRPr="00A25CA5" w:rsidRDefault="00A25CA5" w:rsidP="00E05051">
      <w:pPr>
        <w:pStyle w:val="Bezproreda"/>
        <w:jc w:val="both"/>
        <w:rPr>
          <w:rFonts w:ascii="Arial" w:hAnsi="Arial" w:cs="Arial"/>
        </w:rPr>
      </w:pPr>
    </w:p>
    <w:p w14:paraId="506A2E04" w14:textId="77777777" w:rsidR="00A25CA5" w:rsidRDefault="00A25CA5" w:rsidP="00A25CA5">
      <w:pPr>
        <w:pStyle w:val="Bezproreda"/>
        <w:ind w:left="708"/>
        <w:jc w:val="both"/>
        <w:rPr>
          <w:rFonts w:ascii="Arial" w:hAnsi="Arial" w:cs="Arial"/>
          <w:i/>
          <w:iCs/>
        </w:rPr>
      </w:pPr>
      <w:r w:rsidRPr="00A25CA5">
        <w:rPr>
          <w:rFonts w:ascii="Arial" w:hAnsi="Arial" w:cs="Arial"/>
          <w:i/>
          <w:iCs/>
        </w:rPr>
        <w:t>„(1) Podaci potrebni za obračun komunalnog doprinosa dostavljaju se Upravnom odjelu sukladno odredbama Zakona o gradnji („Narodne novine“ broj 153/13, 20/17, 39/19, 125/19, 145/24) i Zakona o postupanju s nezakonito izgrađenim zgradama („Narodne novine“ broj 86/12, 143/13, 65/17, 14/19).</w:t>
      </w:r>
    </w:p>
    <w:p w14:paraId="4580E984" w14:textId="77777777" w:rsidR="00A25CA5" w:rsidRDefault="00A25CA5" w:rsidP="00A25CA5">
      <w:pPr>
        <w:pStyle w:val="Bezproreda"/>
        <w:ind w:left="708"/>
        <w:jc w:val="both"/>
        <w:rPr>
          <w:rFonts w:ascii="Arial" w:hAnsi="Arial" w:cs="Arial"/>
          <w:i/>
          <w:iCs/>
        </w:rPr>
      </w:pPr>
    </w:p>
    <w:p w14:paraId="13BAB362" w14:textId="370D3148" w:rsidR="00A25CA5" w:rsidRDefault="00A25CA5" w:rsidP="00A25CA5">
      <w:pPr>
        <w:pStyle w:val="Bezproreda"/>
        <w:ind w:left="708"/>
        <w:jc w:val="both"/>
        <w:rPr>
          <w:rFonts w:ascii="Arial" w:hAnsi="Arial" w:cs="Arial"/>
          <w:i/>
          <w:iCs/>
        </w:rPr>
      </w:pPr>
      <w:r>
        <w:rPr>
          <w:rFonts w:ascii="Arial" w:hAnsi="Arial" w:cs="Arial"/>
          <w:i/>
          <w:iCs/>
        </w:rPr>
        <w:t xml:space="preserve"> (2</w:t>
      </w:r>
      <w:r w:rsidRPr="00A25CA5">
        <w:rPr>
          <w:rFonts w:ascii="Arial" w:hAnsi="Arial" w:cs="Arial"/>
          <w:i/>
          <w:iCs/>
        </w:rPr>
        <w:t xml:space="preserve">) </w:t>
      </w:r>
      <w:r>
        <w:rPr>
          <w:rFonts w:ascii="Arial" w:hAnsi="Arial" w:cs="Arial"/>
          <w:i/>
          <w:iCs/>
        </w:rPr>
        <w:t xml:space="preserve">Kada se radi o građenju građevina i izvođenju radova određenih člankom 4. i 5. Pravilnika o jednostavnim i drugim građevinama i radovima („Narodne novine“ broj 112/17, 34/18, </w:t>
      </w:r>
      <w:r w:rsidRPr="00A25CA5">
        <w:rPr>
          <w:rFonts w:ascii="Arial" w:hAnsi="Arial" w:cs="Arial"/>
          <w:i/>
          <w:iCs/>
        </w:rPr>
        <w:t>36/19, 98/19, 31/20, 74/22, 155/23</w:t>
      </w:r>
      <w:r>
        <w:rPr>
          <w:rFonts w:ascii="Arial" w:hAnsi="Arial" w:cs="Arial"/>
          <w:i/>
          <w:iCs/>
        </w:rPr>
        <w:t>) obveznik plaćanja komunalnog doprinosa dužan je u roku od 15 dana od primitka poziva dostaviti Upravnom odjelu podatke potrebne za obračun komunalnog doprinosa.“</w:t>
      </w:r>
    </w:p>
    <w:p w14:paraId="4598B60E" w14:textId="77777777" w:rsidR="007F4BF5" w:rsidRDefault="007F4BF5" w:rsidP="00E05051">
      <w:pPr>
        <w:pStyle w:val="Bezproreda"/>
        <w:jc w:val="both"/>
        <w:rPr>
          <w:rFonts w:ascii="Arial" w:hAnsi="Arial" w:cs="Arial"/>
        </w:rPr>
      </w:pPr>
    </w:p>
    <w:p w14:paraId="30B005CB" w14:textId="1A236530" w:rsidR="00E05051" w:rsidRDefault="00E05051" w:rsidP="004E593A">
      <w:pPr>
        <w:pStyle w:val="Bezproreda"/>
        <w:jc w:val="center"/>
        <w:rPr>
          <w:rFonts w:ascii="Arial" w:hAnsi="Arial" w:cs="Arial"/>
        </w:rPr>
      </w:pPr>
      <w:r>
        <w:rPr>
          <w:rFonts w:ascii="Arial" w:hAnsi="Arial" w:cs="Arial"/>
          <w:b/>
          <w:bCs/>
        </w:rPr>
        <w:t xml:space="preserve">Članak </w:t>
      </w:r>
      <w:r w:rsidR="00E513DB">
        <w:rPr>
          <w:rFonts w:ascii="Arial" w:hAnsi="Arial" w:cs="Arial"/>
          <w:b/>
          <w:bCs/>
        </w:rPr>
        <w:t>6</w:t>
      </w:r>
      <w:r>
        <w:rPr>
          <w:rFonts w:ascii="Arial" w:hAnsi="Arial" w:cs="Arial"/>
          <w:b/>
          <w:bCs/>
        </w:rPr>
        <w:t>.</w:t>
      </w:r>
    </w:p>
    <w:p w14:paraId="13FF3F87" w14:textId="36F680EA" w:rsidR="00CA170F" w:rsidRPr="00A25CA5" w:rsidRDefault="00CA170F" w:rsidP="00CA170F">
      <w:pPr>
        <w:pStyle w:val="Bezproreda"/>
        <w:jc w:val="both"/>
        <w:rPr>
          <w:rFonts w:ascii="Arial" w:hAnsi="Arial" w:cs="Arial"/>
        </w:rPr>
      </w:pPr>
      <w:r w:rsidRPr="00A25CA5">
        <w:rPr>
          <w:rFonts w:ascii="Arial" w:hAnsi="Arial" w:cs="Arial"/>
        </w:rPr>
        <w:t>Mijenja se članak 1</w:t>
      </w:r>
      <w:r>
        <w:rPr>
          <w:rFonts w:ascii="Arial" w:hAnsi="Arial" w:cs="Arial"/>
        </w:rPr>
        <w:t>3</w:t>
      </w:r>
      <w:r w:rsidRPr="00A25CA5">
        <w:rPr>
          <w:rFonts w:ascii="Arial" w:hAnsi="Arial" w:cs="Arial"/>
        </w:rPr>
        <w:t xml:space="preserve">. stavak 1. i stavak </w:t>
      </w:r>
      <w:r>
        <w:rPr>
          <w:rFonts w:ascii="Arial" w:hAnsi="Arial" w:cs="Arial"/>
        </w:rPr>
        <w:t>3</w:t>
      </w:r>
      <w:r w:rsidRPr="00A25CA5">
        <w:rPr>
          <w:rFonts w:ascii="Arial" w:hAnsi="Arial" w:cs="Arial"/>
        </w:rPr>
        <w:t>. i sada glase:</w:t>
      </w:r>
    </w:p>
    <w:p w14:paraId="7CF2E9F3" w14:textId="77777777" w:rsidR="00517E03" w:rsidRDefault="00517E03" w:rsidP="0046360C">
      <w:pPr>
        <w:pStyle w:val="Bezproreda"/>
        <w:jc w:val="both"/>
        <w:rPr>
          <w:rFonts w:ascii="Arial" w:hAnsi="Arial" w:cs="Arial"/>
        </w:rPr>
      </w:pPr>
    </w:p>
    <w:p w14:paraId="585F977C" w14:textId="484F00DC" w:rsidR="004E593A" w:rsidRDefault="004E593A" w:rsidP="00B643CC">
      <w:pPr>
        <w:pStyle w:val="Bezproreda"/>
        <w:ind w:left="708"/>
        <w:jc w:val="both"/>
        <w:rPr>
          <w:rFonts w:ascii="Arial" w:hAnsi="Arial" w:cs="Arial"/>
          <w:i/>
          <w:iCs/>
        </w:rPr>
      </w:pPr>
      <w:r w:rsidRPr="002E5361">
        <w:rPr>
          <w:rFonts w:ascii="Arial" w:hAnsi="Arial" w:cs="Arial"/>
          <w:i/>
          <w:iCs/>
        </w:rPr>
        <w:t xml:space="preserve">„(1) </w:t>
      </w:r>
      <w:r w:rsidR="00B643CC">
        <w:rPr>
          <w:rFonts w:ascii="Arial" w:hAnsi="Arial" w:cs="Arial"/>
          <w:i/>
          <w:iCs/>
        </w:rPr>
        <w:t>Obveznik je dužan platiti komunalni doprinos u roku od 15 (petnaest) dana od dana pravomoćnosti rješenja o komunalnom doprinosu.“</w:t>
      </w:r>
    </w:p>
    <w:p w14:paraId="3B8A01F2" w14:textId="77777777" w:rsidR="00CA170F" w:rsidRDefault="00CA170F" w:rsidP="00B643CC">
      <w:pPr>
        <w:pStyle w:val="Bezproreda"/>
        <w:ind w:left="708"/>
        <w:jc w:val="both"/>
        <w:rPr>
          <w:rFonts w:ascii="Arial" w:hAnsi="Arial" w:cs="Arial"/>
          <w:i/>
          <w:iCs/>
        </w:rPr>
      </w:pPr>
    </w:p>
    <w:p w14:paraId="266CFB0A" w14:textId="4AE82097" w:rsidR="00CA170F" w:rsidRPr="002E5361" w:rsidRDefault="00CA170F" w:rsidP="00B643CC">
      <w:pPr>
        <w:pStyle w:val="Bezproreda"/>
        <w:ind w:left="708"/>
        <w:jc w:val="both"/>
        <w:rPr>
          <w:rFonts w:ascii="Arial" w:hAnsi="Arial" w:cs="Arial"/>
          <w:i/>
          <w:iCs/>
        </w:rPr>
      </w:pPr>
      <w:r>
        <w:rPr>
          <w:rFonts w:ascii="Arial" w:hAnsi="Arial" w:cs="Arial"/>
          <w:i/>
          <w:iCs/>
        </w:rPr>
        <w:t xml:space="preserve">(3) Sukladno odredbama </w:t>
      </w:r>
      <w:r w:rsidRPr="00A25CA5">
        <w:rPr>
          <w:rFonts w:ascii="Arial" w:hAnsi="Arial" w:cs="Arial"/>
          <w:i/>
          <w:iCs/>
        </w:rPr>
        <w:t>Zakona o postupanju s nezakonito izgrađenim zgradama („Narodne novine“ broj 86/12, 143/13, 65/17, 14/19</w:t>
      </w:r>
      <w:r>
        <w:rPr>
          <w:rFonts w:ascii="Arial" w:hAnsi="Arial" w:cs="Arial"/>
          <w:i/>
          <w:iCs/>
        </w:rPr>
        <w:t>) plaćanje komunalnog doprinosa za ozakonjenje zgrada može se odgoditi za godinu dana od dana izvršnosti rješenja.</w:t>
      </w:r>
    </w:p>
    <w:p w14:paraId="554F9CEF" w14:textId="77777777" w:rsidR="0046360C" w:rsidRDefault="0046360C" w:rsidP="0046360C">
      <w:pPr>
        <w:pStyle w:val="Bezproreda"/>
        <w:jc w:val="both"/>
        <w:rPr>
          <w:rFonts w:ascii="Arial" w:hAnsi="Arial" w:cs="Arial"/>
        </w:rPr>
      </w:pPr>
    </w:p>
    <w:p w14:paraId="6B87BE1D" w14:textId="678EA453" w:rsidR="002E5361" w:rsidRDefault="0002348D" w:rsidP="0046360C">
      <w:pPr>
        <w:pStyle w:val="Bezproreda1"/>
        <w:jc w:val="center"/>
        <w:rPr>
          <w:rFonts w:ascii="Arial" w:eastAsiaTheme="minorHAnsi" w:hAnsi="Arial" w:cs="Arial"/>
          <w:b/>
          <w:bCs/>
        </w:rPr>
      </w:pPr>
      <w:r>
        <w:rPr>
          <w:rFonts w:ascii="Arial" w:eastAsiaTheme="minorHAnsi" w:hAnsi="Arial" w:cs="Arial"/>
          <w:b/>
          <w:bCs/>
        </w:rPr>
        <w:t xml:space="preserve">Članak </w:t>
      </w:r>
      <w:r w:rsidR="00E513DB">
        <w:rPr>
          <w:rFonts w:ascii="Arial" w:eastAsiaTheme="minorHAnsi" w:hAnsi="Arial" w:cs="Arial"/>
          <w:b/>
          <w:bCs/>
        </w:rPr>
        <w:t>7</w:t>
      </w:r>
      <w:r>
        <w:rPr>
          <w:rFonts w:ascii="Arial" w:eastAsiaTheme="minorHAnsi" w:hAnsi="Arial" w:cs="Arial"/>
          <w:b/>
          <w:bCs/>
        </w:rPr>
        <w:t>.</w:t>
      </w:r>
    </w:p>
    <w:p w14:paraId="160450A3" w14:textId="700E0B58" w:rsidR="00B250AE" w:rsidRPr="00B250AE" w:rsidRDefault="00B250AE" w:rsidP="00B250AE">
      <w:pPr>
        <w:pStyle w:val="Bezproreda1"/>
        <w:jc w:val="both"/>
        <w:rPr>
          <w:rFonts w:ascii="Arial" w:eastAsiaTheme="minorHAnsi" w:hAnsi="Arial" w:cs="Arial"/>
        </w:rPr>
      </w:pPr>
      <w:r w:rsidRPr="00B250AE">
        <w:rPr>
          <w:rFonts w:ascii="Arial" w:eastAsiaTheme="minorHAnsi" w:hAnsi="Arial" w:cs="Arial"/>
        </w:rPr>
        <w:t>Članak 13</w:t>
      </w:r>
      <w:r w:rsidR="00E05051">
        <w:rPr>
          <w:rFonts w:ascii="Arial" w:eastAsiaTheme="minorHAnsi" w:hAnsi="Arial" w:cs="Arial"/>
        </w:rPr>
        <w:t>a.</w:t>
      </w:r>
      <w:r w:rsidRPr="00B250AE">
        <w:rPr>
          <w:rFonts w:ascii="Arial" w:eastAsiaTheme="minorHAnsi" w:hAnsi="Arial" w:cs="Arial"/>
        </w:rPr>
        <w:t xml:space="preserve"> briše se.</w:t>
      </w:r>
    </w:p>
    <w:p w14:paraId="3E912211" w14:textId="77777777" w:rsidR="00B250AE" w:rsidRDefault="00B250AE" w:rsidP="0046360C">
      <w:pPr>
        <w:pStyle w:val="Bezproreda1"/>
        <w:jc w:val="center"/>
        <w:rPr>
          <w:rFonts w:ascii="Arial" w:eastAsiaTheme="minorHAnsi" w:hAnsi="Arial" w:cs="Arial"/>
          <w:b/>
          <w:bCs/>
        </w:rPr>
      </w:pPr>
    </w:p>
    <w:p w14:paraId="2B68E484" w14:textId="644BABD9" w:rsidR="0002348D" w:rsidRDefault="0002348D" w:rsidP="0002348D">
      <w:pPr>
        <w:pStyle w:val="Bezproreda1"/>
        <w:jc w:val="center"/>
        <w:rPr>
          <w:rFonts w:ascii="Arial" w:eastAsiaTheme="minorHAnsi" w:hAnsi="Arial" w:cs="Arial"/>
          <w:b/>
          <w:bCs/>
        </w:rPr>
      </w:pPr>
      <w:r>
        <w:rPr>
          <w:rFonts w:ascii="Arial" w:eastAsiaTheme="minorHAnsi" w:hAnsi="Arial" w:cs="Arial"/>
          <w:b/>
          <w:bCs/>
        </w:rPr>
        <w:t xml:space="preserve">Članak </w:t>
      </w:r>
      <w:r w:rsidR="00E05051">
        <w:rPr>
          <w:rFonts w:ascii="Arial" w:eastAsiaTheme="minorHAnsi" w:hAnsi="Arial" w:cs="Arial"/>
          <w:b/>
          <w:bCs/>
        </w:rPr>
        <w:t>8</w:t>
      </w:r>
      <w:r>
        <w:rPr>
          <w:rFonts w:ascii="Arial" w:eastAsiaTheme="minorHAnsi" w:hAnsi="Arial" w:cs="Arial"/>
          <w:b/>
          <w:bCs/>
        </w:rPr>
        <w:t>.</w:t>
      </w:r>
    </w:p>
    <w:p w14:paraId="5C7C933A" w14:textId="7E0A5586" w:rsidR="0002348D" w:rsidRDefault="0002348D" w:rsidP="00EC2E43">
      <w:pPr>
        <w:pStyle w:val="Bezproreda1"/>
        <w:rPr>
          <w:rFonts w:ascii="Arial" w:hAnsi="Arial" w:cs="Arial"/>
        </w:rPr>
      </w:pPr>
      <w:r>
        <w:rPr>
          <w:rFonts w:ascii="Arial" w:hAnsi="Arial" w:cs="Arial"/>
        </w:rPr>
        <w:t xml:space="preserve">Članak 22. mijenja se i glasi: </w:t>
      </w:r>
    </w:p>
    <w:p w14:paraId="1A6FC94B" w14:textId="77777777" w:rsidR="00517E03" w:rsidRDefault="00517E03" w:rsidP="00EC2E43">
      <w:pPr>
        <w:pStyle w:val="Bezproreda1"/>
        <w:rPr>
          <w:rFonts w:ascii="Arial" w:eastAsiaTheme="minorHAnsi" w:hAnsi="Arial" w:cs="Arial"/>
          <w:b/>
          <w:bCs/>
        </w:rPr>
      </w:pPr>
    </w:p>
    <w:p w14:paraId="5C74091C" w14:textId="1C8EB9AC" w:rsidR="0002348D" w:rsidRPr="0002348D" w:rsidRDefault="00AC36DB" w:rsidP="0002348D">
      <w:pPr>
        <w:ind w:left="708"/>
        <w:jc w:val="both"/>
        <w:rPr>
          <w:rFonts w:ascii="Arial" w:hAnsi="Arial" w:cs="Arial"/>
          <w:i/>
          <w:iCs/>
        </w:rPr>
      </w:pPr>
      <w:r>
        <w:rPr>
          <w:rFonts w:ascii="Arial" w:hAnsi="Arial" w:cs="Arial"/>
          <w:i/>
          <w:iCs/>
        </w:rPr>
        <w:t>„</w:t>
      </w:r>
      <w:r w:rsidR="0002348D" w:rsidRPr="0002348D">
        <w:rPr>
          <w:rFonts w:ascii="Arial" w:hAnsi="Arial" w:cs="Arial"/>
          <w:i/>
          <w:iCs/>
        </w:rPr>
        <w:t>(1) Oslobodit će se u pot</w:t>
      </w:r>
      <w:r w:rsidR="0002348D">
        <w:rPr>
          <w:rFonts w:ascii="Arial" w:hAnsi="Arial" w:cs="Arial"/>
          <w:i/>
          <w:iCs/>
        </w:rPr>
        <w:t>punosti</w:t>
      </w:r>
      <w:r w:rsidR="0002348D" w:rsidRPr="0002348D">
        <w:rPr>
          <w:rFonts w:ascii="Arial" w:hAnsi="Arial" w:cs="Arial"/>
          <w:i/>
          <w:iCs/>
        </w:rPr>
        <w:t xml:space="preserve"> plaćanja komunalnog doprinosa osobe koje su temeljem odredaba Zakona kojim su propisana prava hrvatskih branitelja iz Domovinskog rata i članova njihovih obitelji u postupcima stambenog zbrinjavanja, ostvarile pravo na građevinsko zemljište i komunalno opremanje, na temelju pisanog zahtjeva i potvrde nadležnog Ministarstva.</w:t>
      </w:r>
    </w:p>
    <w:p w14:paraId="6A8E6863" w14:textId="77777777" w:rsidR="0002348D" w:rsidRPr="0002348D" w:rsidRDefault="0002348D" w:rsidP="0002348D">
      <w:pPr>
        <w:ind w:left="708"/>
        <w:jc w:val="both"/>
        <w:rPr>
          <w:rFonts w:ascii="Arial" w:hAnsi="Arial" w:cs="Arial"/>
          <w:i/>
          <w:iCs/>
        </w:rPr>
      </w:pPr>
      <w:r w:rsidRPr="0002348D">
        <w:rPr>
          <w:rFonts w:ascii="Arial" w:hAnsi="Arial" w:cs="Arial"/>
          <w:i/>
          <w:iCs/>
        </w:rPr>
        <w:t>(2) U slučaju gradnje ili ozakonjenja objekta većeg od objekta određenog rješenjem nadležnog ministarstva, komunalni doprinos se plaća na razliku u punom iznosu.</w:t>
      </w:r>
    </w:p>
    <w:p w14:paraId="74478969" w14:textId="14FFD9F4" w:rsidR="0002348D" w:rsidRPr="0002348D" w:rsidRDefault="0002348D" w:rsidP="0002348D">
      <w:pPr>
        <w:ind w:left="708"/>
        <w:jc w:val="both"/>
        <w:rPr>
          <w:rFonts w:ascii="Arial" w:hAnsi="Arial" w:cs="Arial"/>
          <w:i/>
          <w:iCs/>
        </w:rPr>
      </w:pPr>
      <w:r w:rsidRPr="0002348D">
        <w:rPr>
          <w:rFonts w:ascii="Arial" w:hAnsi="Arial" w:cs="Arial"/>
          <w:i/>
          <w:iCs/>
        </w:rPr>
        <w:t>(3) Pravo na oslobađanje od plaćanja komunalnog doprinosa obveznik iz st. 1. ovog članka može koristiti samo jednom.</w:t>
      </w:r>
      <w:r>
        <w:rPr>
          <w:rFonts w:ascii="Arial" w:hAnsi="Arial" w:cs="Arial"/>
          <w:i/>
          <w:iCs/>
        </w:rPr>
        <w:t>“</w:t>
      </w:r>
    </w:p>
    <w:p w14:paraId="34719749" w14:textId="656D22AD" w:rsidR="00AC36DB" w:rsidRDefault="0002348D" w:rsidP="0002348D">
      <w:pPr>
        <w:pStyle w:val="Bezproreda1"/>
        <w:jc w:val="center"/>
        <w:rPr>
          <w:rFonts w:ascii="Arial" w:eastAsiaTheme="minorHAnsi" w:hAnsi="Arial" w:cs="Arial"/>
          <w:b/>
          <w:bCs/>
        </w:rPr>
      </w:pPr>
      <w:r>
        <w:rPr>
          <w:rFonts w:ascii="Arial" w:eastAsiaTheme="minorHAnsi" w:hAnsi="Arial" w:cs="Arial"/>
          <w:b/>
          <w:bCs/>
        </w:rPr>
        <w:t xml:space="preserve">Članak </w:t>
      </w:r>
      <w:r w:rsidR="00E05051">
        <w:rPr>
          <w:rFonts w:ascii="Arial" w:eastAsiaTheme="minorHAnsi" w:hAnsi="Arial" w:cs="Arial"/>
          <w:b/>
          <w:bCs/>
        </w:rPr>
        <w:t>9</w:t>
      </w:r>
      <w:r>
        <w:rPr>
          <w:rFonts w:ascii="Arial" w:eastAsiaTheme="minorHAnsi" w:hAnsi="Arial" w:cs="Arial"/>
          <w:b/>
          <w:bCs/>
        </w:rPr>
        <w:t>.</w:t>
      </w:r>
    </w:p>
    <w:p w14:paraId="2B7EDC66" w14:textId="6D8001CB" w:rsidR="00E84079" w:rsidRDefault="00AC36DB" w:rsidP="00AC36DB">
      <w:pPr>
        <w:pStyle w:val="Bezproreda1"/>
        <w:jc w:val="both"/>
        <w:rPr>
          <w:rFonts w:ascii="Arial" w:eastAsiaTheme="minorHAnsi" w:hAnsi="Arial" w:cs="Arial"/>
        </w:rPr>
      </w:pPr>
      <w:r w:rsidRPr="00AC36DB">
        <w:rPr>
          <w:rFonts w:ascii="Arial" w:eastAsiaTheme="minorHAnsi" w:hAnsi="Arial" w:cs="Arial"/>
        </w:rPr>
        <w:t xml:space="preserve">Članak </w:t>
      </w:r>
      <w:r>
        <w:rPr>
          <w:rFonts w:ascii="Arial" w:eastAsiaTheme="minorHAnsi" w:hAnsi="Arial" w:cs="Arial"/>
        </w:rPr>
        <w:t>23</w:t>
      </w:r>
      <w:r w:rsidRPr="00AC36DB">
        <w:rPr>
          <w:rFonts w:ascii="Arial" w:eastAsiaTheme="minorHAnsi" w:hAnsi="Arial" w:cs="Arial"/>
        </w:rPr>
        <w:t>. mijenja se i glasi:</w:t>
      </w:r>
    </w:p>
    <w:p w14:paraId="3FDE34CD" w14:textId="77777777" w:rsidR="00517E03" w:rsidRDefault="00517E03" w:rsidP="00AC36DB">
      <w:pPr>
        <w:pStyle w:val="Bezproreda1"/>
        <w:jc w:val="both"/>
        <w:rPr>
          <w:rFonts w:ascii="Arial" w:eastAsiaTheme="minorHAnsi" w:hAnsi="Arial" w:cs="Arial"/>
        </w:rPr>
      </w:pPr>
    </w:p>
    <w:p w14:paraId="74D1E04C" w14:textId="77777777" w:rsidR="00AC36DB" w:rsidRDefault="00AC36DB" w:rsidP="00AC36DB">
      <w:pPr>
        <w:pStyle w:val="Bezproreda1"/>
        <w:ind w:left="708"/>
        <w:jc w:val="both"/>
        <w:rPr>
          <w:rFonts w:ascii="Arial" w:hAnsi="Arial" w:cs="Arial"/>
          <w:i/>
          <w:iCs/>
          <w:color w:val="000000" w:themeColor="text1"/>
        </w:rPr>
      </w:pPr>
      <w:r>
        <w:rPr>
          <w:rFonts w:ascii="Arial" w:hAnsi="Arial" w:cs="Arial"/>
          <w:i/>
          <w:iCs/>
          <w:color w:val="000000" w:themeColor="text1"/>
        </w:rPr>
        <w:t>„</w:t>
      </w:r>
      <w:r w:rsidRPr="00AC36DB">
        <w:rPr>
          <w:rFonts w:ascii="Arial" w:hAnsi="Arial" w:cs="Arial"/>
          <w:i/>
          <w:iCs/>
          <w:color w:val="000000" w:themeColor="text1"/>
        </w:rPr>
        <w:t>(1)</w:t>
      </w:r>
      <w:r>
        <w:rPr>
          <w:rFonts w:ascii="Arial" w:hAnsi="Arial" w:cs="Arial"/>
          <w:i/>
          <w:iCs/>
          <w:color w:val="000000" w:themeColor="text1"/>
        </w:rPr>
        <w:t xml:space="preserve"> </w:t>
      </w:r>
      <w:r w:rsidRPr="00AC36DB">
        <w:rPr>
          <w:rFonts w:ascii="Arial" w:hAnsi="Arial" w:cs="Arial"/>
          <w:i/>
          <w:iCs/>
          <w:color w:val="000000" w:themeColor="text1"/>
        </w:rPr>
        <w:t>Obveznik komunalnog doprinosa koji je korisnik Mjere poticanja rješavanja stambenog pitanja mladih obitelji sukladno Odluci o donošenju mjere demografske politike Grada Labina u svrhu poticanja rješavanja stambenog pitanja mladih obitelji (“Službene novine Grada Labina” broj 9/2022), u potpunosti se oslobađa plaćanja komunalnog doprinosa za jednu stambenu jedinicu do 400 m3 obujma, dok se ostatak od ukupnog obujma obračunava po punoj jediničnoj vrijednosti komunalnog doprinosa za predmetnu zonu.</w:t>
      </w:r>
    </w:p>
    <w:p w14:paraId="0FD9EE26" w14:textId="77777777" w:rsidR="00E84079" w:rsidRDefault="00E84079" w:rsidP="00AC36DB">
      <w:pPr>
        <w:pStyle w:val="Bezproreda1"/>
        <w:ind w:left="708"/>
        <w:jc w:val="both"/>
        <w:rPr>
          <w:rFonts w:ascii="Arial" w:hAnsi="Arial" w:cs="Arial"/>
          <w:i/>
          <w:iCs/>
          <w:color w:val="000000" w:themeColor="text1"/>
        </w:rPr>
      </w:pPr>
    </w:p>
    <w:p w14:paraId="3EA8C124" w14:textId="5C6A4B26" w:rsidR="00AC36DB" w:rsidRDefault="00AC36DB" w:rsidP="00AC36DB">
      <w:pPr>
        <w:pStyle w:val="Bezproreda1"/>
        <w:ind w:left="708"/>
        <w:jc w:val="both"/>
        <w:rPr>
          <w:rFonts w:ascii="Arial" w:hAnsi="Arial" w:cs="Arial"/>
          <w:i/>
          <w:iCs/>
          <w:color w:val="000000" w:themeColor="text1"/>
        </w:rPr>
      </w:pPr>
      <w:r w:rsidRPr="00AC36DB">
        <w:rPr>
          <w:rFonts w:ascii="Arial" w:hAnsi="Arial" w:cs="Arial"/>
          <w:i/>
          <w:iCs/>
          <w:color w:val="000000" w:themeColor="text1"/>
        </w:rPr>
        <w:t xml:space="preserve">(2)Odredba iz stavka 1. ovog članka odnosi se isključivo na gradnju građevine na zemljištu na kojem je, u korist korisnika Mjere poticanja rješavanja stambenog pitanja </w:t>
      </w:r>
      <w:r w:rsidRPr="00AC36DB">
        <w:rPr>
          <w:rFonts w:ascii="Arial" w:hAnsi="Arial" w:cs="Arial"/>
          <w:i/>
          <w:iCs/>
          <w:color w:val="000000" w:themeColor="text1"/>
        </w:rPr>
        <w:lastRenderedPageBreak/>
        <w:t>mladih obitelji, osnovano pravo građenja radi izgradnje obiteljske kuće, sve sukladno Odluci o donošenju mjere demografske politike Grada Labina u svrhu poticanja rješavanja stambenog pitanja mladih obitelji (“Službene novine Grada Labina” broj 9/2022).</w:t>
      </w:r>
      <w:r>
        <w:rPr>
          <w:rFonts w:ascii="Arial" w:hAnsi="Arial" w:cs="Arial"/>
          <w:i/>
          <w:iCs/>
          <w:color w:val="000000" w:themeColor="text1"/>
        </w:rPr>
        <w:t>“</w:t>
      </w:r>
    </w:p>
    <w:p w14:paraId="16005A89" w14:textId="77777777" w:rsidR="00E84079" w:rsidRPr="00AC36DB" w:rsidRDefault="00E84079" w:rsidP="00AC36DB">
      <w:pPr>
        <w:pStyle w:val="Bezproreda1"/>
        <w:ind w:left="708"/>
        <w:jc w:val="both"/>
        <w:rPr>
          <w:rFonts w:ascii="Arial" w:eastAsiaTheme="minorHAnsi" w:hAnsi="Arial" w:cs="Arial"/>
        </w:rPr>
      </w:pPr>
    </w:p>
    <w:p w14:paraId="163E3D8F" w14:textId="5C901B03" w:rsidR="00E84079" w:rsidRPr="00CD2C82" w:rsidRDefault="00AC36DB" w:rsidP="00AC36DB">
      <w:pPr>
        <w:pStyle w:val="Bezproreda1"/>
        <w:jc w:val="center"/>
        <w:rPr>
          <w:rFonts w:ascii="Arial" w:eastAsiaTheme="minorHAnsi" w:hAnsi="Arial" w:cs="Arial"/>
          <w:b/>
          <w:bCs/>
        </w:rPr>
      </w:pPr>
      <w:r w:rsidRPr="00CD2C82">
        <w:rPr>
          <w:rFonts w:ascii="Arial" w:eastAsiaTheme="minorHAnsi" w:hAnsi="Arial" w:cs="Arial"/>
          <w:b/>
          <w:bCs/>
        </w:rPr>
        <w:t xml:space="preserve">Članak </w:t>
      </w:r>
      <w:r w:rsidR="00E05051">
        <w:rPr>
          <w:rFonts w:ascii="Arial" w:eastAsiaTheme="minorHAnsi" w:hAnsi="Arial" w:cs="Arial"/>
          <w:b/>
          <w:bCs/>
        </w:rPr>
        <w:t>10</w:t>
      </w:r>
      <w:r w:rsidRPr="00CD2C82">
        <w:rPr>
          <w:rFonts w:ascii="Arial" w:eastAsiaTheme="minorHAnsi" w:hAnsi="Arial" w:cs="Arial"/>
          <w:b/>
          <w:bCs/>
        </w:rPr>
        <w:t xml:space="preserve">. </w:t>
      </w:r>
    </w:p>
    <w:p w14:paraId="4662BBD6" w14:textId="1F9E289F" w:rsidR="0002348D" w:rsidRDefault="0002348D" w:rsidP="0002348D">
      <w:pPr>
        <w:pStyle w:val="Bezproreda"/>
        <w:jc w:val="both"/>
        <w:rPr>
          <w:rFonts w:ascii="Arial" w:eastAsiaTheme="minorHAnsi" w:hAnsi="Arial" w:cs="Arial"/>
        </w:rPr>
      </w:pPr>
      <w:r w:rsidRPr="002E5361">
        <w:rPr>
          <w:rFonts w:ascii="Arial" w:eastAsiaTheme="minorHAnsi" w:hAnsi="Arial" w:cs="Arial"/>
        </w:rPr>
        <w:t xml:space="preserve">Iza članka </w:t>
      </w:r>
      <w:r>
        <w:rPr>
          <w:rFonts w:ascii="Arial" w:eastAsiaTheme="minorHAnsi" w:hAnsi="Arial" w:cs="Arial"/>
        </w:rPr>
        <w:t>2</w:t>
      </w:r>
      <w:r w:rsidR="00AC36DB">
        <w:rPr>
          <w:rFonts w:ascii="Arial" w:eastAsiaTheme="minorHAnsi" w:hAnsi="Arial" w:cs="Arial"/>
        </w:rPr>
        <w:t>3</w:t>
      </w:r>
      <w:r w:rsidRPr="002E5361">
        <w:rPr>
          <w:rFonts w:ascii="Arial" w:eastAsiaTheme="minorHAnsi" w:hAnsi="Arial" w:cs="Arial"/>
        </w:rPr>
        <w:t xml:space="preserve">. </w:t>
      </w:r>
      <w:r w:rsidRPr="00CD2C82">
        <w:rPr>
          <w:rFonts w:ascii="Arial" w:eastAsiaTheme="minorHAnsi" w:hAnsi="Arial" w:cs="Arial"/>
        </w:rPr>
        <w:t>dodaju se članak 23</w:t>
      </w:r>
      <w:r w:rsidR="00AC36DB" w:rsidRPr="00CD2C82">
        <w:rPr>
          <w:rFonts w:ascii="Arial" w:eastAsiaTheme="minorHAnsi" w:hAnsi="Arial" w:cs="Arial"/>
        </w:rPr>
        <w:t>a</w:t>
      </w:r>
      <w:r w:rsidR="00E05051">
        <w:rPr>
          <w:rFonts w:ascii="Arial" w:eastAsiaTheme="minorHAnsi" w:hAnsi="Arial" w:cs="Arial"/>
        </w:rPr>
        <w:t>.</w:t>
      </w:r>
      <w:r w:rsidR="00AC36DB" w:rsidRPr="00CD2C82">
        <w:rPr>
          <w:rFonts w:ascii="Arial" w:eastAsiaTheme="minorHAnsi" w:hAnsi="Arial" w:cs="Arial"/>
        </w:rPr>
        <w:t xml:space="preserve"> </w:t>
      </w:r>
      <w:r w:rsidR="00FC683A" w:rsidRPr="00CD2C82">
        <w:rPr>
          <w:rFonts w:ascii="Arial" w:eastAsiaTheme="minorHAnsi" w:hAnsi="Arial" w:cs="Arial"/>
        </w:rPr>
        <w:t>i članak 2</w:t>
      </w:r>
      <w:r w:rsidR="00AC36DB" w:rsidRPr="00CD2C82">
        <w:rPr>
          <w:rFonts w:ascii="Arial" w:eastAsiaTheme="minorHAnsi" w:hAnsi="Arial" w:cs="Arial"/>
        </w:rPr>
        <w:t>3b</w:t>
      </w:r>
      <w:r w:rsidR="00E05051">
        <w:rPr>
          <w:rFonts w:ascii="Arial" w:eastAsiaTheme="minorHAnsi" w:hAnsi="Arial" w:cs="Arial"/>
        </w:rPr>
        <w:t>.</w:t>
      </w:r>
      <w:r w:rsidRPr="002E5361">
        <w:rPr>
          <w:rFonts w:ascii="Arial" w:eastAsiaTheme="minorHAnsi" w:hAnsi="Arial" w:cs="Arial"/>
        </w:rPr>
        <w:t xml:space="preserve"> koji glas</w:t>
      </w:r>
      <w:r>
        <w:rPr>
          <w:rFonts w:ascii="Arial" w:eastAsiaTheme="minorHAnsi" w:hAnsi="Arial" w:cs="Arial"/>
        </w:rPr>
        <w:t>e</w:t>
      </w:r>
      <w:r w:rsidRPr="002E5361">
        <w:rPr>
          <w:rFonts w:ascii="Arial" w:eastAsiaTheme="minorHAnsi" w:hAnsi="Arial" w:cs="Arial"/>
        </w:rPr>
        <w:t xml:space="preserve">: </w:t>
      </w:r>
    </w:p>
    <w:p w14:paraId="71C0F238" w14:textId="77777777" w:rsidR="00517E03" w:rsidRDefault="00517E03" w:rsidP="0002348D">
      <w:pPr>
        <w:pStyle w:val="Bezproreda1"/>
        <w:rPr>
          <w:rFonts w:ascii="Arial" w:eastAsiaTheme="minorHAnsi" w:hAnsi="Arial" w:cs="Arial"/>
          <w:b/>
          <w:bCs/>
        </w:rPr>
      </w:pPr>
    </w:p>
    <w:p w14:paraId="16D04FBC" w14:textId="0B50F95C" w:rsidR="0002348D" w:rsidRPr="0002348D" w:rsidRDefault="0002348D" w:rsidP="0002348D">
      <w:pPr>
        <w:jc w:val="center"/>
        <w:rPr>
          <w:rFonts w:ascii="Arial" w:hAnsi="Arial" w:cs="Arial"/>
          <w:i/>
          <w:iCs/>
        </w:rPr>
      </w:pPr>
      <w:r w:rsidRPr="0002348D">
        <w:rPr>
          <w:rFonts w:ascii="Arial" w:hAnsi="Arial" w:cs="Arial"/>
          <w:i/>
          <w:iCs/>
        </w:rPr>
        <w:t>„Članak 23</w:t>
      </w:r>
      <w:r w:rsidR="00E05051">
        <w:rPr>
          <w:rFonts w:ascii="Arial" w:hAnsi="Arial" w:cs="Arial"/>
          <w:i/>
          <w:iCs/>
        </w:rPr>
        <w:t>a</w:t>
      </w:r>
      <w:r w:rsidRPr="0002348D">
        <w:rPr>
          <w:rFonts w:ascii="Arial" w:hAnsi="Arial" w:cs="Arial"/>
          <w:i/>
          <w:iCs/>
        </w:rPr>
        <w:t>.</w:t>
      </w:r>
    </w:p>
    <w:p w14:paraId="6DD4BB32" w14:textId="064A4268" w:rsidR="004C2172" w:rsidRPr="00AC36DB" w:rsidRDefault="00AC36DB" w:rsidP="00AC36DB">
      <w:pPr>
        <w:tabs>
          <w:tab w:val="center" w:pos="4513"/>
          <w:tab w:val="left" w:pos="5567"/>
        </w:tabs>
        <w:ind w:left="708"/>
        <w:jc w:val="both"/>
        <w:rPr>
          <w:rFonts w:ascii="Arial" w:hAnsi="Arial" w:cs="Arial"/>
          <w:i/>
          <w:iCs/>
        </w:rPr>
      </w:pPr>
      <w:r>
        <w:rPr>
          <w:rFonts w:ascii="Arial" w:hAnsi="Arial" w:cs="Arial"/>
          <w:i/>
          <w:iCs/>
        </w:rPr>
        <w:tab/>
        <w:t xml:space="preserve">(1) </w:t>
      </w:r>
      <w:r w:rsidR="006A3825" w:rsidRPr="00AC36DB">
        <w:rPr>
          <w:rFonts w:ascii="Arial" w:hAnsi="Arial" w:cs="Arial"/>
          <w:i/>
          <w:iCs/>
        </w:rPr>
        <w:t>U cilju zadržavanja mladih obitelji na području Grada Labina, obveznik komunalnog doprinosa ostvaruje pravo na oslobođenje od plaćanja komunalnog doprinosa</w:t>
      </w:r>
      <w:r w:rsidR="004C2172" w:rsidRPr="00AC36DB">
        <w:rPr>
          <w:rFonts w:ascii="Arial" w:hAnsi="Arial" w:cs="Arial"/>
          <w:i/>
          <w:iCs/>
        </w:rPr>
        <w:t xml:space="preserve"> u visini kako slijedi:</w:t>
      </w:r>
    </w:p>
    <w:p w14:paraId="2A73CBEA" w14:textId="77777777" w:rsidR="004C2172" w:rsidRDefault="004C2172" w:rsidP="004C2172">
      <w:pPr>
        <w:pStyle w:val="Odlomakpopisa"/>
        <w:tabs>
          <w:tab w:val="center" w:pos="4513"/>
          <w:tab w:val="left" w:pos="5567"/>
        </w:tabs>
        <w:ind w:left="1068"/>
        <w:jc w:val="both"/>
        <w:rPr>
          <w:rFonts w:ascii="Arial" w:hAnsi="Arial" w:cs="Arial"/>
          <w:i/>
          <w:iCs/>
        </w:rPr>
      </w:pPr>
      <w:r>
        <w:rPr>
          <w:rFonts w:ascii="Arial" w:hAnsi="Arial" w:cs="Arial"/>
          <w:i/>
          <w:iCs/>
        </w:rPr>
        <w:t>-</w:t>
      </w:r>
      <w:r w:rsidR="006A3825">
        <w:rPr>
          <w:rFonts w:ascii="Arial" w:hAnsi="Arial" w:cs="Arial"/>
          <w:i/>
          <w:iCs/>
        </w:rPr>
        <w:t xml:space="preserve"> u II. zoni u visini od 20% jedinične vrijednosti komunalnog doprinosa, </w:t>
      </w:r>
    </w:p>
    <w:p w14:paraId="5C8B705C" w14:textId="77777777" w:rsidR="004C2172" w:rsidRDefault="004C2172" w:rsidP="004C2172">
      <w:pPr>
        <w:pStyle w:val="Odlomakpopisa"/>
        <w:tabs>
          <w:tab w:val="center" w:pos="4513"/>
          <w:tab w:val="left" w:pos="5567"/>
        </w:tabs>
        <w:ind w:left="1068"/>
        <w:jc w:val="both"/>
        <w:rPr>
          <w:rFonts w:ascii="Arial" w:hAnsi="Arial" w:cs="Arial"/>
          <w:i/>
          <w:iCs/>
        </w:rPr>
      </w:pPr>
      <w:r>
        <w:rPr>
          <w:rFonts w:ascii="Arial" w:hAnsi="Arial" w:cs="Arial"/>
          <w:i/>
          <w:iCs/>
        </w:rPr>
        <w:t xml:space="preserve">- </w:t>
      </w:r>
      <w:r w:rsidR="006A3825">
        <w:rPr>
          <w:rFonts w:ascii="Arial" w:hAnsi="Arial" w:cs="Arial"/>
          <w:i/>
          <w:iCs/>
        </w:rPr>
        <w:t xml:space="preserve">u III. zoni u visini od 30% jedinične vrijednosti komunalnog doprinosa, </w:t>
      </w:r>
    </w:p>
    <w:p w14:paraId="67C5B9D7" w14:textId="77777777" w:rsidR="004C2172" w:rsidRDefault="004C2172" w:rsidP="004C2172">
      <w:pPr>
        <w:pStyle w:val="Odlomakpopisa"/>
        <w:tabs>
          <w:tab w:val="center" w:pos="4513"/>
          <w:tab w:val="left" w:pos="5567"/>
        </w:tabs>
        <w:ind w:left="1068"/>
        <w:jc w:val="both"/>
        <w:rPr>
          <w:rFonts w:ascii="Arial" w:hAnsi="Arial" w:cs="Arial"/>
          <w:i/>
          <w:iCs/>
        </w:rPr>
      </w:pPr>
      <w:r>
        <w:rPr>
          <w:rFonts w:ascii="Arial" w:hAnsi="Arial" w:cs="Arial"/>
          <w:i/>
          <w:iCs/>
        </w:rPr>
        <w:t xml:space="preserve">- </w:t>
      </w:r>
      <w:r w:rsidR="006A3825">
        <w:rPr>
          <w:rFonts w:ascii="Arial" w:hAnsi="Arial" w:cs="Arial"/>
          <w:i/>
          <w:iCs/>
        </w:rPr>
        <w:t xml:space="preserve">u IV. zoni u visini od 40% jedinične vrijednosti komunalnog doprinosa, </w:t>
      </w:r>
    </w:p>
    <w:p w14:paraId="6EB96D9F" w14:textId="77777777" w:rsidR="004C2172" w:rsidRDefault="004C2172" w:rsidP="004C2172">
      <w:pPr>
        <w:pStyle w:val="Odlomakpopisa"/>
        <w:tabs>
          <w:tab w:val="center" w:pos="4513"/>
          <w:tab w:val="left" w:pos="5567"/>
        </w:tabs>
        <w:ind w:left="1068"/>
        <w:jc w:val="both"/>
        <w:rPr>
          <w:rFonts w:ascii="Arial" w:hAnsi="Arial" w:cs="Arial"/>
          <w:i/>
          <w:iCs/>
        </w:rPr>
      </w:pPr>
      <w:r>
        <w:rPr>
          <w:rFonts w:ascii="Arial" w:hAnsi="Arial" w:cs="Arial"/>
          <w:i/>
          <w:iCs/>
        </w:rPr>
        <w:t xml:space="preserve">- </w:t>
      </w:r>
      <w:r w:rsidR="006A3825">
        <w:rPr>
          <w:rFonts w:ascii="Arial" w:hAnsi="Arial" w:cs="Arial"/>
          <w:i/>
          <w:iCs/>
        </w:rPr>
        <w:t xml:space="preserve">u V. zoni u visini od 50% jedinične vrijednosti komunalnog doprinosa, </w:t>
      </w:r>
    </w:p>
    <w:p w14:paraId="3D5C48F3" w14:textId="24488F73" w:rsidR="006A3825" w:rsidRPr="004C2172" w:rsidRDefault="004C2172" w:rsidP="004C2172">
      <w:pPr>
        <w:pStyle w:val="Odlomakpopisa"/>
        <w:tabs>
          <w:tab w:val="center" w:pos="4513"/>
          <w:tab w:val="left" w:pos="5567"/>
        </w:tabs>
        <w:ind w:left="1068"/>
        <w:jc w:val="both"/>
        <w:rPr>
          <w:rFonts w:ascii="Arial" w:hAnsi="Arial" w:cs="Arial"/>
          <w:bCs/>
          <w:i/>
          <w:iCs/>
        </w:rPr>
      </w:pPr>
      <w:r>
        <w:rPr>
          <w:rFonts w:ascii="Arial" w:hAnsi="Arial" w:cs="Arial"/>
          <w:i/>
          <w:iCs/>
        </w:rPr>
        <w:t xml:space="preserve">- </w:t>
      </w:r>
      <w:r w:rsidR="006A3825">
        <w:rPr>
          <w:rFonts w:ascii="Arial" w:hAnsi="Arial" w:cs="Arial"/>
          <w:i/>
          <w:iCs/>
        </w:rPr>
        <w:t>u VI. zoni u visini od 60% jedinične vrijednosti komunalnog doprinosa</w:t>
      </w:r>
      <w:r>
        <w:rPr>
          <w:rFonts w:ascii="Arial" w:hAnsi="Arial" w:cs="Arial"/>
          <w:i/>
          <w:iCs/>
        </w:rPr>
        <w:t xml:space="preserve">. </w:t>
      </w:r>
      <w:r w:rsidR="006A3825" w:rsidRPr="004C2172">
        <w:rPr>
          <w:rFonts w:ascii="Arial" w:hAnsi="Arial" w:cs="Arial"/>
          <w:i/>
          <w:iCs/>
        </w:rPr>
        <w:t xml:space="preserve">    </w:t>
      </w:r>
    </w:p>
    <w:p w14:paraId="5767BB83" w14:textId="06AC7244" w:rsidR="004C2172" w:rsidRDefault="00AC36DB" w:rsidP="00AC36DB">
      <w:pPr>
        <w:pStyle w:val="Bezproreda"/>
        <w:ind w:left="708"/>
        <w:jc w:val="both"/>
        <w:rPr>
          <w:rFonts w:ascii="Arial" w:hAnsi="Arial" w:cs="Arial"/>
          <w:i/>
          <w:iCs/>
        </w:rPr>
      </w:pPr>
      <w:r>
        <w:rPr>
          <w:rFonts w:ascii="Arial" w:hAnsi="Arial" w:cs="Arial"/>
          <w:bCs/>
          <w:i/>
          <w:iCs/>
        </w:rPr>
        <w:t xml:space="preserve">(2) </w:t>
      </w:r>
      <w:r w:rsidR="004C2172" w:rsidRPr="00D9347C">
        <w:rPr>
          <w:rFonts w:ascii="Arial" w:hAnsi="Arial" w:cs="Arial"/>
          <w:bCs/>
          <w:i/>
          <w:iCs/>
        </w:rPr>
        <w:t xml:space="preserve">U smislu ove Odluke, obveznik komunalnog doprinosa iz stavka 1. ovog članka, </w:t>
      </w:r>
      <w:r w:rsidR="004C2172" w:rsidRPr="00D9347C">
        <w:rPr>
          <w:rFonts w:ascii="Arial" w:hAnsi="Arial" w:cs="Arial"/>
          <w:i/>
          <w:iCs/>
        </w:rPr>
        <w:t xml:space="preserve">je fizička osoba državljanin Republike Hrvatske </w:t>
      </w:r>
      <w:r w:rsidRPr="00AC36DB">
        <w:rPr>
          <w:rFonts w:ascii="Arial" w:hAnsi="Arial" w:cs="Arial"/>
          <w:i/>
          <w:iCs/>
        </w:rPr>
        <w:t>koji nije navršio 45. godina života u trenutku podnošenja urednog zahtjeva za izdavanje</w:t>
      </w:r>
      <w:r w:rsidR="000D0452">
        <w:rPr>
          <w:rFonts w:ascii="Arial" w:hAnsi="Arial" w:cs="Arial"/>
          <w:i/>
          <w:iCs/>
        </w:rPr>
        <w:t xml:space="preserve"> </w:t>
      </w:r>
      <w:r w:rsidRPr="00AC36DB">
        <w:rPr>
          <w:rFonts w:ascii="Arial" w:hAnsi="Arial" w:cs="Arial"/>
          <w:i/>
          <w:iCs/>
        </w:rPr>
        <w:t xml:space="preserve">građevinske dozvole </w:t>
      </w:r>
      <w:bookmarkStart w:id="0" w:name="_Hlk191535706"/>
      <w:r w:rsidRPr="00AC36DB">
        <w:rPr>
          <w:rFonts w:ascii="Arial" w:hAnsi="Arial" w:cs="Arial"/>
          <w:i/>
          <w:iCs/>
        </w:rPr>
        <w:t>za gradnju</w:t>
      </w:r>
      <w:r w:rsidR="009964BF">
        <w:rPr>
          <w:rFonts w:ascii="Arial" w:hAnsi="Arial" w:cs="Arial"/>
          <w:i/>
          <w:iCs/>
        </w:rPr>
        <w:t>, rekonstrukciju ili nadogradnju</w:t>
      </w:r>
      <w:r w:rsidRPr="00AC36DB">
        <w:rPr>
          <w:rFonts w:ascii="Arial" w:hAnsi="Arial" w:cs="Arial"/>
          <w:i/>
          <w:iCs/>
        </w:rPr>
        <w:t xml:space="preserve"> prve nekretnine</w:t>
      </w:r>
      <w:r w:rsidR="00E02D9D">
        <w:rPr>
          <w:rFonts w:ascii="Arial" w:hAnsi="Arial" w:cs="Arial"/>
          <w:i/>
          <w:iCs/>
        </w:rPr>
        <w:t xml:space="preserve"> (obiteljska kuća ili stan)</w:t>
      </w:r>
      <w:r w:rsidRPr="00AC36DB">
        <w:rPr>
          <w:rFonts w:ascii="Arial" w:hAnsi="Arial" w:cs="Arial"/>
          <w:i/>
          <w:iCs/>
        </w:rPr>
        <w:t xml:space="preserve"> kojom rješava svoje stambeno pitanje</w:t>
      </w:r>
      <w:bookmarkEnd w:id="0"/>
      <w:r w:rsidR="00D9347C">
        <w:rPr>
          <w:rFonts w:ascii="Arial" w:hAnsi="Arial" w:cs="Arial"/>
          <w:i/>
          <w:iCs/>
        </w:rPr>
        <w:t>.</w:t>
      </w:r>
    </w:p>
    <w:p w14:paraId="498B0572" w14:textId="77777777" w:rsidR="00D9347C" w:rsidRDefault="00D9347C" w:rsidP="00D9347C">
      <w:pPr>
        <w:pStyle w:val="Bezproreda"/>
        <w:jc w:val="both"/>
        <w:rPr>
          <w:rFonts w:ascii="Arial" w:hAnsi="Arial" w:cs="Arial"/>
          <w:i/>
          <w:iCs/>
        </w:rPr>
      </w:pPr>
    </w:p>
    <w:p w14:paraId="03E35CCC" w14:textId="002782BE" w:rsidR="00D9347C" w:rsidRDefault="00AC36DB" w:rsidP="00AC36DB">
      <w:pPr>
        <w:pStyle w:val="Bezproreda"/>
        <w:ind w:left="708"/>
        <w:jc w:val="both"/>
        <w:rPr>
          <w:rFonts w:ascii="Arial" w:hAnsi="Arial" w:cs="Arial"/>
          <w:i/>
          <w:iCs/>
        </w:rPr>
      </w:pPr>
      <w:r>
        <w:rPr>
          <w:rFonts w:ascii="Arial" w:hAnsi="Arial" w:cs="Arial"/>
          <w:i/>
          <w:iCs/>
        </w:rPr>
        <w:t xml:space="preserve">(3) </w:t>
      </w:r>
      <w:r w:rsidR="00C26E88">
        <w:rPr>
          <w:rFonts w:ascii="Arial" w:hAnsi="Arial" w:cs="Arial"/>
          <w:i/>
          <w:iCs/>
        </w:rPr>
        <w:t>Ispunjenje uvjeta iz stavka 2. ovog članka, obveznik komunalnog doprinosa, dokazuje dostavom:</w:t>
      </w:r>
    </w:p>
    <w:p w14:paraId="38FCD47D" w14:textId="672E1439" w:rsidR="00C26E88" w:rsidRDefault="00C26E88" w:rsidP="00C26E88">
      <w:pPr>
        <w:pStyle w:val="Bezproreda"/>
        <w:ind w:left="1068"/>
        <w:jc w:val="both"/>
        <w:rPr>
          <w:rFonts w:ascii="Arial" w:hAnsi="Arial" w:cs="Arial"/>
          <w:i/>
          <w:iCs/>
        </w:rPr>
      </w:pPr>
      <w:r>
        <w:rPr>
          <w:rFonts w:ascii="Arial" w:hAnsi="Arial" w:cs="Arial"/>
          <w:i/>
          <w:iCs/>
        </w:rPr>
        <w:t>-preslika osobne iskaznice, i</w:t>
      </w:r>
    </w:p>
    <w:p w14:paraId="570CFB2B" w14:textId="671B583B" w:rsidR="009B49E5" w:rsidRDefault="00AC36DB" w:rsidP="00C26E88">
      <w:pPr>
        <w:pStyle w:val="Bezproreda"/>
        <w:ind w:left="1068"/>
        <w:jc w:val="both"/>
        <w:rPr>
          <w:rFonts w:ascii="Arial" w:hAnsi="Arial" w:cs="Arial"/>
          <w:i/>
          <w:iCs/>
        </w:rPr>
      </w:pPr>
      <w:r w:rsidRPr="00AC36DB">
        <w:rPr>
          <w:rFonts w:ascii="Arial" w:hAnsi="Arial" w:cs="Arial"/>
          <w:i/>
          <w:iCs/>
        </w:rPr>
        <w:t>-javnobilježnički ovjerene isprave kojom obveznik komunalnog doprinosa potvrđuje da je pravomoćna građevinska dozvola, temeljem koje je pokrenut postupak radi donošenja rješenja o komunalnom doprinosu, izdana za gradnju</w:t>
      </w:r>
      <w:r w:rsidR="009964BF">
        <w:rPr>
          <w:rFonts w:ascii="Arial" w:hAnsi="Arial" w:cs="Arial"/>
          <w:i/>
          <w:iCs/>
        </w:rPr>
        <w:t>, rekonstrukciju ili nadogradnju</w:t>
      </w:r>
      <w:r w:rsidRPr="00AC36DB">
        <w:rPr>
          <w:rFonts w:ascii="Arial" w:hAnsi="Arial" w:cs="Arial"/>
          <w:i/>
          <w:iCs/>
        </w:rPr>
        <w:t xml:space="preserve"> prve nekretnine kojom obveznik komunalnog doprinosa rješava svoje stambeno pitanje.</w:t>
      </w:r>
    </w:p>
    <w:p w14:paraId="2D4D26F7" w14:textId="77777777" w:rsidR="00AC36DB" w:rsidRDefault="00AC36DB" w:rsidP="00C26E88">
      <w:pPr>
        <w:pStyle w:val="Bezproreda"/>
        <w:ind w:left="1068"/>
        <w:jc w:val="both"/>
        <w:rPr>
          <w:rFonts w:ascii="Arial" w:hAnsi="Arial" w:cs="Arial"/>
          <w:i/>
          <w:iCs/>
        </w:rPr>
      </w:pPr>
    </w:p>
    <w:p w14:paraId="0269A90B" w14:textId="7B753A27" w:rsidR="004C2172" w:rsidRDefault="00AC36DB" w:rsidP="00CD2C82">
      <w:pPr>
        <w:pStyle w:val="Bezproreda"/>
        <w:ind w:left="708"/>
        <w:jc w:val="both"/>
        <w:rPr>
          <w:rFonts w:ascii="Arial" w:hAnsi="Arial" w:cs="Arial"/>
          <w:i/>
          <w:iCs/>
        </w:rPr>
      </w:pPr>
      <w:r w:rsidRPr="00AC36DB">
        <w:rPr>
          <w:rFonts w:ascii="Arial" w:hAnsi="Arial" w:cs="Arial"/>
          <w:i/>
          <w:iCs/>
        </w:rPr>
        <w:t>(4)Obavijest o danu podnošenja urednog zahtjeva za izdavanje građevinske dozvole, iz stavka 2. ovog članka, pribaviti će se po službenoj dužnosti.</w:t>
      </w:r>
    </w:p>
    <w:p w14:paraId="1BA1F77A" w14:textId="77777777" w:rsidR="00AC36DB" w:rsidRDefault="00AC36DB" w:rsidP="00AC36DB">
      <w:pPr>
        <w:pStyle w:val="Bezproreda"/>
        <w:ind w:left="1068"/>
        <w:jc w:val="both"/>
        <w:rPr>
          <w:rFonts w:ascii="Arial" w:hAnsi="Arial" w:cs="Arial"/>
          <w:i/>
          <w:iCs/>
        </w:rPr>
      </w:pPr>
    </w:p>
    <w:p w14:paraId="5C11EA6D" w14:textId="01A5BE84" w:rsidR="00EF2ABF" w:rsidRDefault="00AC36DB" w:rsidP="00CD2C82">
      <w:pPr>
        <w:pStyle w:val="Bezproreda"/>
        <w:ind w:left="708"/>
        <w:jc w:val="both"/>
        <w:rPr>
          <w:rFonts w:ascii="Arial" w:hAnsi="Arial" w:cs="Arial"/>
          <w:i/>
          <w:iCs/>
        </w:rPr>
      </w:pPr>
      <w:r>
        <w:rPr>
          <w:rFonts w:ascii="Arial" w:hAnsi="Arial" w:cs="Arial"/>
          <w:i/>
          <w:iCs/>
        </w:rPr>
        <w:t xml:space="preserve">(5) </w:t>
      </w:r>
      <w:r w:rsidR="00EF2ABF">
        <w:rPr>
          <w:rFonts w:ascii="Arial" w:hAnsi="Arial" w:cs="Arial"/>
          <w:i/>
          <w:iCs/>
        </w:rPr>
        <w:t>Ukoliko se utvrdi da su činjenice navedene u ispravi iz stavka 3. alineja 2. ovog članka bile neistinite, obveznik komunalnog doprinosa u obvezi je podmiriti razliku do punog iznosa komunalnog doprinosa.</w:t>
      </w:r>
    </w:p>
    <w:p w14:paraId="300F940C" w14:textId="77777777" w:rsidR="00EF2ABF" w:rsidRDefault="00EF2ABF" w:rsidP="00EF2ABF">
      <w:pPr>
        <w:pStyle w:val="Odlomakpopisa"/>
        <w:rPr>
          <w:rFonts w:ascii="Arial" w:hAnsi="Arial" w:cs="Arial"/>
          <w:i/>
          <w:iCs/>
        </w:rPr>
      </w:pPr>
    </w:p>
    <w:p w14:paraId="7FE18085" w14:textId="53C9F449" w:rsidR="00CD2C82" w:rsidRPr="00CD2C82" w:rsidRDefault="00CD2C82" w:rsidP="00CD2C82">
      <w:pPr>
        <w:pStyle w:val="Bezproreda1"/>
        <w:jc w:val="center"/>
        <w:rPr>
          <w:rFonts w:ascii="Arial" w:eastAsiaTheme="minorHAnsi" w:hAnsi="Arial" w:cs="Arial"/>
          <w:i/>
          <w:iCs/>
          <w:color w:val="000000" w:themeColor="text1"/>
        </w:rPr>
      </w:pPr>
      <w:r w:rsidRPr="00CD2C82">
        <w:rPr>
          <w:rFonts w:ascii="Arial" w:eastAsiaTheme="minorHAnsi" w:hAnsi="Arial" w:cs="Arial"/>
          <w:i/>
          <w:iCs/>
          <w:color w:val="000000" w:themeColor="text1"/>
        </w:rPr>
        <w:t>Članak 23</w:t>
      </w:r>
      <w:r w:rsidR="00E05051">
        <w:rPr>
          <w:rFonts w:ascii="Arial" w:eastAsiaTheme="minorHAnsi" w:hAnsi="Arial" w:cs="Arial"/>
          <w:i/>
          <w:iCs/>
          <w:color w:val="000000" w:themeColor="text1"/>
        </w:rPr>
        <w:t>b</w:t>
      </w:r>
      <w:r w:rsidRPr="00CD2C82">
        <w:rPr>
          <w:rFonts w:ascii="Arial" w:eastAsiaTheme="minorHAnsi" w:hAnsi="Arial" w:cs="Arial"/>
          <w:i/>
          <w:iCs/>
          <w:color w:val="000000" w:themeColor="text1"/>
        </w:rPr>
        <w:t>.</w:t>
      </w:r>
    </w:p>
    <w:p w14:paraId="090C71AB" w14:textId="1C887CD2" w:rsidR="00CD2C82" w:rsidRPr="00CD2C82" w:rsidRDefault="00CD2C82" w:rsidP="00CD2C82">
      <w:pPr>
        <w:pStyle w:val="Bezproreda1"/>
        <w:ind w:left="708"/>
        <w:jc w:val="both"/>
        <w:rPr>
          <w:rFonts w:ascii="Arial" w:hAnsi="Arial" w:cs="Arial"/>
          <w:bCs/>
          <w:i/>
          <w:iCs/>
          <w:color w:val="000000" w:themeColor="text1"/>
        </w:rPr>
      </w:pPr>
      <w:r w:rsidRPr="00CD2C82">
        <w:rPr>
          <w:rFonts w:ascii="Arial" w:hAnsi="Arial" w:cs="Arial"/>
          <w:bCs/>
          <w:i/>
          <w:iCs/>
          <w:color w:val="000000" w:themeColor="text1"/>
        </w:rPr>
        <w:t xml:space="preserve"> (1)Ako se nakon izdavanja građevinske dozvole promijeni investitor koji je koristio pravo na oslobođenje od plaćanja komunalnog doprinosa iz članka 24. ove Odluke, prije isteka roka od 10 (deset) godina računajući od dana plaćanja cjelokupnog iznosa komunalnog doprinosa, novi investitor u obvezi je podmiriti razliku do punog iznosa komunalnog doprinosa ukoliko ne dokaže ispunjavanje uvjeta iz članka 23.a stavka 2. ove Odluke.“</w:t>
      </w:r>
    </w:p>
    <w:p w14:paraId="3B469EAA" w14:textId="77777777" w:rsidR="00EF2ABF" w:rsidRDefault="00EF2ABF" w:rsidP="00EF2ABF">
      <w:pPr>
        <w:pStyle w:val="Bezproreda1"/>
        <w:jc w:val="both"/>
        <w:rPr>
          <w:rFonts w:ascii="Arial" w:hAnsi="Arial" w:cs="Arial"/>
          <w:i/>
          <w:iCs/>
        </w:rPr>
      </w:pPr>
    </w:p>
    <w:p w14:paraId="1B850100" w14:textId="10F5C18C" w:rsidR="001977D7" w:rsidRPr="00EC2E43" w:rsidRDefault="001977D7" w:rsidP="001977D7">
      <w:pPr>
        <w:pStyle w:val="Bezproreda1"/>
        <w:jc w:val="center"/>
        <w:rPr>
          <w:rFonts w:ascii="Arial" w:hAnsi="Arial" w:cs="Arial"/>
          <w:i/>
          <w:iCs/>
        </w:rPr>
      </w:pPr>
      <w:r w:rsidRPr="00EC2E43">
        <w:rPr>
          <w:rFonts w:ascii="Arial" w:eastAsiaTheme="minorHAnsi" w:hAnsi="Arial" w:cs="Arial"/>
          <w:b/>
          <w:bCs/>
        </w:rPr>
        <w:t>Članak 11.</w:t>
      </w:r>
    </w:p>
    <w:p w14:paraId="192DD6C4" w14:textId="7AC96E50" w:rsidR="001977D7" w:rsidRPr="001977D7" w:rsidRDefault="001977D7" w:rsidP="001977D7">
      <w:pPr>
        <w:pStyle w:val="Bezproreda1"/>
        <w:rPr>
          <w:rFonts w:ascii="Arial" w:hAnsi="Arial" w:cs="Arial"/>
        </w:rPr>
      </w:pPr>
      <w:r w:rsidRPr="00EC2E43">
        <w:rPr>
          <w:rFonts w:ascii="Arial" w:hAnsi="Arial" w:cs="Arial"/>
        </w:rPr>
        <w:t xml:space="preserve">Postupci započeti po odredbama </w:t>
      </w:r>
      <w:r w:rsidRPr="00EC2E43">
        <w:rPr>
          <w:rFonts w:ascii="Arial" w:hAnsi="Arial" w:cs="Arial"/>
          <w:bCs/>
        </w:rPr>
        <w:t xml:space="preserve">Odluke </w:t>
      </w:r>
      <w:r w:rsidRPr="00EC2E43">
        <w:rPr>
          <w:rFonts w:ascii="Arial" w:hAnsi="Arial" w:cs="Arial"/>
        </w:rPr>
        <w:t>o komunalnom doprinosu („Službene novine Grada Labina“ broj 1/2019, 4/2020) dovršit će se prema odredbama te Odluke.</w:t>
      </w:r>
    </w:p>
    <w:p w14:paraId="0E94EDFB" w14:textId="77777777" w:rsidR="001977D7" w:rsidRDefault="001977D7" w:rsidP="001977D7">
      <w:pPr>
        <w:pStyle w:val="Bezproreda1"/>
        <w:rPr>
          <w:rFonts w:ascii="Arial" w:hAnsi="Arial" w:cs="Arial"/>
          <w:i/>
          <w:iCs/>
        </w:rPr>
      </w:pPr>
      <w:r w:rsidRPr="001977D7">
        <w:rPr>
          <w:rFonts w:ascii="Arial" w:hAnsi="Arial" w:cs="Arial"/>
          <w:i/>
          <w:iCs/>
        </w:rPr>
        <w:t> </w:t>
      </w:r>
    </w:p>
    <w:p w14:paraId="78BD9855" w14:textId="77777777" w:rsidR="003274F6" w:rsidRDefault="003274F6" w:rsidP="001977D7">
      <w:pPr>
        <w:pStyle w:val="Bezproreda1"/>
        <w:rPr>
          <w:rFonts w:ascii="Arial" w:hAnsi="Arial" w:cs="Arial"/>
          <w:i/>
          <w:iCs/>
        </w:rPr>
      </w:pPr>
    </w:p>
    <w:p w14:paraId="73891894" w14:textId="77777777" w:rsidR="003274F6" w:rsidRPr="001977D7" w:rsidRDefault="003274F6" w:rsidP="001977D7">
      <w:pPr>
        <w:pStyle w:val="Bezproreda1"/>
        <w:rPr>
          <w:rFonts w:ascii="Arial" w:hAnsi="Arial" w:cs="Arial"/>
          <w:i/>
          <w:iCs/>
        </w:rPr>
      </w:pPr>
    </w:p>
    <w:p w14:paraId="66DB98B2" w14:textId="3EECACCA" w:rsidR="0046360C" w:rsidRPr="00FF7E07" w:rsidRDefault="0046360C" w:rsidP="0046360C">
      <w:pPr>
        <w:pStyle w:val="Bezproreda"/>
        <w:jc w:val="center"/>
        <w:rPr>
          <w:rFonts w:ascii="Arial" w:hAnsi="Arial" w:cs="Arial"/>
        </w:rPr>
      </w:pPr>
      <w:r>
        <w:rPr>
          <w:rFonts w:ascii="Arial" w:hAnsi="Arial" w:cs="Arial"/>
          <w:b/>
        </w:rPr>
        <w:t xml:space="preserve">Članak </w:t>
      </w:r>
      <w:r w:rsidR="00E05051">
        <w:rPr>
          <w:rFonts w:ascii="Arial" w:hAnsi="Arial" w:cs="Arial"/>
          <w:b/>
        </w:rPr>
        <w:t>12</w:t>
      </w:r>
      <w:r w:rsidRPr="00FF7E07">
        <w:rPr>
          <w:rFonts w:ascii="Arial" w:hAnsi="Arial" w:cs="Arial"/>
          <w:b/>
        </w:rPr>
        <w:t>.</w:t>
      </w:r>
    </w:p>
    <w:p w14:paraId="117DE565" w14:textId="3C21FC0F" w:rsidR="0046360C" w:rsidRDefault="0046360C" w:rsidP="0046360C">
      <w:pPr>
        <w:pStyle w:val="Bezproreda"/>
        <w:jc w:val="both"/>
        <w:rPr>
          <w:rFonts w:ascii="Arial" w:hAnsi="Arial" w:cs="Arial"/>
        </w:rPr>
      </w:pPr>
      <w:r w:rsidRPr="00FF7E07">
        <w:rPr>
          <w:rFonts w:ascii="Arial" w:hAnsi="Arial" w:cs="Arial"/>
        </w:rPr>
        <w:t xml:space="preserve">Ova Odluka stupa na snagu </w:t>
      </w:r>
      <w:r>
        <w:rPr>
          <w:rFonts w:ascii="Arial" w:hAnsi="Arial" w:cs="Arial"/>
        </w:rPr>
        <w:t>osmog</w:t>
      </w:r>
      <w:r w:rsidRPr="00FF7E07">
        <w:rPr>
          <w:rFonts w:ascii="Arial" w:hAnsi="Arial" w:cs="Arial"/>
        </w:rPr>
        <w:t xml:space="preserve"> dana od dana objave u „Službenim novinama Grada Labina“. </w:t>
      </w:r>
    </w:p>
    <w:p w14:paraId="25D6096B" w14:textId="77777777" w:rsidR="0046360C" w:rsidRDefault="0046360C" w:rsidP="0046360C">
      <w:pPr>
        <w:pStyle w:val="Bezproreda"/>
        <w:jc w:val="both"/>
        <w:rPr>
          <w:rFonts w:ascii="Arial" w:hAnsi="Arial" w:cs="Arial"/>
        </w:rPr>
      </w:pPr>
    </w:p>
    <w:p w14:paraId="19B350F4" w14:textId="77777777" w:rsidR="009964BF" w:rsidRPr="00FF7E07" w:rsidRDefault="009964BF" w:rsidP="0046360C">
      <w:pPr>
        <w:pStyle w:val="Bezproreda"/>
        <w:jc w:val="both"/>
        <w:rPr>
          <w:rFonts w:ascii="Arial" w:hAnsi="Arial" w:cs="Arial"/>
        </w:rPr>
      </w:pPr>
    </w:p>
    <w:p w14:paraId="18575D87" w14:textId="77777777" w:rsidR="0046360C" w:rsidRPr="006E3092" w:rsidRDefault="0046360C" w:rsidP="0046360C">
      <w:pPr>
        <w:pStyle w:val="Bezproreda"/>
        <w:rPr>
          <w:rFonts w:ascii="Arial" w:hAnsi="Arial" w:cs="Arial"/>
        </w:rPr>
      </w:pPr>
      <w:r w:rsidRPr="006E3092">
        <w:rPr>
          <w:rFonts w:ascii="Arial" w:hAnsi="Arial" w:cs="Arial"/>
        </w:rPr>
        <w:t>KLASA:</w:t>
      </w:r>
    </w:p>
    <w:p w14:paraId="6AABB2DF" w14:textId="77777777" w:rsidR="0046360C" w:rsidRPr="006E3092" w:rsidRDefault="0046360C" w:rsidP="0046360C">
      <w:pPr>
        <w:pStyle w:val="Bezproreda"/>
        <w:rPr>
          <w:rFonts w:ascii="Arial" w:hAnsi="Arial" w:cs="Arial"/>
        </w:rPr>
      </w:pPr>
      <w:r w:rsidRPr="006E3092">
        <w:rPr>
          <w:rFonts w:ascii="Arial" w:hAnsi="Arial" w:cs="Arial"/>
        </w:rPr>
        <w:t>URBROJ:</w:t>
      </w:r>
    </w:p>
    <w:p w14:paraId="57FA0301" w14:textId="77777777" w:rsidR="0046360C" w:rsidRPr="006E3092" w:rsidRDefault="0046360C" w:rsidP="0046360C">
      <w:pPr>
        <w:pStyle w:val="Bezproreda"/>
        <w:rPr>
          <w:rFonts w:ascii="Arial" w:hAnsi="Arial" w:cs="Arial"/>
        </w:rPr>
      </w:pPr>
      <w:r w:rsidRPr="006E3092">
        <w:rPr>
          <w:rFonts w:ascii="Arial" w:hAnsi="Arial" w:cs="Arial"/>
        </w:rPr>
        <w:t xml:space="preserve">Labin, </w:t>
      </w:r>
    </w:p>
    <w:p w14:paraId="2D523014" w14:textId="77777777" w:rsidR="0046360C" w:rsidRPr="006E3092" w:rsidRDefault="0046360C" w:rsidP="0046360C">
      <w:pPr>
        <w:pStyle w:val="Bezproreda"/>
        <w:jc w:val="center"/>
        <w:rPr>
          <w:rFonts w:ascii="Arial" w:hAnsi="Arial" w:cs="Arial"/>
          <w:b/>
          <w:bCs/>
        </w:rPr>
      </w:pPr>
      <w:r>
        <w:rPr>
          <w:rFonts w:ascii="Arial" w:hAnsi="Arial" w:cs="Arial"/>
          <w:b/>
          <w:bCs/>
        </w:rPr>
        <w:t xml:space="preserve">                                                                                                                    </w:t>
      </w:r>
      <w:r w:rsidRPr="006E3092">
        <w:rPr>
          <w:rFonts w:ascii="Arial" w:hAnsi="Arial" w:cs="Arial"/>
          <w:b/>
          <w:bCs/>
        </w:rPr>
        <w:t>PREDSJEDNICA</w:t>
      </w:r>
    </w:p>
    <w:p w14:paraId="450B4CA0" w14:textId="77777777" w:rsidR="0046360C" w:rsidRPr="006E3092" w:rsidRDefault="0046360C" w:rsidP="0046360C">
      <w:pPr>
        <w:pStyle w:val="Bezproreda"/>
        <w:jc w:val="center"/>
        <w:rPr>
          <w:rFonts w:ascii="Arial" w:hAnsi="Arial" w:cs="Arial"/>
          <w:b/>
          <w:bCs/>
        </w:rPr>
      </w:pPr>
      <w:r>
        <w:rPr>
          <w:rFonts w:ascii="Arial" w:hAnsi="Arial" w:cs="Arial"/>
          <w:b/>
          <w:bCs/>
        </w:rPr>
        <w:t xml:space="preserve">                                                                                                                    </w:t>
      </w:r>
      <w:r w:rsidRPr="006E3092">
        <w:rPr>
          <w:rFonts w:ascii="Arial" w:hAnsi="Arial" w:cs="Arial"/>
          <w:b/>
          <w:bCs/>
        </w:rPr>
        <w:t>Gradskog vijeća</w:t>
      </w:r>
    </w:p>
    <w:p w14:paraId="5D877C67" w14:textId="77777777" w:rsidR="0046360C" w:rsidRPr="006E3092" w:rsidRDefault="0046360C" w:rsidP="0046360C">
      <w:pPr>
        <w:pStyle w:val="Bezproreda"/>
        <w:ind w:left="7080"/>
        <w:jc w:val="center"/>
        <w:rPr>
          <w:rFonts w:ascii="Arial" w:hAnsi="Arial" w:cs="Arial"/>
        </w:rPr>
      </w:pPr>
      <w:r w:rsidRPr="006E3092">
        <w:rPr>
          <w:rFonts w:ascii="Arial" w:hAnsi="Arial" w:cs="Arial"/>
          <w:b/>
          <w:bCs/>
        </w:rPr>
        <w:t xml:space="preserve">                                                                                                                                                                             </w:t>
      </w:r>
      <w:r>
        <w:rPr>
          <w:rFonts w:ascii="Arial" w:hAnsi="Arial" w:cs="Arial"/>
          <w:b/>
          <w:bCs/>
        </w:rPr>
        <w:t xml:space="preserve">          </w:t>
      </w:r>
      <w:r w:rsidRPr="006E3092">
        <w:rPr>
          <w:rFonts w:ascii="Arial" w:hAnsi="Arial" w:cs="Arial"/>
        </w:rPr>
        <w:t>Eni Modrušan</w:t>
      </w:r>
    </w:p>
    <w:p w14:paraId="31BC52EF" w14:textId="77777777" w:rsidR="0046360C" w:rsidRPr="006E3092" w:rsidRDefault="0046360C" w:rsidP="0046360C">
      <w:pPr>
        <w:ind w:firstLine="708"/>
        <w:jc w:val="center"/>
        <w:rPr>
          <w:rFonts w:ascii="Arial" w:hAnsi="Arial" w:cs="Arial"/>
          <w:b/>
        </w:rPr>
      </w:pPr>
    </w:p>
    <w:p w14:paraId="20C67AA9" w14:textId="77777777" w:rsidR="0046360C" w:rsidRDefault="0046360C" w:rsidP="0046360C">
      <w:pPr>
        <w:ind w:firstLine="708"/>
        <w:jc w:val="center"/>
        <w:rPr>
          <w:rFonts w:ascii="Arial" w:hAnsi="Arial" w:cs="Arial"/>
          <w:b/>
          <w:sz w:val="16"/>
          <w:szCs w:val="16"/>
        </w:rPr>
      </w:pPr>
    </w:p>
    <w:p w14:paraId="01E6F0BE" w14:textId="77777777" w:rsidR="003274F6" w:rsidRDefault="003274F6" w:rsidP="0046360C">
      <w:pPr>
        <w:ind w:firstLine="708"/>
        <w:jc w:val="center"/>
        <w:rPr>
          <w:rFonts w:ascii="Arial" w:hAnsi="Arial" w:cs="Arial"/>
          <w:b/>
          <w:sz w:val="16"/>
          <w:szCs w:val="16"/>
        </w:rPr>
      </w:pPr>
    </w:p>
    <w:p w14:paraId="23C064EF" w14:textId="77777777" w:rsidR="003274F6" w:rsidRDefault="003274F6" w:rsidP="0046360C">
      <w:pPr>
        <w:ind w:firstLine="708"/>
        <w:jc w:val="center"/>
        <w:rPr>
          <w:rFonts w:ascii="Arial" w:hAnsi="Arial" w:cs="Arial"/>
          <w:b/>
          <w:sz w:val="16"/>
          <w:szCs w:val="16"/>
        </w:rPr>
      </w:pPr>
    </w:p>
    <w:p w14:paraId="6A7D0DC0" w14:textId="77777777" w:rsidR="003274F6" w:rsidRDefault="003274F6" w:rsidP="0046360C">
      <w:pPr>
        <w:ind w:firstLine="708"/>
        <w:jc w:val="center"/>
        <w:rPr>
          <w:rFonts w:ascii="Arial" w:hAnsi="Arial" w:cs="Arial"/>
          <w:b/>
          <w:sz w:val="16"/>
          <w:szCs w:val="16"/>
        </w:rPr>
      </w:pPr>
    </w:p>
    <w:p w14:paraId="4B986884" w14:textId="77777777" w:rsidR="003274F6" w:rsidRDefault="003274F6" w:rsidP="0046360C">
      <w:pPr>
        <w:ind w:firstLine="708"/>
        <w:jc w:val="center"/>
        <w:rPr>
          <w:rFonts w:ascii="Arial" w:hAnsi="Arial" w:cs="Arial"/>
          <w:b/>
          <w:sz w:val="16"/>
          <w:szCs w:val="16"/>
        </w:rPr>
      </w:pPr>
    </w:p>
    <w:p w14:paraId="43D953E1" w14:textId="77777777" w:rsidR="003274F6" w:rsidRDefault="003274F6" w:rsidP="0046360C">
      <w:pPr>
        <w:ind w:firstLine="708"/>
        <w:jc w:val="center"/>
        <w:rPr>
          <w:rFonts w:ascii="Arial" w:hAnsi="Arial" w:cs="Arial"/>
          <w:b/>
          <w:sz w:val="16"/>
          <w:szCs w:val="16"/>
        </w:rPr>
      </w:pPr>
    </w:p>
    <w:p w14:paraId="068E9932" w14:textId="77777777" w:rsidR="003274F6" w:rsidRDefault="003274F6" w:rsidP="0046360C">
      <w:pPr>
        <w:ind w:firstLine="708"/>
        <w:jc w:val="center"/>
        <w:rPr>
          <w:rFonts w:ascii="Arial" w:hAnsi="Arial" w:cs="Arial"/>
          <w:b/>
          <w:sz w:val="16"/>
          <w:szCs w:val="16"/>
        </w:rPr>
      </w:pPr>
    </w:p>
    <w:p w14:paraId="04D1B193" w14:textId="77777777" w:rsidR="003274F6" w:rsidRDefault="003274F6" w:rsidP="0046360C">
      <w:pPr>
        <w:ind w:firstLine="708"/>
        <w:jc w:val="center"/>
        <w:rPr>
          <w:rFonts w:ascii="Arial" w:hAnsi="Arial" w:cs="Arial"/>
          <w:b/>
          <w:sz w:val="16"/>
          <w:szCs w:val="16"/>
        </w:rPr>
      </w:pPr>
    </w:p>
    <w:p w14:paraId="43604F70" w14:textId="77777777" w:rsidR="003274F6" w:rsidRDefault="003274F6" w:rsidP="0046360C">
      <w:pPr>
        <w:ind w:firstLine="708"/>
        <w:jc w:val="center"/>
        <w:rPr>
          <w:rFonts w:ascii="Arial" w:hAnsi="Arial" w:cs="Arial"/>
          <w:b/>
          <w:sz w:val="16"/>
          <w:szCs w:val="16"/>
        </w:rPr>
      </w:pPr>
    </w:p>
    <w:p w14:paraId="4F6B907D" w14:textId="77777777" w:rsidR="003274F6" w:rsidRDefault="003274F6" w:rsidP="0046360C">
      <w:pPr>
        <w:ind w:firstLine="708"/>
        <w:jc w:val="center"/>
        <w:rPr>
          <w:rFonts w:ascii="Arial" w:hAnsi="Arial" w:cs="Arial"/>
          <w:b/>
          <w:sz w:val="16"/>
          <w:szCs w:val="16"/>
        </w:rPr>
      </w:pPr>
    </w:p>
    <w:p w14:paraId="58C82D10" w14:textId="77777777" w:rsidR="003274F6" w:rsidRDefault="003274F6" w:rsidP="0046360C">
      <w:pPr>
        <w:ind w:firstLine="708"/>
        <w:jc w:val="center"/>
        <w:rPr>
          <w:rFonts w:ascii="Arial" w:hAnsi="Arial" w:cs="Arial"/>
          <w:b/>
          <w:sz w:val="16"/>
          <w:szCs w:val="16"/>
        </w:rPr>
      </w:pPr>
    </w:p>
    <w:p w14:paraId="43CD1795" w14:textId="77777777" w:rsidR="003274F6" w:rsidRDefault="003274F6" w:rsidP="0046360C">
      <w:pPr>
        <w:ind w:firstLine="708"/>
        <w:jc w:val="center"/>
        <w:rPr>
          <w:rFonts w:ascii="Arial" w:hAnsi="Arial" w:cs="Arial"/>
          <w:b/>
          <w:sz w:val="16"/>
          <w:szCs w:val="16"/>
        </w:rPr>
      </w:pPr>
    </w:p>
    <w:p w14:paraId="7EAF2381" w14:textId="77777777" w:rsidR="003274F6" w:rsidRDefault="003274F6" w:rsidP="0046360C">
      <w:pPr>
        <w:ind w:firstLine="708"/>
        <w:jc w:val="center"/>
        <w:rPr>
          <w:rFonts w:ascii="Arial" w:hAnsi="Arial" w:cs="Arial"/>
          <w:b/>
          <w:sz w:val="16"/>
          <w:szCs w:val="16"/>
        </w:rPr>
      </w:pPr>
    </w:p>
    <w:p w14:paraId="227848ED" w14:textId="77777777" w:rsidR="003274F6" w:rsidRDefault="003274F6" w:rsidP="0046360C">
      <w:pPr>
        <w:ind w:firstLine="708"/>
        <w:jc w:val="center"/>
        <w:rPr>
          <w:rFonts w:ascii="Arial" w:hAnsi="Arial" w:cs="Arial"/>
          <w:b/>
          <w:sz w:val="16"/>
          <w:szCs w:val="16"/>
        </w:rPr>
      </w:pPr>
    </w:p>
    <w:p w14:paraId="3D09D24D" w14:textId="77777777" w:rsidR="003274F6" w:rsidRDefault="003274F6" w:rsidP="0046360C">
      <w:pPr>
        <w:ind w:firstLine="708"/>
        <w:jc w:val="center"/>
        <w:rPr>
          <w:rFonts w:ascii="Arial" w:hAnsi="Arial" w:cs="Arial"/>
          <w:b/>
          <w:sz w:val="16"/>
          <w:szCs w:val="16"/>
        </w:rPr>
      </w:pPr>
    </w:p>
    <w:p w14:paraId="6E2902D5" w14:textId="77777777" w:rsidR="003274F6" w:rsidRDefault="003274F6" w:rsidP="0046360C">
      <w:pPr>
        <w:ind w:firstLine="708"/>
        <w:jc w:val="center"/>
        <w:rPr>
          <w:rFonts w:ascii="Arial" w:hAnsi="Arial" w:cs="Arial"/>
          <w:b/>
          <w:sz w:val="16"/>
          <w:szCs w:val="16"/>
        </w:rPr>
      </w:pPr>
    </w:p>
    <w:p w14:paraId="674B1F27" w14:textId="77777777" w:rsidR="003274F6" w:rsidRDefault="003274F6" w:rsidP="0046360C">
      <w:pPr>
        <w:ind w:firstLine="708"/>
        <w:jc w:val="center"/>
        <w:rPr>
          <w:rFonts w:ascii="Arial" w:hAnsi="Arial" w:cs="Arial"/>
          <w:b/>
          <w:sz w:val="16"/>
          <w:szCs w:val="16"/>
        </w:rPr>
      </w:pPr>
    </w:p>
    <w:p w14:paraId="68643C6C" w14:textId="77777777" w:rsidR="003274F6" w:rsidRDefault="003274F6" w:rsidP="0046360C">
      <w:pPr>
        <w:ind w:firstLine="708"/>
        <w:jc w:val="center"/>
        <w:rPr>
          <w:rFonts w:ascii="Arial" w:hAnsi="Arial" w:cs="Arial"/>
          <w:b/>
          <w:sz w:val="16"/>
          <w:szCs w:val="16"/>
        </w:rPr>
      </w:pPr>
    </w:p>
    <w:p w14:paraId="01EAC94F" w14:textId="77777777" w:rsidR="003274F6" w:rsidRDefault="003274F6" w:rsidP="0046360C">
      <w:pPr>
        <w:ind w:firstLine="708"/>
        <w:jc w:val="center"/>
        <w:rPr>
          <w:rFonts w:ascii="Arial" w:hAnsi="Arial" w:cs="Arial"/>
          <w:b/>
          <w:sz w:val="16"/>
          <w:szCs w:val="16"/>
        </w:rPr>
      </w:pPr>
    </w:p>
    <w:p w14:paraId="637642B4" w14:textId="77777777" w:rsidR="003274F6" w:rsidRDefault="003274F6" w:rsidP="0046360C">
      <w:pPr>
        <w:ind w:firstLine="708"/>
        <w:jc w:val="center"/>
        <w:rPr>
          <w:rFonts w:ascii="Arial" w:hAnsi="Arial" w:cs="Arial"/>
          <w:b/>
          <w:sz w:val="16"/>
          <w:szCs w:val="16"/>
        </w:rPr>
      </w:pPr>
    </w:p>
    <w:p w14:paraId="0BA8E61A" w14:textId="77777777" w:rsidR="003274F6" w:rsidRDefault="003274F6" w:rsidP="0046360C">
      <w:pPr>
        <w:ind w:firstLine="708"/>
        <w:jc w:val="center"/>
        <w:rPr>
          <w:rFonts w:ascii="Arial" w:hAnsi="Arial" w:cs="Arial"/>
          <w:b/>
          <w:sz w:val="16"/>
          <w:szCs w:val="16"/>
        </w:rPr>
      </w:pPr>
    </w:p>
    <w:p w14:paraId="5B06B3D6" w14:textId="77777777" w:rsidR="003274F6" w:rsidRDefault="003274F6" w:rsidP="0046360C">
      <w:pPr>
        <w:ind w:firstLine="708"/>
        <w:jc w:val="center"/>
        <w:rPr>
          <w:rFonts w:ascii="Arial" w:hAnsi="Arial" w:cs="Arial"/>
          <w:b/>
          <w:sz w:val="16"/>
          <w:szCs w:val="16"/>
        </w:rPr>
      </w:pPr>
    </w:p>
    <w:p w14:paraId="1CF98D37" w14:textId="77777777" w:rsidR="003274F6" w:rsidRDefault="003274F6" w:rsidP="0046360C">
      <w:pPr>
        <w:ind w:firstLine="708"/>
        <w:jc w:val="center"/>
        <w:rPr>
          <w:rFonts w:ascii="Arial" w:hAnsi="Arial" w:cs="Arial"/>
          <w:b/>
          <w:sz w:val="16"/>
          <w:szCs w:val="16"/>
        </w:rPr>
      </w:pPr>
    </w:p>
    <w:p w14:paraId="425CA491" w14:textId="77777777" w:rsidR="003274F6" w:rsidRDefault="003274F6" w:rsidP="0046360C">
      <w:pPr>
        <w:ind w:firstLine="708"/>
        <w:jc w:val="center"/>
        <w:rPr>
          <w:rFonts w:ascii="Arial" w:hAnsi="Arial" w:cs="Arial"/>
          <w:b/>
          <w:sz w:val="16"/>
          <w:szCs w:val="16"/>
        </w:rPr>
      </w:pPr>
    </w:p>
    <w:p w14:paraId="734E2F12" w14:textId="77777777" w:rsidR="003274F6" w:rsidRDefault="003274F6" w:rsidP="0046360C">
      <w:pPr>
        <w:ind w:firstLine="708"/>
        <w:jc w:val="center"/>
        <w:rPr>
          <w:rFonts w:ascii="Arial" w:hAnsi="Arial" w:cs="Arial"/>
          <w:b/>
          <w:sz w:val="16"/>
          <w:szCs w:val="16"/>
        </w:rPr>
      </w:pPr>
    </w:p>
    <w:p w14:paraId="175050E9" w14:textId="77777777" w:rsidR="003274F6" w:rsidRDefault="003274F6" w:rsidP="0046360C">
      <w:pPr>
        <w:ind w:firstLine="708"/>
        <w:jc w:val="center"/>
        <w:rPr>
          <w:rFonts w:ascii="Arial" w:hAnsi="Arial" w:cs="Arial"/>
          <w:b/>
          <w:sz w:val="16"/>
          <w:szCs w:val="16"/>
        </w:rPr>
      </w:pPr>
    </w:p>
    <w:p w14:paraId="56C8433C" w14:textId="77777777" w:rsidR="003274F6" w:rsidRDefault="003274F6" w:rsidP="0046360C">
      <w:pPr>
        <w:ind w:firstLine="708"/>
        <w:jc w:val="center"/>
        <w:rPr>
          <w:rFonts w:ascii="Arial" w:hAnsi="Arial" w:cs="Arial"/>
          <w:b/>
          <w:sz w:val="16"/>
          <w:szCs w:val="16"/>
        </w:rPr>
      </w:pPr>
    </w:p>
    <w:p w14:paraId="29503949" w14:textId="77777777" w:rsidR="003274F6" w:rsidRDefault="003274F6" w:rsidP="0046360C">
      <w:pPr>
        <w:ind w:firstLine="708"/>
        <w:jc w:val="center"/>
        <w:rPr>
          <w:rFonts w:ascii="Arial" w:hAnsi="Arial" w:cs="Arial"/>
          <w:b/>
          <w:sz w:val="16"/>
          <w:szCs w:val="16"/>
        </w:rPr>
      </w:pPr>
    </w:p>
    <w:p w14:paraId="29BBD5E4" w14:textId="77777777" w:rsidR="003274F6" w:rsidRDefault="003274F6" w:rsidP="0046360C">
      <w:pPr>
        <w:ind w:firstLine="708"/>
        <w:jc w:val="center"/>
        <w:rPr>
          <w:rFonts w:ascii="Arial" w:hAnsi="Arial" w:cs="Arial"/>
          <w:b/>
          <w:sz w:val="16"/>
          <w:szCs w:val="16"/>
        </w:rPr>
      </w:pPr>
    </w:p>
    <w:p w14:paraId="27D020E1" w14:textId="0498CC78" w:rsidR="0046360C" w:rsidRPr="00F03416" w:rsidRDefault="0046360C" w:rsidP="0046360C">
      <w:pPr>
        <w:ind w:firstLine="708"/>
        <w:jc w:val="center"/>
        <w:rPr>
          <w:rFonts w:ascii="Arial" w:hAnsi="Arial" w:cs="Arial"/>
          <w:b/>
        </w:rPr>
      </w:pPr>
      <w:r>
        <w:rPr>
          <w:rFonts w:ascii="Arial" w:hAnsi="Arial" w:cs="Arial"/>
          <w:b/>
        </w:rPr>
        <w:lastRenderedPageBreak/>
        <w:t>O B R</w:t>
      </w:r>
      <w:r w:rsidRPr="00F03416">
        <w:rPr>
          <w:rFonts w:ascii="Arial" w:hAnsi="Arial" w:cs="Arial"/>
          <w:b/>
        </w:rPr>
        <w:t xml:space="preserve"> A Z L O Ž  E NJ E</w:t>
      </w:r>
    </w:p>
    <w:p w14:paraId="2C18E968" w14:textId="77777777" w:rsidR="0046360C" w:rsidRDefault="0046360C" w:rsidP="0046360C">
      <w:pPr>
        <w:pStyle w:val="Bezproreda"/>
        <w:jc w:val="both"/>
        <w:rPr>
          <w:rFonts w:ascii="Arial" w:hAnsi="Arial" w:cs="Arial"/>
          <w:b/>
        </w:rPr>
      </w:pPr>
      <w:r w:rsidRPr="00F03416">
        <w:rPr>
          <w:rFonts w:ascii="Arial" w:hAnsi="Arial" w:cs="Arial"/>
          <w:b/>
        </w:rPr>
        <w:t>1. ZAKONSKA OSNOVA ZA DONOŠENJE ODLUKE</w:t>
      </w:r>
    </w:p>
    <w:p w14:paraId="28CC001E" w14:textId="77777777" w:rsidR="00EF2ABF" w:rsidRDefault="00EF2ABF" w:rsidP="0046360C">
      <w:pPr>
        <w:pStyle w:val="Bezproreda"/>
        <w:jc w:val="both"/>
        <w:rPr>
          <w:rFonts w:ascii="Arial" w:hAnsi="Arial" w:cs="Arial"/>
          <w:b/>
        </w:rPr>
      </w:pPr>
    </w:p>
    <w:p w14:paraId="212BC971" w14:textId="1BE03408" w:rsidR="00EF2ABF" w:rsidRPr="00F03416" w:rsidRDefault="00EF2ABF" w:rsidP="00EF2ABF">
      <w:pPr>
        <w:pStyle w:val="Bezproreda"/>
        <w:numPr>
          <w:ilvl w:val="0"/>
          <w:numId w:val="11"/>
        </w:numPr>
        <w:jc w:val="both"/>
        <w:rPr>
          <w:rFonts w:ascii="Arial" w:hAnsi="Arial" w:cs="Arial"/>
          <w:b/>
        </w:rPr>
      </w:pPr>
      <w:r>
        <w:rPr>
          <w:rFonts w:ascii="Arial" w:hAnsi="Arial" w:cs="Arial"/>
        </w:rPr>
        <w:t>Zakon o komunalnom gospodarstvu („Narodne novine“ broj 68/18, 110/18, 32/20, 145/24)</w:t>
      </w:r>
    </w:p>
    <w:p w14:paraId="0B6AA063" w14:textId="77777777" w:rsidR="0046360C" w:rsidRDefault="0046360C" w:rsidP="0046360C">
      <w:pPr>
        <w:pStyle w:val="Bezproreda"/>
        <w:numPr>
          <w:ilvl w:val="0"/>
          <w:numId w:val="1"/>
        </w:numPr>
        <w:jc w:val="both"/>
        <w:rPr>
          <w:rFonts w:ascii="Arial" w:hAnsi="Arial" w:cs="Arial"/>
        </w:rPr>
      </w:pPr>
      <w:r w:rsidRPr="00F03416">
        <w:rPr>
          <w:rFonts w:ascii="Arial" w:hAnsi="Arial" w:cs="Arial"/>
        </w:rPr>
        <w:t xml:space="preserve">Statut Grada Labina (Službene novine Grada Labina broj 9/09 i 9/10 – lektorirani tekst; 8/13, 3/16, 2/18, 5/19, 2/20, 1/21) </w:t>
      </w:r>
    </w:p>
    <w:p w14:paraId="19A82196" w14:textId="77777777" w:rsidR="0046360C" w:rsidRDefault="0046360C" w:rsidP="0046360C">
      <w:pPr>
        <w:pStyle w:val="Bezproreda"/>
        <w:ind w:left="720"/>
        <w:jc w:val="both"/>
        <w:rPr>
          <w:rFonts w:ascii="Arial" w:hAnsi="Arial" w:cs="Arial"/>
        </w:rPr>
      </w:pPr>
    </w:p>
    <w:p w14:paraId="621D4019" w14:textId="77777777" w:rsidR="0046360C" w:rsidRPr="00F03416" w:rsidRDefault="0046360C" w:rsidP="0046360C">
      <w:pPr>
        <w:pStyle w:val="Bezproreda"/>
        <w:jc w:val="both"/>
        <w:rPr>
          <w:rFonts w:ascii="Arial" w:hAnsi="Arial" w:cs="Arial"/>
          <w:b/>
        </w:rPr>
      </w:pPr>
      <w:r w:rsidRPr="00F03416">
        <w:rPr>
          <w:rFonts w:ascii="Arial" w:hAnsi="Arial" w:cs="Arial"/>
          <w:b/>
        </w:rPr>
        <w:t>2. OSNOVNA PITANJA KOJA TREBA UREDITI ODLUKOM</w:t>
      </w:r>
    </w:p>
    <w:p w14:paraId="1730D94C" w14:textId="77777777" w:rsidR="0046360C" w:rsidRDefault="0046360C" w:rsidP="0046360C">
      <w:pPr>
        <w:pStyle w:val="Bezproreda"/>
        <w:jc w:val="both"/>
        <w:rPr>
          <w:rFonts w:ascii="Arial" w:hAnsi="Arial" w:cs="Arial"/>
          <w:b/>
        </w:rPr>
      </w:pPr>
    </w:p>
    <w:p w14:paraId="2D4C3E57" w14:textId="77777777" w:rsidR="001977D7" w:rsidRDefault="00350EEA" w:rsidP="0046360C">
      <w:pPr>
        <w:pStyle w:val="Bezproreda"/>
        <w:jc w:val="both"/>
        <w:rPr>
          <w:rFonts w:ascii="Arial" w:hAnsi="Arial" w:cs="Arial"/>
          <w:bCs/>
        </w:rPr>
      </w:pPr>
      <w:r>
        <w:rPr>
          <w:rFonts w:ascii="Arial" w:hAnsi="Arial" w:cs="Arial"/>
          <w:bCs/>
        </w:rPr>
        <w:t xml:space="preserve">Sukladno </w:t>
      </w:r>
      <w:r w:rsidR="00941824" w:rsidRPr="00941824">
        <w:rPr>
          <w:rFonts w:ascii="Arial" w:hAnsi="Arial" w:cs="Arial"/>
          <w:bCs/>
        </w:rPr>
        <w:t>odredb</w:t>
      </w:r>
      <w:r w:rsidR="0051599F">
        <w:rPr>
          <w:rFonts w:ascii="Arial" w:hAnsi="Arial" w:cs="Arial"/>
          <w:bCs/>
        </w:rPr>
        <w:t>i</w:t>
      </w:r>
      <w:r w:rsidR="00941824" w:rsidRPr="00941824">
        <w:rPr>
          <w:rFonts w:ascii="Arial" w:hAnsi="Arial" w:cs="Arial"/>
          <w:bCs/>
        </w:rPr>
        <w:t xml:space="preserve"> članka 78. Zakona </w:t>
      </w:r>
      <w:r w:rsidRPr="00350EEA">
        <w:rPr>
          <w:rFonts w:ascii="Arial" w:hAnsi="Arial" w:cs="Arial"/>
          <w:bCs/>
        </w:rPr>
        <w:t>o komunalnom gospodarstvu („Narodne novine“ broj 68/18, 110/18 i 32/20 – u daljnjem tekstu: Zakon)</w:t>
      </w:r>
      <w:r>
        <w:rPr>
          <w:rFonts w:ascii="Arial" w:hAnsi="Arial" w:cs="Arial"/>
          <w:bCs/>
        </w:rPr>
        <w:t xml:space="preserve"> </w:t>
      </w:r>
      <w:r w:rsidR="00941824" w:rsidRPr="00941824">
        <w:rPr>
          <w:rFonts w:ascii="Arial" w:hAnsi="Arial" w:cs="Arial"/>
          <w:bCs/>
        </w:rPr>
        <w:t xml:space="preserve">predstavničko tijelo </w:t>
      </w:r>
      <w:r>
        <w:rPr>
          <w:rFonts w:ascii="Arial" w:hAnsi="Arial" w:cs="Arial"/>
          <w:bCs/>
        </w:rPr>
        <w:t xml:space="preserve">Grada Labina </w:t>
      </w:r>
      <w:r w:rsidR="00941824" w:rsidRPr="00941824">
        <w:rPr>
          <w:rFonts w:ascii="Arial" w:hAnsi="Arial" w:cs="Arial"/>
          <w:bCs/>
        </w:rPr>
        <w:t xml:space="preserve">je na sjednici </w:t>
      </w:r>
      <w:r w:rsidR="0051599F">
        <w:rPr>
          <w:rFonts w:ascii="Arial" w:hAnsi="Arial" w:cs="Arial"/>
          <w:bCs/>
        </w:rPr>
        <w:t>održanoj dana 30. siječnja 2019.</w:t>
      </w:r>
      <w:r w:rsidR="00941824" w:rsidRPr="00941824">
        <w:rPr>
          <w:rFonts w:ascii="Arial" w:hAnsi="Arial" w:cs="Arial"/>
          <w:bCs/>
        </w:rPr>
        <w:t xml:space="preserve"> godine donijelo Odluku o komunalnom doprinosu koja je objavljena u “Službenim novinama Grada </w:t>
      </w:r>
      <w:r w:rsidR="00941824">
        <w:rPr>
          <w:rFonts w:ascii="Arial" w:hAnsi="Arial" w:cs="Arial"/>
          <w:bCs/>
        </w:rPr>
        <w:t>Labina</w:t>
      </w:r>
      <w:r w:rsidR="00941824" w:rsidRPr="00941824">
        <w:rPr>
          <w:rFonts w:ascii="Arial" w:hAnsi="Arial" w:cs="Arial"/>
          <w:bCs/>
        </w:rPr>
        <w:t xml:space="preserve">” broj </w:t>
      </w:r>
      <w:r w:rsidR="0051599F">
        <w:rPr>
          <w:rFonts w:ascii="Arial" w:hAnsi="Arial" w:cs="Arial"/>
          <w:bCs/>
        </w:rPr>
        <w:t>1/2019</w:t>
      </w:r>
      <w:r w:rsidR="00941824" w:rsidRPr="00941824">
        <w:rPr>
          <w:rFonts w:ascii="Arial" w:hAnsi="Arial" w:cs="Arial"/>
          <w:bCs/>
        </w:rPr>
        <w:t xml:space="preserve"> te je stupila na snagu dana </w:t>
      </w:r>
      <w:r w:rsidR="001977D7">
        <w:rPr>
          <w:rFonts w:ascii="Arial" w:hAnsi="Arial" w:cs="Arial"/>
          <w:bCs/>
        </w:rPr>
        <w:t>11. veljače 2019.</w:t>
      </w:r>
      <w:r w:rsidR="00941824" w:rsidRPr="00941824">
        <w:rPr>
          <w:rFonts w:ascii="Arial" w:hAnsi="Arial" w:cs="Arial"/>
          <w:bCs/>
        </w:rPr>
        <w:t xml:space="preserve"> godine (u daljnjem tekstu: Odluka). </w:t>
      </w:r>
      <w:r>
        <w:rPr>
          <w:rFonts w:ascii="Arial" w:hAnsi="Arial" w:cs="Arial"/>
          <w:bCs/>
        </w:rPr>
        <w:t>Odlukom</w:t>
      </w:r>
      <w:r w:rsidRPr="00941824">
        <w:rPr>
          <w:rFonts w:ascii="Arial" w:hAnsi="Arial" w:cs="Arial"/>
          <w:bCs/>
        </w:rPr>
        <w:t xml:space="preserve"> </w:t>
      </w:r>
      <w:r>
        <w:rPr>
          <w:rFonts w:ascii="Arial" w:hAnsi="Arial" w:cs="Arial"/>
          <w:bCs/>
        </w:rPr>
        <w:t>su određene</w:t>
      </w:r>
      <w:r w:rsidRPr="00941824">
        <w:rPr>
          <w:rFonts w:ascii="Arial" w:hAnsi="Arial" w:cs="Arial"/>
          <w:bCs/>
        </w:rPr>
        <w:t xml:space="preserve"> zone u jedinici lokalne samouprave za plaćanje komunalnog doprinosa, jedinična vrijednost komunalnog doprinosa po pojedinim zonama u jedinici lokalne samouprave, način i rokovi plaćanja komunalnog doprinosa te opći uvjeti i razlozi zbog kojih se u pojedinačnim slučajevima odobrava djelomično ili potpuno oslobađanje od plaćanja komunalnog doprinosa</w:t>
      </w:r>
      <w:r>
        <w:rPr>
          <w:rFonts w:ascii="Arial" w:hAnsi="Arial" w:cs="Arial"/>
          <w:bCs/>
        </w:rPr>
        <w:t>.</w:t>
      </w:r>
    </w:p>
    <w:p w14:paraId="63A6FC74" w14:textId="77777777" w:rsidR="001977D7" w:rsidRDefault="001977D7" w:rsidP="0046360C">
      <w:pPr>
        <w:pStyle w:val="Bezproreda"/>
        <w:jc w:val="both"/>
        <w:rPr>
          <w:rFonts w:ascii="Arial" w:hAnsi="Arial" w:cs="Arial"/>
          <w:bCs/>
        </w:rPr>
      </w:pPr>
    </w:p>
    <w:p w14:paraId="34F8A2FB" w14:textId="0FB3D6BB" w:rsidR="00941824" w:rsidRDefault="001977D7" w:rsidP="0046360C">
      <w:pPr>
        <w:pStyle w:val="Bezproreda"/>
        <w:jc w:val="both"/>
        <w:rPr>
          <w:rFonts w:ascii="Arial" w:hAnsi="Arial" w:cs="Arial"/>
          <w:bCs/>
        </w:rPr>
      </w:pPr>
      <w:r>
        <w:rPr>
          <w:rFonts w:ascii="Arial" w:hAnsi="Arial" w:cs="Arial"/>
          <w:bCs/>
        </w:rPr>
        <w:t>Na sjednici Gradskog vijeća Grada Labina održanoj dana 31. ožujka 2020. godine donesena je Odluka o dopuni Odluke o komunalnom doprinosu („Službene novine Grada Labina“ broj 4/2020)</w:t>
      </w:r>
      <w:r w:rsidR="003274F6">
        <w:rPr>
          <w:rFonts w:ascii="Arial" w:hAnsi="Arial" w:cs="Arial"/>
          <w:bCs/>
        </w:rPr>
        <w:t xml:space="preserve">, sukladno odredbama Zakona o dopuni zakona o komunalnom gospodarstvu (NN 32/2020) i Odluci o nastupanju posebnih okolnosti Ministarstva graditeljstva i prostornoga uređenja KLASA: 804-08/20-01/1 URBROJ: 531-01-20-1 od 20. ožujka 2020. godine donesenoj u vezi s Odlukom ministra zdravstva o proglašenju epidemije bolesti COVID-19. Obzirom da je dana 13. svibnja 2023. godine stupila na snagu Odluka o proglašenju prestanka epidemije bolesti COVID-19 uzrokovane virusom SARS-CoV-2 (NN 51/2023), predlaže se brisanje stavka 3. u </w:t>
      </w:r>
      <w:r w:rsidR="003274F6">
        <w:rPr>
          <w:rFonts w:ascii="Arial" w:hAnsi="Arial" w:cs="Arial"/>
        </w:rPr>
        <w:t>članku 2. Odluke te brisanje članka 13a. Odluke.</w:t>
      </w:r>
    </w:p>
    <w:p w14:paraId="2A7BA5BA" w14:textId="77777777" w:rsidR="00E3674D" w:rsidRDefault="00E3674D" w:rsidP="00350EEA">
      <w:pPr>
        <w:pStyle w:val="Bezproreda"/>
        <w:jc w:val="both"/>
        <w:rPr>
          <w:rFonts w:ascii="Arial" w:hAnsi="Arial" w:cs="Arial"/>
          <w:bCs/>
        </w:rPr>
      </w:pPr>
    </w:p>
    <w:p w14:paraId="5F17FBF6" w14:textId="41776482" w:rsidR="00350EEA" w:rsidRDefault="00E3674D" w:rsidP="00350EEA">
      <w:pPr>
        <w:pStyle w:val="Bezproreda"/>
        <w:jc w:val="both"/>
        <w:rPr>
          <w:rFonts w:ascii="Arial" w:hAnsi="Arial" w:cs="Arial"/>
          <w:bCs/>
        </w:rPr>
      </w:pPr>
      <w:r>
        <w:rPr>
          <w:rFonts w:ascii="Arial" w:hAnsi="Arial" w:cs="Arial"/>
          <w:bCs/>
        </w:rPr>
        <w:t>U</w:t>
      </w:r>
      <w:r w:rsidR="00350EEA" w:rsidRPr="005E4342">
        <w:rPr>
          <w:rFonts w:ascii="Arial" w:hAnsi="Arial" w:cs="Arial"/>
          <w:bCs/>
        </w:rPr>
        <w:t xml:space="preserve"> razdoblju od stupanja na snagu Odluke do danas uočene </w:t>
      </w:r>
      <w:r w:rsidR="00350EEA">
        <w:rPr>
          <w:rFonts w:ascii="Arial" w:hAnsi="Arial" w:cs="Arial"/>
          <w:bCs/>
        </w:rPr>
        <w:t xml:space="preserve">su </w:t>
      </w:r>
      <w:r w:rsidR="00350EEA" w:rsidRPr="005E4342">
        <w:rPr>
          <w:rFonts w:ascii="Arial" w:hAnsi="Arial" w:cs="Arial"/>
          <w:bCs/>
        </w:rPr>
        <w:t>potrebe za uvođenjem određenih p</w:t>
      </w:r>
      <w:r w:rsidR="00350EEA">
        <w:rPr>
          <w:rFonts w:ascii="Arial" w:hAnsi="Arial" w:cs="Arial"/>
          <w:bCs/>
        </w:rPr>
        <w:t>ojašnjenja</w:t>
      </w:r>
      <w:r w:rsidR="00350EEA" w:rsidRPr="005E4342">
        <w:rPr>
          <w:rFonts w:ascii="Arial" w:hAnsi="Arial" w:cs="Arial"/>
          <w:bCs/>
        </w:rPr>
        <w:t xml:space="preserve"> uslijed situacija s kojima su se stručne službe Grada </w:t>
      </w:r>
      <w:r w:rsidR="00350EEA">
        <w:rPr>
          <w:rFonts w:ascii="Arial" w:hAnsi="Arial" w:cs="Arial"/>
          <w:bCs/>
        </w:rPr>
        <w:t>Labina</w:t>
      </w:r>
      <w:r w:rsidR="00350EEA" w:rsidRPr="005E4342">
        <w:rPr>
          <w:rFonts w:ascii="Arial" w:hAnsi="Arial" w:cs="Arial"/>
          <w:bCs/>
        </w:rPr>
        <w:t xml:space="preserve"> susretale u primjeni Odluke, a sve sa svrhom </w:t>
      </w:r>
      <w:r w:rsidR="00350EEA">
        <w:rPr>
          <w:rFonts w:ascii="Arial" w:hAnsi="Arial" w:cs="Arial"/>
          <w:bCs/>
        </w:rPr>
        <w:t xml:space="preserve">jasnog </w:t>
      </w:r>
      <w:r w:rsidR="00350EEA" w:rsidRPr="005E4342">
        <w:rPr>
          <w:rFonts w:ascii="Arial" w:hAnsi="Arial" w:cs="Arial"/>
          <w:bCs/>
        </w:rPr>
        <w:t xml:space="preserve">i </w:t>
      </w:r>
      <w:r w:rsidR="00350EEA">
        <w:rPr>
          <w:rFonts w:ascii="Arial" w:hAnsi="Arial" w:cs="Arial"/>
          <w:bCs/>
        </w:rPr>
        <w:t xml:space="preserve">jednoznačnog tumačenja i primjene Odluke. </w:t>
      </w:r>
      <w:r w:rsidR="00350EEA" w:rsidRPr="005E4342">
        <w:rPr>
          <w:rFonts w:ascii="Arial" w:hAnsi="Arial" w:cs="Arial"/>
          <w:bCs/>
        </w:rPr>
        <w:t xml:space="preserve"> </w:t>
      </w:r>
    </w:p>
    <w:p w14:paraId="7576E036" w14:textId="77777777" w:rsidR="00350EEA" w:rsidRDefault="00350EEA" w:rsidP="00350EEA">
      <w:pPr>
        <w:pStyle w:val="Bezproreda"/>
        <w:jc w:val="both"/>
        <w:rPr>
          <w:rFonts w:ascii="Arial" w:hAnsi="Arial" w:cs="Arial"/>
          <w:bCs/>
        </w:rPr>
      </w:pPr>
    </w:p>
    <w:p w14:paraId="4D03D046" w14:textId="2DD00342" w:rsidR="005E4342" w:rsidRDefault="008B2A7D" w:rsidP="0046360C">
      <w:pPr>
        <w:pStyle w:val="Bezproreda"/>
        <w:jc w:val="both"/>
        <w:rPr>
          <w:rFonts w:ascii="Arial" w:hAnsi="Arial" w:cs="Arial"/>
          <w:bCs/>
        </w:rPr>
      </w:pPr>
      <w:r w:rsidRPr="008B2A7D">
        <w:rPr>
          <w:rFonts w:ascii="Arial" w:hAnsi="Arial" w:cs="Arial"/>
          <w:bCs/>
        </w:rPr>
        <w:t xml:space="preserve">Komunalni doprinos kao namjenski prihod predstavlja javno davanje od izuzetne važnosti za funkcioniranje grada. </w:t>
      </w:r>
      <w:r w:rsidR="005E4342">
        <w:rPr>
          <w:rFonts w:ascii="Arial" w:hAnsi="Arial" w:cs="Arial"/>
          <w:bCs/>
        </w:rPr>
        <w:t>S</w:t>
      </w:r>
      <w:r w:rsidR="005E4342" w:rsidRPr="005E4342">
        <w:rPr>
          <w:rFonts w:ascii="Arial" w:hAnsi="Arial" w:cs="Arial"/>
          <w:bCs/>
        </w:rPr>
        <w:t xml:space="preserve">tanje komunalne infrastrukture uvelike utječe na kvalitetu života na području određene jedinice lokalne samouprave, namjenskim prihodima iz komunalnog doprinosa osigurava se kvalitetno življenje u zajednici, </w:t>
      </w:r>
      <w:r>
        <w:rPr>
          <w:rFonts w:ascii="Arial" w:hAnsi="Arial" w:cs="Arial"/>
          <w:bCs/>
        </w:rPr>
        <w:t xml:space="preserve">kao što se i </w:t>
      </w:r>
      <w:r w:rsidR="005E4342" w:rsidRPr="005E4342">
        <w:rPr>
          <w:rFonts w:ascii="Arial" w:hAnsi="Arial" w:cs="Arial"/>
          <w:bCs/>
        </w:rPr>
        <w:t>privlače novi stanovnici na određeno područje te se utječe na sprječavanje iseljenja postojećih stanovnika.</w:t>
      </w:r>
    </w:p>
    <w:p w14:paraId="0BEA1262" w14:textId="77777777" w:rsidR="00E3674D" w:rsidRDefault="00E3674D" w:rsidP="0046360C">
      <w:pPr>
        <w:pStyle w:val="Bezproreda"/>
        <w:jc w:val="both"/>
        <w:rPr>
          <w:rFonts w:ascii="Arial" w:hAnsi="Arial" w:cs="Arial"/>
          <w:bCs/>
        </w:rPr>
      </w:pPr>
    </w:p>
    <w:p w14:paraId="3AF7804D" w14:textId="7EFA8040" w:rsidR="00DC0ABE" w:rsidRDefault="008B2A7D" w:rsidP="00941824">
      <w:pPr>
        <w:pStyle w:val="Bezproreda"/>
        <w:jc w:val="both"/>
        <w:rPr>
          <w:rFonts w:ascii="Arial" w:hAnsi="Arial" w:cs="Arial"/>
          <w:bCs/>
        </w:rPr>
      </w:pPr>
      <w:r>
        <w:rPr>
          <w:rFonts w:ascii="Arial" w:hAnsi="Arial" w:cs="Arial"/>
          <w:bCs/>
        </w:rPr>
        <w:t xml:space="preserve">Ovim prijedlogom izmjena i dopuna Odluke </w:t>
      </w:r>
      <w:r w:rsidR="00941824" w:rsidRPr="00941824">
        <w:rPr>
          <w:rFonts w:ascii="Arial" w:hAnsi="Arial" w:cs="Arial"/>
          <w:bCs/>
        </w:rPr>
        <w:t xml:space="preserve">Grad </w:t>
      </w:r>
      <w:r w:rsidR="00941824">
        <w:rPr>
          <w:rFonts w:ascii="Arial" w:hAnsi="Arial" w:cs="Arial"/>
          <w:bCs/>
        </w:rPr>
        <w:t>Labin</w:t>
      </w:r>
      <w:r w:rsidR="00941824" w:rsidRPr="00941824">
        <w:rPr>
          <w:rFonts w:ascii="Arial" w:hAnsi="Arial" w:cs="Arial"/>
          <w:bCs/>
        </w:rPr>
        <w:t xml:space="preserve"> nastoji </w:t>
      </w:r>
      <w:r>
        <w:rPr>
          <w:rFonts w:ascii="Arial" w:hAnsi="Arial" w:cs="Arial"/>
          <w:bCs/>
        </w:rPr>
        <w:t xml:space="preserve">pomiriti potrebu za </w:t>
      </w:r>
      <w:r w:rsidR="00DC0ABE">
        <w:rPr>
          <w:rFonts w:ascii="Arial" w:hAnsi="Arial" w:cs="Arial"/>
          <w:bCs/>
        </w:rPr>
        <w:t xml:space="preserve">osiguranjem </w:t>
      </w:r>
      <w:r w:rsidR="0006321E">
        <w:rPr>
          <w:rFonts w:ascii="Arial" w:hAnsi="Arial" w:cs="Arial"/>
          <w:bCs/>
        </w:rPr>
        <w:t>namjenskih</w:t>
      </w:r>
      <w:r w:rsidR="00DC0ABE">
        <w:rPr>
          <w:rFonts w:ascii="Arial" w:hAnsi="Arial" w:cs="Arial"/>
          <w:bCs/>
        </w:rPr>
        <w:t xml:space="preserve"> prihoda radi održavanja kontinuiteta </w:t>
      </w:r>
      <w:r>
        <w:rPr>
          <w:rFonts w:ascii="Arial" w:hAnsi="Arial" w:cs="Arial"/>
          <w:bCs/>
        </w:rPr>
        <w:t xml:space="preserve">ulaganje u komunalnu infrastrukturu i potrebu da </w:t>
      </w:r>
      <w:r w:rsidR="00941824" w:rsidRPr="00941824">
        <w:rPr>
          <w:rFonts w:ascii="Arial" w:hAnsi="Arial" w:cs="Arial"/>
          <w:bCs/>
        </w:rPr>
        <w:t>svojim građanima</w:t>
      </w:r>
      <w:r w:rsidR="00E3674D">
        <w:rPr>
          <w:rFonts w:ascii="Arial" w:hAnsi="Arial" w:cs="Arial"/>
          <w:bCs/>
        </w:rPr>
        <w:t xml:space="preserve"> osigura</w:t>
      </w:r>
      <w:r w:rsidR="00941824" w:rsidRPr="00941824">
        <w:rPr>
          <w:rFonts w:ascii="Arial" w:hAnsi="Arial" w:cs="Arial"/>
          <w:bCs/>
        </w:rPr>
        <w:t xml:space="preserve"> što bolje uvjete kod rješavanja stambenog pitanja</w:t>
      </w:r>
      <w:r w:rsidR="00E3674D">
        <w:rPr>
          <w:rFonts w:ascii="Arial" w:hAnsi="Arial" w:cs="Arial"/>
          <w:bCs/>
        </w:rPr>
        <w:t>. Radi navedenog,</w:t>
      </w:r>
      <w:r w:rsidR="00941824">
        <w:rPr>
          <w:rFonts w:ascii="Arial" w:hAnsi="Arial" w:cs="Arial"/>
          <w:bCs/>
        </w:rPr>
        <w:t xml:space="preserve"> predlaže </w:t>
      </w:r>
      <w:r w:rsidR="00941824" w:rsidRPr="00941824">
        <w:rPr>
          <w:rFonts w:ascii="Arial" w:hAnsi="Arial" w:cs="Arial"/>
          <w:bCs/>
        </w:rPr>
        <w:t xml:space="preserve">se </w:t>
      </w:r>
      <w:r w:rsidR="00E3674D">
        <w:rPr>
          <w:rFonts w:ascii="Arial" w:hAnsi="Arial" w:cs="Arial"/>
          <w:bCs/>
        </w:rPr>
        <w:t xml:space="preserve">da se </w:t>
      </w:r>
      <w:r w:rsidR="00DC0ABE">
        <w:rPr>
          <w:rFonts w:ascii="Arial" w:hAnsi="Arial" w:cs="Arial"/>
          <w:bCs/>
        </w:rPr>
        <w:t xml:space="preserve">djelomično </w:t>
      </w:r>
      <w:r w:rsidR="00E3674D">
        <w:rPr>
          <w:rFonts w:ascii="Arial" w:hAnsi="Arial" w:cs="Arial"/>
          <w:bCs/>
        </w:rPr>
        <w:t>oslobode</w:t>
      </w:r>
      <w:r w:rsidR="00DC0ABE" w:rsidRPr="00941824">
        <w:rPr>
          <w:rFonts w:ascii="Arial" w:hAnsi="Arial" w:cs="Arial"/>
          <w:bCs/>
        </w:rPr>
        <w:t xml:space="preserve"> plaćanja komunalnog doprinosa</w:t>
      </w:r>
      <w:r w:rsidR="00DC0ABE" w:rsidRPr="00DC0ABE">
        <w:rPr>
          <w:rFonts w:ascii="Arial" w:hAnsi="Arial" w:cs="Arial"/>
          <w:bCs/>
        </w:rPr>
        <w:t xml:space="preserve"> korisni</w:t>
      </w:r>
      <w:r w:rsidR="00DC0ABE">
        <w:rPr>
          <w:rFonts w:ascii="Arial" w:hAnsi="Arial" w:cs="Arial"/>
          <w:bCs/>
        </w:rPr>
        <w:t>ci</w:t>
      </w:r>
      <w:r w:rsidR="00DC0ABE" w:rsidRPr="00DC0ABE">
        <w:rPr>
          <w:rFonts w:ascii="Arial" w:hAnsi="Arial" w:cs="Arial"/>
          <w:bCs/>
        </w:rPr>
        <w:t xml:space="preserve"> Mjere poticanja rješavanja stambenog pitanja mladih obitelji sukladno Odluci o donošenju mjere demografske politike Grada Labina u svrhu poticanja rješavanja stambenog pitanja mladih obitelji (“Službene novine Grada Labina” broj 9/2022)</w:t>
      </w:r>
      <w:r w:rsidR="00E3674D">
        <w:rPr>
          <w:rFonts w:ascii="Arial" w:hAnsi="Arial" w:cs="Arial"/>
          <w:bCs/>
        </w:rPr>
        <w:t>, kao</w:t>
      </w:r>
      <w:r w:rsidR="00941824" w:rsidRPr="00941824">
        <w:rPr>
          <w:rFonts w:ascii="Arial" w:hAnsi="Arial" w:cs="Arial"/>
          <w:bCs/>
        </w:rPr>
        <w:t xml:space="preserve"> </w:t>
      </w:r>
      <w:r w:rsidR="00DC0ABE">
        <w:rPr>
          <w:rFonts w:ascii="Arial" w:hAnsi="Arial" w:cs="Arial"/>
          <w:bCs/>
        </w:rPr>
        <w:t xml:space="preserve">i mlade obitelji za </w:t>
      </w:r>
      <w:r w:rsidR="00DC0ABE" w:rsidRPr="00DC0ABE">
        <w:rPr>
          <w:rFonts w:ascii="Arial" w:hAnsi="Arial" w:cs="Arial"/>
          <w:bCs/>
        </w:rPr>
        <w:t>gradnju</w:t>
      </w:r>
      <w:r w:rsidR="00E3674D">
        <w:rPr>
          <w:rFonts w:ascii="Arial" w:hAnsi="Arial" w:cs="Arial"/>
          <w:bCs/>
        </w:rPr>
        <w:t>, rekonstrukciju ili nadogradnju</w:t>
      </w:r>
      <w:r w:rsidR="00DC0ABE" w:rsidRPr="00DC0ABE">
        <w:rPr>
          <w:rFonts w:ascii="Arial" w:hAnsi="Arial" w:cs="Arial"/>
          <w:bCs/>
        </w:rPr>
        <w:t xml:space="preserve"> prve nekretnine kojom rješava</w:t>
      </w:r>
      <w:r w:rsidR="00E3674D">
        <w:rPr>
          <w:rFonts w:ascii="Arial" w:hAnsi="Arial" w:cs="Arial"/>
          <w:bCs/>
        </w:rPr>
        <w:t>ju</w:t>
      </w:r>
      <w:r w:rsidR="00DC0ABE" w:rsidRPr="00DC0ABE">
        <w:rPr>
          <w:rFonts w:ascii="Arial" w:hAnsi="Arial" w:cs="Arial"/>
          <w:bCs/>
        </w:rPr>
        <w:t xml:space="preserve"> svoje stambeno pitanje</w:t>
      </w:r>
      <w:r w:rsidR="00941824" w:rsidRPr="00941824">
        <w:rPr>
          <w:rFonts w:ascii="Arial" w:hAnsi="Arial" w:cs="Arial"/>
          <w:bCs/>
        </w:rPr>
        <w:t xml:space="preserve">. </w:t>
      </w:r>
    </w:p>
    <w:p w14:paraId="163D235E" w14:textId="77777777" w:rsidR="00DC0ABE" w:rsidRDefault="00DC0ABE" w:rsidP="00941824">
      <w:pPr>
        <w:pStyle w:val="Bezproreda"/>
        <w:jc w:val="both"/>
        <w:rPr>
          <w:rFonts w:ascii="Arial" w:hAnsi="Arial" w:cs="Arial"/>
          <w:bCs/>
        </w:rPr>
      </w:pPr>
    </w:p>
    <w:p w14:paraId="0E3D45EF" w14:textId="52498C31" w:rsidR="00941824" w:rsidRPr="00F66C8F" w:rsidRDefault="0006321E" w:rsidP="00941824">
      <w:pPr>
        <w:pStyle w:val="Bezproreda"/>
        <w:jc w:val="both"/>
        <w:rPr>
          <w:rFonts w:ascii="Arial" w:hAnsi="Arial" w:cs="Arial"/>
          <w:bCs/>
        </w:rPr>
      </w:pPr>
      <w:r>
        <w:rPr>
          <w:rFonts w:ascii="Arial" w:hAnsi="Arial" w:cs="Arial"/>
          <w:bCs/>
        </w:rPr>
        <w:t>Predložen</w:t>
      </w:r>
      <w:r w:rsidR="00E3674D">
        <w:rPr>
          <w:rFonts w:ascii="Arial" w:hAnsi="Arial" w:cs="Arial"/>
          <w:bCs/>
        </w:rPr>
        <w:t>im</w:t>
      </w:r>
      <w:r>
        <w:rPr>
          <w:rFonts w:ascii="Arial" w:hAnsi="Arial" w:cs="Arial"/>
          <w:bCs/>
        </w:rPr>
        <w:t xml:space="preserve"> izmjen</w:t>
      </w:r>
      <w:r w:rsidR="00E3674D">
        <w:rPr>
          <w:rFonts w:ascii="Arial" w:hAnsi="Arial" w:cs="Arial"/>
          <w:bCs/>
        </w:rPr>
        <w:t>ama</w:t>
      </w:r>
      <w:r>
        <w:rPr>
          <w:rFonts w:ascii="Arial" w:hAnsi="Arial" w:cs="Arial"/>
          <w:bCs/>
        </w:rPr>
        <w:t xml:space="preserve"> i dopun</w:t>
      </w:r>
      <w:r w:rsidR="00E3674D">
        <w:rPr>
          <w:rFonts w:ascii="Arial" w:hAnsi="Arial" w:cs="Arial"/>
          <w:bCs/>
        </w:rPr>
        <w:t>ama</w:t>
      </w:r>
      <w:r>
        <w:rPr>
          <w:rFonts w:ascii="Arial" w:hAnsi="Arial" w:cs="Arial"/>
          <w:bCs/>
        </w:rPr>
        <w:t xml:space="preserve"> Odluke </w:t>
      </w:r>
      <w:r w:rsidRPr="0006321E">
        <w:rPr>
          <w:rFonts w:ascii="Arial" w:hAnsi="Arial" w:cs="Arial"/>
          <w:bCs/>
        </w:rPr>
        <w:t xml:space="preserve">ide </w:t>
      </w:r>
      <w:r>
        <w:rPr>
          <w:rFonts w:ascii="Arial" w:hAnsi="Arial" w:cs="Arial"/>
          <w:bCs/>
        </w:rPr>
        <w:t xml:space="preserve">se </w:t>
      </w:r>
      <w:r w:rsidRPr="0006321E">
        <w:rPr>
          <w:rFonts w:ascii="Arial" w:hAnsi="Arial" w:cs="Arial"/>
          <w:bCs/>
        </w:rPr>
        <w:t xml:space="preserve">na </w:t>
      </w:r>
      <w:r>
        <w:rPr>
          <w:rFonts w:ascii="Arial" w:hAnsi="Arial" w:cs="Arial"/>
          <w:bCs/>
        </w:rPr>
        <w:t xml:space="preserve">olakšavanje </w:t>
      </w:r>
      <w:r w:rsidRPr="0006321E">
        <w:rPr>
          <w:rFonts w:ascii="Arial" w:hAnsi="Arial" w:cs="Arial"/>
          <w:bCs/>
        </w:rPr>
        <w:t>rješavanj</w:t>
      </w:r>
      <w:r>
        <w:rPr>
          <w:rFonts w:ascii="Arial" w:hAnsi="Arial" w:cs="Arial"/>
          <w:bCs/>
        </w:rPr>
        <w:t>a</w:t>
      </w:r>
      <w:r w:rsidRPr="0006321E">
        <w:rPr>
          <w:rFonts w:ascii="Arial" w:hAnsi="Arial" w:cs="Arial"/>
          <w:bCs/>
        </w:rPr>
        <w:t xml:space="preserve"> jednog segmenta kojeg demografi smatraju ključn</w:t>
      </w:r>
      <w:r>
        <w:rPr>
          <w:rFonts w:ascii="Arial" w:hAnsi="Arial" w:cs="Arial"/>
          <w:bCs/>
        </w:rPr>
        <w:t>im</w:t>
      </w:r>
      <w:r w:rsidRPr="0006321E">
        <w:rPr>
          <w:rFonts w:ascii="Arial" w:hAnsi="Arial" w:cs="Arial"/>
          <w:bCs/>
        </w:rPr>
        <w:t xml:space="preserve"> za ostanak mladih ljudi </w:t>
      </w:r>
      <w:r w:rsidR="00F51041">
        <w:rPr>
          <w:rFonts w:ascii="Arial" w:hAnsi="Arial" w:cs="Arial"/>
          <w:bCs/>
        </w:rPr>
        <w:t>a  to je</w:t>
      </w:r>
      <w:r>
        <w:rPr>
          <w:rFonts w:ascii="Arial" w:hAnsi="Arial" w:cs="Arial"/>
          <w:bCs/>
        </w:rPr>
        <w:t xml:space="preserve"> </w:t>
      </w:r>
      <w:r w:rsidRPr="0006321E">
        <w:rPr>
          <w:rFonts w:ascii="Arial" w:hAnsi="Arial" w:cs="Arial"/>
          <w:bCs/>
        </w:rPr>
        <w:t>„krov nad glavom</w:t>
      </w:r>
      <w:r w:rsidR="00F51041">
        <w:rPr>
          <w:rFonts w:ascii="Arial" w:hAnsi="Arial" w:cs="Arial"/>
          <w:bCs/>
        </w:rPr>
        <w:t>“</w:t>
      </w:r>
      <w:r w:rsidR="00E3674D">
        <w:rPr>
          <w:rFonts w:ascii="Arial" w:hAnsi="Arial" w:cs="Arial"/>
          <w:bCs/>
        </w:rPr>
        <w:t>,</w:t>
      </w:r>
      <w:r w:rsidR="00F51041">
        <w:rPr>
          <w:rFonts w:ascii="Arial" w:hAnsi="Arial" w:cs="Arial"/>
          <w:bCs/>
        </w:rPr>
        <w:t xml:space="preserve"> slijedom svega navedenog </w:t>
      </w:r>
      <w:r>
        <w:rPr>
          <w:rFonts w:ascii="Arial" w:hAnsi="Arial" w:cs="Arial"/>
          <w:bCs/>
        </w:rPr>
        <w:t xml:space="preserve"> </w:t>
      </w:r>
      <w:r w:rsidR="00DC0ABE">
        <w:rPr>
          <w:rFonts w:ascii="Arial" w:hAnsi="Arial" w:cs="Arial"/>
          <w:bCs/>
        </w:rPr>
        <w:t xml:space="preserve">predlaže se </w:t>
      </w:r>
      <w:r w:rsidR="00F51041">
        <w:rPr>
          <w:rFonts w:ascii="Arial" w:hAnsi="Arial" w:cs="Arial"/>
          <w:bCs/>
        </w:rPr>
        <w:t xml:space="preserve">djelomično </w:t>
      </w:r>
      <w:r w:rsidR="00DC0ABE" w:rsidRPr="00DC0ABE">
        <w:rPr>
          <w:rFonts w:ascii="Arial" w:hAnsi="Arial" w:cs="Arial"/>
          <w:bCs/>
        </w:rPr>
        <w:t>oslobađanj</w:t>
      </w:r>
      <w:r w:rsidR="00DC0ABE">
        <w:rPr>
          <w:rFonts w:ascii="Arial" w:hAnsi="Arial" w:cs="Arial"/>
          <w:bCs/>
        </w:rPr>
        <w:t>e</w:t>
      </w:r>
      <w:r w:rsidR="00DC0ABE" w:rsidRPr="00DC0ABE">
        <w:rPr>
          <w:rFonts w:ascii="Arial" w:hAnsi="Arial" w:cs="Arial"/>
          <w:bCs/>
        </w:rPr>
        <w:t xml:space="preserve"> od plaćanja komunalnog doprinosa prilikom </w:t>
      </w:r>
      <w:r w:rsidR="00F51041">
        <w:rPr>
          <w:rFonts w:ascii="Arial" w:hAnsi="Arial" w:cs="Arial"/>
          <w:bCs/>
        </w:rPr>
        <w:t>rješavanja stambenog pitanja.</w:t>
      </w:r>
      <w:r w:rsidR="00DC0ABE">
        <w:rPr>
          <w:rFonts w:ascii="Arial" w:hAnsi="Arial" w:cs="Arial"/>
          <w:bCs/>
        </w:rPr>
        <w:t xml:space="preserve"> </w:t>
      </w:r>
    </w:p>
    <w:p w14:paraId="4CCB319F" w14:textId="77777777" w:rsidR="00EF2ABF" w:rsidRDefault="00EF2ABF" w:rsidP="0046360C">
      <w:pPr>
        <w:pStyle w:val="Bezproreda"/>
        <w:jc w:val="both"/>
        <w:rPr>
          <w:rFonts w:ascii="Arial" w:hAnsi="Arial" w:cs="Arial"/>
          <w:b/>
        </w:rPr>
      </w:pPr>
    </w:p>
    <w:p w14:paraId="0A34962B" w14:textId="69D88A80" w:rsidR="00EC2E43" w:rsidRPr="00EC2E43" w:rsidRDefault="00CB2DCC" w:rsidP="0046360C">
      <w:pPr>
        <w:pStyle w:val="Bezproreda"/>
        <w:jc w:val="both"/>
        <w:rPr>
          <w:rFonts w:ascii="Arial" w:hAnsi="Arial" w:cs="Arial"/>
          <w:bCs/>
        </w:rPr>
      </w:pPr>
      <w:r>
        <w:rPr>
          <w:rFonts w:ascii="Arial" w:hAnsi="Arial" w:cs="Arial"/>
          <w:bCs/>
        </w:rPr>
        <w:lastRenderedPageBreak/>
        <w:t>Sukladno odredbama Zakona o uvođenju eura kao službene valute u Republici Hrvatskoj (NN 57/22, 88/22) izmijenjen je članak 8. Odluke na način da je jedinična vrijednost komunalnog doprinosa iskazana u eurima.</w:t>
      </w:r>
    </w:p>
    <w:p w14:paraId="1C44440B" w14:textId="77777777" w:rsidR="0046360C" w:rsidRDefault="0046360C" w:rsidP="0046360C">
      <w:pPr>
        <w:pStyle w:val="Bezproreda"/>
        <w:jc w:val="both"/>
        <w:rPr>
          <w:rFonts w:ascii="Arial" w:hAnsi="Arial" w:cs="Arial"/>
          <w:b/>
        </w:rPr>
      </w:pPr>
    </w:p>
    <w:p w14:paraId="01F30921" w14:textId="77777777" w:rsidR="0046360C" w:rsidRPr="00F03416" w:rsidRDefault="0046360C" w:rsidP="0046360C">
      <w:pPr>
        <w:pStyle w:val="Bezproreda"/>
        <w:jc w:val="both"/>
        <w:rPr>
          <w:rFonts w:ascii="Arial" w:hAnsi="Arial" w:cs="Arial"/>
          <w:b/>
        </w:rPr>
      </w:pPr>
      <w:r w:rsidRPr="00F03416">
        <w:rPr>
          <w:rFonts w:ascii="Arial" w:hAnsi="Arial" w:cs="Arial"/>
          <w:b/>
        </w:rPr>
        <w:t>3. FINANCIJSKA SREDSTVA POTREBNA ZA PROVOĐENJE ODLUKE</w:t>
      </w:r>
    </w:p>
    <w:p w14:paraId="63B1F421" w14:textId="77777777" w:rsidR="0046360C" w:rsidRDefault="0046360C" w:rsidP="0046360C">
      <w:pPr>
        <w:pStyle w:val="Bezproreda"/>
        <w:jc w:val="both"/>
        <w:rPr>
          <w:rFonts w:ascii="Arial" w:hAnsi="Arial" w:cs="Arial"/>
        </w:rPr>
      </w:pPr>
    </w:p>
    <w:p w14:paraId="3CEF7839" w14:textId="77777777" w:rsidR="0046360C" w:rsidRDefault="0046360C" w:rsidP="0046360C">
      <w:pPr>
        <w:pStyle w:val="Bezproreda"/>
        <w:jc w:val="both"/>
        <w:rPr>
          <w:rFonts w:ascii="Arial" w:hAnsi="Arial" w:cs="Arial"/>
        </w:rPr>
      </w:pPr>
      <w:r>
        <w:rPr>
          <w:rFonts w:ascii="Arial" w:hAnsi="Arial" w:cs="Arial"/>
        </w:rPr>
        <w:t>Za realizaciju ove Odluke nisu potrebna financijska sredstva.</w:t>
      </w:r>
    </w:p>
    <w:p w14:paraId="12157A5B" w14:textId="77777777" w:rsidR="0046360C" w:rsidRPr="00B35EFC" w:rsidRDefault="0046360C" w:rsidP="0046360C">
      <w:pPr>
        <w:pStyle w:val="Bezproreda"/>
        <w:jc w:val="both"/>
        <w:rPr>
          <w:rFonts w:ascii="Arial" w:hAnsi="Arial" w:cs="Arial"/>
        </w:rPr>
      </w:pPr>
    </w:p>
    <w:p w14:paraId="49E3F235" w14:textId="77777777" w:rsidR="0046360C" w:rsidRPr="002B1AEF" w:rsidRDefault="0046360C" w:rsidP="0046360C">
      <w:pPr>
        <w:pStyle w:val="Bezproreda1"/>
        <w:jc w:val="right"/>
        <w:rPr>
          <w:rFonts w:ascii="Arial" w:hAnsi="Arial" w:cs="Arial"/>
          <w:b/>
          <w:bCs/>
          <w:noProof/>
        </w:rPr>
      </w:pPr>
      <w:r w:rsidRPr="002B1AEF">
        <w:rPr>
          <w:rFonts w:ascii="Arial" w:hAnsi="Arial" w:cs="Arial"/>
          <w:b/>
          <w:bCs/>
          <w:noProof/>
        </w:rPr>
        <w:t>GRADONAČELNIK</w:t>
      </w:r>
    </w:p>
    <w:p w14:paraId="48CFAA61" w14:textId="77777777" w:rsidR="0046360C" w:rsidRPr="002B1AEF" w:rsidRDefault="0046360C" w:rsidP="0046360C">
      <w:pPr>
        <w:pStyle w:val="Bezproreda1"/>
        <w:rPr>
          <w:rFonts w:ascii="Arial" w:hAnsi="Arial" w:cs="Arial"/>
          <w:noProof/>
        </w:rPr>
      </w:pPr>
      <w:r w:rsidRPr="002B1AEF">
        <w:rPr>
          <w:rFonts w:ascii="Arial" w:hAnsi="Arial" w:cs="Arial"/>
          <w:noProof/>
        </w:rPr>
        <w:tab/>
      </w:r>
      <w:r w:rsidRPr="002B1AEF">
        <w:rPr>
          <w:rFonts w:ascii="Arial" w:hAnsi="Arial" w:cs="Arial"/>
          <w:noProof/>
        </w:rPr>
        <w:tab/>
      </w:r>
      <w:r w:rsidRPr="002B1AEF">
        <w:rPr>
          <w:rFonts w:ascii="Arial" w:hAnsi="Arial" w:cs="Arial"/>
          <w:noProof/>
        </w:rPr>
        <w:tab/>
      </w:r>
      <w:r w:rsidRPr="002B1AEF">
        <w:rPr>
          <w:rFonts w:ascii="Arial" w:hAnsi="Arial" w:cs="Arial"/>
          <w:noProof/>
        </w:rPr>
        <w:tab/>
      </w:r>
      <w:r w:rsidRPr="002B1AEF">
        <w:rPr>
          <w:rFonts w:ascii="Arial" w:hAnsi="Arial" w:cs="Arial"/>
          <w:noProof/>
        </w:rPr>
        <w:tab/>
      </w:r>
      <w:r w:rsidRPr="002B1AEF">
        <w:rPr>
          <w:rFonts w:ascii="Arial" w:hAnsi="Arial" w:cs="Arial"/>
          <w:noProof/>
        </w:rPr>
        <w:tab/>
      </w:r>
      <w:r w:rsidRPr="002B1AEF">
        <w:rPr>
          <w:rFonts w:ascii="Arial" w:hAnsi="Arial" w:cs="Arial"/>
          <w:noProof/>
        </w:rPr>
        <w:tab/>
      </w:r>
      <w:r w:rsidRPr="002B1AEF">
        <w:rPr>
          <w:rFonts w:ascii="Arial" w:hAnsi="Arial" w:cs="Arial"/>
          <w:noProof/>
        </w:rPr>
        <w:tab/>
      </w:r>
      <w:r w:rsidRPr="002B1AEF">
        <w:rPr>
          <w:rFonts w:ascii="Arial" w:hAnsi="Arial" w:cs="Arial"/>
          <w:noProof/>
        </w:rPr>
        <w:tab/>
      </w:r>
      <w:r w:rsidRPr="002B1AEF">
        <w:rPr>
          <w:rFonts w:ascii="Arial" w:hAnsi="Arial" w:cs="Arial"/>
          <w:noProof/>
        </w:rPr>
        <w:tab/>
        <w:t xml:space="preserve">  Valter Glavičić, v.r.</w:t>
      </w:r>
    </w:p>
    <w:p w14:paraId="61C81DE2" w14:textId="77777777" w:rsidR="0046360C" w:rsidRDefault="0046360C" w:rsidP="0046360C">
      <w:pPr>
        <w:pStyle w:val="Bezproreda"/>
        <w:jc w:val="both"/>
        <w:rPr>
          <w:rFonts w:ascii="Arial" w:hAnsi="Arial" w:cs="Arial"/>
        </w:rPr>
      </w:pPr>
    </w:p>
    <w:p w14:paraId="5CAB3CD5" w14:textId="77777777" w:rsidR="0046360C" w:rsidRDefault="0046360C" w:rsidP="0046360C">
      <w:pPr>
        <w:pStyle w:val="Bezproreda"/>
        <w:jc w:val="both"/>
        <w:rPr>
          <w:rFonts w:ascii="Arial" w:hAnsi="Arial" w:cs="Arial"/>
          <w:sz w:val="16"/>
          <w:szCs w:val="16"/>
        </w:rPr>
      </w:pPr>
    </w:p>
    <w:p w14:paraId="5384F421" w14:textId="5543199D" w:rsidR="0051599F" w:rsidRDefault="0046360C" w:rsidP="0046360C">
      <w:pPr>
        <w:pStyle w:val="Bezproreda"/>
        <w:jc w:val="both"/>
        <w:rPr>
          <w:rFonts w:ascii="Arial" w:hAnsi="Arial" w:cs="Arial"/>
          <w:sz w:val="16"/>
          <w:szCs w:val="16"/>
        </w:rPr>
      </w:pPr>
      <w:r w:rsidRPr="00001576">
        <w:rPr>
          <w:rFonts w:ascii="Arial" w:hAnsi="Arial" w:cs="Arial"/>
          <w:sz w:val="16"/>
          <w:szCs w:val="16"/>
        </w:rPr>
        <w:t>Prijedlog izradil</w:t>
      </w:r>
      <w:r w:rsidR="00EF2ABF">
        <w:rPr>
          <w:rFonts w:ascii="Arial" w:hAnsi="Arial" w:cs="Arial"/>
          <w:sz w:val="16"/>
          <w:szCs w:val="16"/>
        </w:rPr>
        <w:t>i</w:t>
      </w:r>
      <w:r w:rsidRPr="00001576">
        <w:rPr>
          <w:rFonts w:ascii="Arial" w:hAnsi="Arial" w:cs="Arial"/>
          <w:sz w:val="16"/>
          <w:szCs w:val="16"/>
        </w:rPr>
        <w:t xml:space="preserve">: </w:t>
      </w:r>
      <w:r w:rsidR="0051599F">
        <w:rPr>
          <w:rFonts w:ascii="Arial" w:hAnsi="Arial" w:cs="Arial"/>
          <w:sz w:val="16"/>
          <w:szCs w:val="16"/>
        </w:rPr>
        <w:t>Anita Blagonić</w:t>
      </w:r>
    </w:p>
    <w:p w14:paraId="18511439" w14:textId="3CE23937" w:rsidR="00EF2ABF" w:rsidRDefault="0051599F" w:rsidP="0051599F">
      <w:pPr>
        <w:pStyle w:val="Bezproreda"/>
        <w:ind w:left="708"/>
        <w:jc w:val="both"/>
        <w:rPr>
          <w:rFonts w:ascii="Arial" w:hAnsi="Arial" w:cs="Arial"/>
          <w:sz w:val="16"/>
          <w:szCs w:val="16"/>
        </w:rPr>
      </w:pPr>
      <w:r>
        <w:rPr>
          <w:rFonts w:ascii="Arial" w:hAnsi="Arial" w:cs="Arial"/>
          <w:sz w:val="16"/>
          <w:szCs w:val="16"/>
        </w:rPr>
        <w:t xml:space="preserve">           </w:t>
      </w:r>
      <w:r w:rsidR="00EF2ABF">
        <w:rPr>
          <w:rFonts w:ascii="Arial" w:hAnsi="Arial" w:cs="Arial"/>
          <w:sz w:val="16"/>
          <w:szCs w:val="16"/>
        </w:rPr>
        <w:t>Dino Šumberac</w:t>
      </w:r>
    </w:p>
    <w:p w14:paraId="552F4E5A" w14:textId="13C60E6C" w:rsidR="0046360C" w:rsidRPr="00001576" w:rsidRDefault="00EF2ABF" w:rsidP="00EF2ABF">
      <w:pPr>
        <w:pStyle w:val="Bezproreda"/>
        <w:ind w:left="708"/>
        <w:jc w:val="both"/>
        <w:rPr>
          <w:rFonts w:ascii="Arial" w:hAnsi="Arial" w:cs="Arial"/>
          <w:sz w:val="16"/>
          <w:szCs w:val="16"/>
        </w:rPr>
      </w:pPr>
      <w:r>
        <w:rPr>
          <w:rFonts w:ascii="Arial" w:hAnsi="Arial" w:cs="Arial"/>
          <w:sz w:val="16"/>
          <w:szCs w:val="16"/>
        </w:rPr>
        <w:t xml:space="preserve">           </w:t>
      </w:r>
      <w:r w:rsidR="0046360C" w:rsidRPr="00001576">
        <w:rPr>
          <w:rFonts w:ascii="Arial" w:hAnsi="Arial" w:cs="Arial"/>
          <w:sz w:val="16"/>
          <w:szCs w:val="16"/>
        </w:rPr>
        <w:t>Valentina Sinčić Vretenar</w:t>
      </w:r>
    </w:p>
    <w:p w14:paraId="12DDB814" w14:textId="77777777" w:rsidR="0046360C" w:rsidRPr="00001576" w:rsidRDefault="0046360C" w:rsidP="0046360C">
      <w:pPr>
        <w:pStyle w:val="Bezproreda"/>
        <w:jc w:val="both"/>
        <w:rPr>
          <w:rFonts w:ascii="Arial" w:hAnsi="Arial" w:cs="Arial"/>
          <w:sz w:val="16"/>
          <w:szCs w:val="16"/>
        </w:rPr>
      </w:pPr>
      <w:r w:rsidRPr="00001576">
        <w:rPr>
          <w:rFonts w:ascii="Arial" w:hAnsi="Arial" w:cs="Arial"/>
          <w:sz w:val="16"/>
          <w:szCs w:val="16"/>
        </w:rPr>
        <w:tab/>
      </w:r>
      <w:r w:rsidRPr="00001576">
        <w:rPr>
          <w:rFonts w:ascii="Arial" w:hAnsi="Arial" w:cs="Arial"/>
          <w:sz w:val="16"/>
          <w:szCs w:val="16"/>
        </w:rPr>
        <w:tab/>
      </w:r>
    </w:p>
    <w:p w14:paraId="5EEB8186" w14:textId="77777777" w:rsidR="0046360C" w:rsidRPr="00001576" w:rsidRDefault="0046360C" w:rsidP="0046360C">
      <w:pPr>
        <w:pStyle w:val="Bezproreda"/>
        <w:jc w:val="both"/>
        <w:rPr>
          <w:rFonts w:ascii="Arial" w:hAnsi="Arial" w:cs="Arial"/>
          <w:sz w:val="16"/>
          <w:szCs w:val="16"/>
        </w:rPr>
      </w:pPr>
      <w:r w:rsidRPr="00001576">
        <w:rPr>
          <w:rFonts w:ascii="Arial" w:hAnsi="Arial" w:cs="Arial"/>
          <w:sz w:val="16"/>
          <w:szCs w:val="16"/>
        </w:rPr>
        <w:t>Pročelnica: Anita Blagonić, dipl.ing.građ.</w:t>
      </w:r>
    </w:p>
    <w:p w14:paraId="3B6E827D" w14:textId="77777777" w:rsidR="009B04F3" w:rsidRDefault="009B04F3"/>
    <w:sectPr w:rsidR="009B0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0AA"/>
    <w:multiLevelType w:val="hybridMultilevel"/>
    <w:tmpl w:val="8822EC62"/>
    <w:lvl w:ilvl="0" w:tplc="2BDA97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1D4C06"/>
    <w:multiLevelType w:val="hybridMultilevel"/>
    <w:tmpl w:val="A2CAAEB8"/>
    <w:lvl w:ilvl="0" w:tplc="272ADE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6D4492"/>
    <w:multiLevelType w:val="hybridMultilevel"/>
    <w:tmpl w:val="F9CA7C46"/>
    <w:lvl w:ilvl="0" w:tplc="9886DBDA">
      <w:start w:val="2"/>
      <w:numFmt w:val="bullet"/>
      <w:lvlText w:val="-"/>
      <w:lvlJc w:val="left"/>
      <w:pPr>
        <w:ind w:left="1080" w:hanging="360"/>
      </w:pPr>
      <w:rPr>
        <w:rFonts w:ascii="Arial" w:eastAsiaTheme="minorHAnsi" w:hAnsi="Arial" w:cs="Arial" w:hint="default"/>
        <w:i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70B33FD"/>
    <w:multiLevelType w:val="hybridMultilevel"/>
    <w:tmpl w:val="614C0AE8"/>
    <w:lvl w:ilvl="0" w:tplc="43928450">
      <w:numFmt w:val="bullet"/>
      <w:lvlText w:val="-"/>
      <w:lvlJc w:val="left"/>
      <w:pPr>
        <w:ind w:left="1068"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DC04ADD"/>
    <w:multiLevelType w:val="hybridMultilevel"/>
    <w:tmpl w:val="AFC8175C"/>
    <w:lvl w:ilvl="0" w:tplc="71543A70">
      <w:start w:val="2"/>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1984095"/>
    <w:multiLevelType w:val="hybridMultilevel"/>
    <w:tmpl w:val="A5681E7C"/>
    <w:lvl w:ilvl="0" w:tplc="110C7220">
      <w:start w:val="1"/>
      <w:numFmt w:val="decimal"/>
      <w:lvlText w:val="(%1)"/>
      <w:lvlJc w:val="left"/>
      <w:pPr>
        <w:ind w:left="2868" w:hanging="360"/>
      </w:pPr>
      <w:rPr>
        <w:rFonts w:hint="default"/>
      </w:rPr>
    </w:lvl>
    <w:lvl w:ilvl="1" w:tplc="041A0019" w:tentative="1">
      <w:start w:val="1"/>
      <w:numFmt w:val="lowerLetter"/>
      <w:lvlText w:val="%2."/>
      <w:lvlJc w:val="left"/>
      <w:pPr>
        <w:ind w:left="3588" w:hanging="360"/>
      </w:pPr>
    </w:lvl>
    <w:lvl w:ilvl="2" w:tplc="041A001B" w:tentative="1">
      <w:start w:val="1"/>
      <w:numFmt w:val="lowerRoman"/>
      <w:lvlText w:val="%3."/>
      <w:lvlJc w:val="right"/>
      <w:pPr>
        <w:ind w:left="4308" w:hanging="180"/>
      </w:pPr>
    </w:lvl>
    <w:lvl w:ilvl="3" w:tplc="041A000F" w:tentative="1">
      <w:start w:val="1"/>
      <w:numFmt w:val="decimal"/>
      <w:lvlText w:val="%4."/>
      <w:lvlJc w:val="left"/>
      <w:pPr>
        <w:ind w:left="5028" w:hanging="360"/>
      </w:pPr>
    </w:lvl>
    <w:lvl w:ilvl="4" w:tplc="041A0019" w:tentative="1">
      <w:start w:val="1"/>
      <w:numFmt w:val="lowerLetter"/>
      <w:lvlText w:val="%5."/>
      <w:lvlJc w:val="left"/>
      <w:pPr>
        <w:ind w:left="5748" w:hanging="360"/>
      </w:pPr>
    </w:lvl>
    <w:lvl w:ilvl="5" w:tplc="041A001B" w:tentative="1">
      <w:start w:val="1"/>
      <w:numFmt w:val="lowerRoman"/>
      <w:lvlText w:val="%6."/>
      <w:lvlJc w:val="right"/>
      <w:pPr>
        <w:ind w:left="6468" w:hanging="180"/>
      </w:pPr>
    </w:lvl>
    <w:lvl w:ilvl="6" w:tplc="041A000F" w:tentative="1">
      <w:start w:val="1"/>
      <w:numFmt w:val="decimal"/>
      <w:lvlText w:val="%7."/>
      <w:lvlJc w:val="left"/>
      <w:pPr>
        <w:ind w:left="7188" w:hanging="360"/>
      </w:pPr>
    </w:lvl>
    <w:lvl w:ilvl="7" w:tplc="041A0019" w:tentative="1">
      <w:start w:val="1"/>
      <w:numFmt w:val="lowerLetter"/>
      <w:lvlText w:val="%8."/>
      <w:lvlJc w:val="left"/>
      <w:pPr>
        <w:ind w:left="7908" w:hanging="360"/>
      </w:pPr>
    </w:lvl>
    <w:lvl w:ilvl="8" w:tplc="041A001B" w:tentative="1">
      <w:start w:val="1"/>
      <w:numFmt w:val="lowerRoman"/>
      <w:lvlText w:val="%9."/>
      <w:lvlJc w:val="right"/>
      <w:pPr>
        <w:ind w:left="8628" w:hanging="180"/>
      </w:pPr>
    </w:lvl>
  </w:abstractNum>
  <w:abstractNum w:abstractNumId="6" w15:restartNumberingAfterBreak="0">
    <w:nsid w:val="3AFD4702"/>
    <w:multiLevelType w:val="hybridMultilevel"/>
    <w:tmpl w:val="C34A8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CE2476"/>
    <w:multiLevelType w:val="hybridMultilevel"/>
    <w:tmpl w:val="A58A3D3E"/>
    <w:lvl w:ilvl="0" w:tplc="BFDCFEDA">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4B942062"/>
    <w:multiLevelType w:val="hybridMultilevel"/>
    <w:tmpl w:val="B978AF0E"/>
    <w:lvl w:ilvl="0" w:tplc="AEB611F8">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F967BC4"/>
    <w:multiLevelType w:val="hybridMultilevel"/>
    <w:tmpl w:val="5A8C264A"/>
    <w:lvl w:ilvl="0" w:tplc="8C92672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45E6480"/>
    <w:multiLevelType w:val="hybridMultilevel"/>
    <w:tmpl w:val="1BB40C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653C7672"/>
    <w:multiLevelType w:val="hybridMultilevel"/>
    <w:tmpl w:val="95788834"/>
    <w:lvl w:ilvl="0" w:tplc="8E8AD9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799F2B2A"/>
    <w:multiLevelType w:val="hybridMultilevel"/>
    <w:tmpl w:val="0818E51C"/>
    <w:lvl w:ilvl="0" w:tplc="EF1A4296">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01075321">
    <w:abstractNumId w:val="10"/>
  </w:num>
  <w:num w:numId="2" w16cid:durableId="252931445">
    <w:abstractNumId w:val="7"/>
  </w:num>
  <w:num w:numId="3" w16cid:durableId="1607729802">
    <w:abstractNumId w:val="1"/>
  </w:num>
  <w:num w:numId="4" w16cid:durableId="133182945">
    <w:abstractNumId w:val="9"/>
  </w:num>
  <w:num w:numId="5" w16cid:durableId="852959317">
    <w:abstractNumId w:val="0"/>
  </w:num>
  <w:num w:numId="6" w16cid:durableId="1559634782">
    <w:abstractNumId w:val="5"/>
  </w:num>
  <w:num w:numId="7" w16cid:durableId="1002196381">
    <w:abstractNumId w:val="8"/>
  </w:num>
  <w:num w:numId="8" w16cid:durableId="1929076871">
    <w:abstractNumId w:val="12"/>
  </w:num>
  <w:num w:numId="9" w16cid:durableId="167989008">
    <w:abstractNumId w:val="2"/>
  </w:num>
  <w:num w:numId="10" w16cid:durableId="689912723">
    <w:abstractNumId w:val="11"/>
  </w:num>
  <w:num w:numId="11" w16cid:durableId="1475100296">
    <w:abstractNumId w:val="6"/>
  </w:num>
  <w:num w:numId="12" w16cid:durableId="89548711">
    <w:abstractNumId w:val="4"/>
  </w:num>
  <w:num w:numId="13" w16cid:durableId="779106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2B"/>
    <w:rsid w:val="0002348D"/>
    <w:rsid w:val="00063205"/>
    <w:rsid w:val="0006321E"/>
    <w:rsid w:val="000C15FA"/>
    <w:rsid w:val="000D0452"/>
    <w:rsid w:val="00167EE9"/>
    <w:rsid w:val="00182FF1"/>
    <w:rsid w:val="001977D7"/>
    <w:rsid w:val="002E5361"/>
    <w:rsid w:val="003274F6"/>
    <w:rsid w:val="0034755B"/>
    <w:rsid w:val="00350EEA"/>
    <w:rsid w:val="0046360C"/>
    <w:rsid w:val="00484280"/>
    <w:rsid w:val="004C2172"/>
    <w:rsid w:val="004E593A"/>
    <w:rsid w:val="00502612"/>
    <w:rsid w:val="0050362D"/>
    <w:rsid w:val="00512EA4"/>
    <w:rsid w:val="0051599F"/>
    <w:rsid w:val="00517E03"/>
    <w:rsid w:val="00532496"/>
    <w:rsid w:val="005341B5"/>
    <w:rsid w:val="005573E8"/>
    <w:rsid w:val="00585095"/>
    <w:rsid w:val="005E4342"/>
    <w:rsid w:val="00604489"/>
    <w:rsid w:val="006A3825"/>
    <w:rsid w:val="006D40B2"/>
    <w:rsid w:val="006D718E"/>
    <w:rsid w:val="007C52E3"/>
    <w:rsid w:val="007F4BF5"/>
    <w:rsid w:val="00834869"/>
    <w:rsid w:val="00882857"/>
    <w:rsid w:val="008B2A7D"/>
    <w:rsid w:val="008B57C6"/>
    <w:rsid w:val="008F6BA7"/>
    <w:rsid w:val="0090612B"/>
    <w:rsid w:val="00941824"/>
    <w:rsid w:val="009964BF"/>
    <w:rsid w:val="009B04F3"/>
    <w:rsid w:val="009B49E5"/>
    <w:rsid w:val="00A25CA5"/>
    <w:rsid w:val="00A508E8"/>
    <w:rsid w:val="00AC36DB"/>
    <w:rsid w:val="00B250AE"/>
    <w:rsid w:val="00B643CC"/>
    <w:rsid w:val="00C26E88"/>
    <w:rsid w:val="00C36BA8"/>
    <w:rsid w:val="00C36D37"/>
    <w:rsid w:val="00C95EA7"/>
    <w:rsid w:val="00CA1530"/>
    <w:rsid w:val="00CA170F"/>
    <w:rsid w:val="00CB2DCC"/>
    <w:rsid w:val="00CD2C82"/>
    <w:rsid w:val="00D9347C"/>
    <w:rsid w:val="00DC0ABE"/>
    <w:rsid w:val="00E02D9D"/>
    <w:rsid w:val="00E05051"/>
    <w:rsid w:val="00E3674D"/>
    <w:rsid w:val="00E513DB"/>
    <w:rsid w:val="00E84079"/>
    <w:rsid w:val="00EC2E43"/>
    <w:rsid w:val="00EF2ABF"/>
    <w:rsid w:val="00EF5718"/>
    <w:rsid w:val="00F51041"/>
    <w:rsid w:val="00F66C8F"/>
    <w:rsid w:val="00F76CFF"/>
    <w:rsid w:val="00FC683A"/>
    <w:rsid w:val="00FD2D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C265"/>
  <w15:chartTrackingRefBased/>
  <w15:docId w15:val="{7D4D4430-87A8-41B6-B200-DAF174A6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0C"/>
    <w:rPr>
      <w:kern w:val="0"/>
      <w14:ligatures w14:val="none"/>
    </w:rPr>
  </w:style>
  <w:style w:type="paragraph" w:styleId="Naslov1">
    <w:name w:val="heading 1"/>
    <w:basedOn w:val="Normal"/>
    <w:next w:val="Normal"/>
    <w:link w:val="Naslov1Char"/>
    <w:uiPriority w:val="9"/>
    <w:qFormat/>
    <w:rsid w:val="009061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9061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90612B"/>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90612B"/>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90612B"/>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90612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0612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0612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0612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0612B"/>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90612B"/>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90612B"/>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90612B"/>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90612B"/>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90612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0612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0612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0612B"/>
    <w:rPr>
      <w:rFonts w:eastAsiaTheme="majorEastAsia" w:cstheme="majorBidi"/>
      <w:color w:val="272727" w:themeColor="text1" w:themeTint="D8"/>
    </w:rPr>
  </w:style>
  <w:style w:type="paragraph" w:styleId="Naslov">
    <w:name w:val="Title"/>
    <w:basedOn w:val="Normal"/>
    <w:next w:val="Normal"/>
    <w:link w:val="NaslovChar"/>
    <w:uiPriority w:val="10"/>
    <w:qFormat/>
    <w:rsid w:val="009061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0612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0612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0612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0612B"/>
    <w:pPr>
      <w:spacing w:before="160"/>
      <w:jc w:val="center"/>
    </w:pPr>
    <w:rPr>
      <w:i/>
      <w:iCs/>
      <w:color w:val="404040" w:themeColor="text1" w:themeTint="BF"/>
    </w:rPr>
  </w:style>
  <w:style w:type="character" w:customStyle="1" w:styleId="CitatChar">
    <w:name w:val="Citat Char"/>
    <w:basedOn w:val="Zadanifontodlomka"/>
    <w:link w:val="Citat"/>
    <w:uiPriority w:val="29"/>
    <w:rsid w:val="0090612B"/>
    <w:rPr>
      <w:i/>
      <w:iCs/>
      <w:color w:val="404040" w:themeColor="text1" w:themeTint="BF"/>
    </w:rPr>
  </w:style>
  <w:style w:type="paragraph" w:styleId="Odlomakpopisa">
    <w:name w:val="List Paragraph"/>
    <w:basedOn w:val="Normal"/>
    <w:uiPriority w:val="34"/>
    <w:qFormat/>
    <w:rsid w:val="0090612B"/>
    <w:pPr>
      <w:ind w:left="720"/>
      <w:contextualSpacing/>
    </w:pPr>
  </w:style>
  <w:style w:type="character" w:styleId="Jakoisticanje">
    <w:name w:val="Intense Emphasis"/>
    <w:basedOn w:val="Zadanifontodlomka"/>
    <w:uiPriority w:val="21"/>
    <w:qFormat/>
    <w:rsid w:val="0090612B"/>
    <w:rPr>
      <w:i/>
      <w:iCs/>
      <w:color w:val="2F5496" w:themeColor="accent1" w:themeShade="BF"/>
    </w:rPr>
  </w:style>
  <w:style w:type="paragraph" w:styleId="Naglaencitat">
    <w:name w:val="Intense Quote"/>
    <w:basedOn w:val="Normal"/>
    <w:next w:val="Normal"/>
    <w:link w:val="NaglaencitatChar"/>
    <w:uiPriority w:val="30"/>
    <w:qFormat/>
    <w:rsid w:val="00906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90612B"/>
    <w:rPr>
      <w:i/>
      <w:iCs/>
      <w:color w:val="2F5496" w:themeColor="accent1" w:themeShade="BF"/>
    </w:rPr>
  </w:style>
  <w:style w:type="character" w:styleId="Istaknutareferenca">
    <w:name w:val="Intense Reference"/>
    <w:basedOn w:val="Zadanifontodlomka"/>
    <w:uiPriority w:val="32"/>
    <w:qFormat/>
    <w:rsid w:val="0090612B"/>
    <w:rPr>
      <w:b/>
      <w:bCs/>
      <w:smallCaps/>
      <w:color w:val="2F5496" w:themeColor="accent1" w:themeShade="BF"/>
      <w:spacing w:val="5"/>
    </w:rPr>
  </w:style>
  <w:style w:type="paragraph" w:styleId="Bezproreda">
    <w:name w:val="No Spacing"/>
    <w:aliases w:val="POPIS GRAFOVA"/>
    <w:link w:val="BezproredaChar"/>
    <w:qFormat/>
    <w:rsid w:val="0046360C"/>
    <w:pPr>
      <w:spacing w:after="0" w:line="240" w:lineRule="auto"/>
    </w:pPr>
    <w:rPr>
      <w:rFonts w:ascii="Calibri" w:eastAsia="Calibri" w:hAnsi="Calibri" w:cs="Times New Roman"/>
      <w:kern w:val="0"/>
      <w14:ligatures w14:val="none"/>
    </w:rPr>
  </w:style>
  <w:style w:type="table" w:styleId="Reetkatablice">
    <w:name w:val="Table Grid"/>
    <w:basedOn w:val="Obinatablica"/>
    <w:uiPriority w:val="39"/>
    <w:rsid w:val="004636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46360C"/>
    <w:pPr>
      <w:spacing w:after="0" w:line="240" w:lineRule="auto"/>
    </w:pPr>
    <w:rPr>
      <w:rFonts w:ascii="Times New Roman" w:eastAsia="Times New Roman" w:hAnsi="Times New Roman" w:cs="Times New Roman"/>
      <w:kern w:val="0"/>
      <w:szCs w:val="20"/>
      <w:lang w:eastAsia="hr-HR"/>
      <w14:ligatures w14:val="none"/>
    </w:rPr>
  </w:style>
  <w:style w:type="character" w:customStyle="1" w:styleId="BezproredaChar">
    <w:name w:val="Bez proreda Char"/>
    <w:aliases w:val="POPIS GRAFOVA Char"/>
    <w:link w:val="Bezproreda"/>
    <w:uiPriority w:val="1"/>
    <w:rsid w:val="0046360C"/>
    <w:rPr>
      <w:rFonts w:ascii="Calibri" w:eastAsia="Calibri" w:hAnsi="Calibri" w:cs="Times New Roman"/>
      <w:kern w:val="0"/>
      <w14:ligatures w14:val="none"/>
    </w:rPr>
  </w:style>
  <w:style w:type="character" w:styleId="Hiperveza">
    <w:name w:val="Hyperlink"/>
    <w:basedOn w:val="Zadanifontodlomka"/>
    <w:uiPriority w:val="99"/>
    <w:unhideWhenUsed/>
    <w:rsid w:val="00585095"/>
    <w:rPr>
      <w:color w:val="0563C1" w:themeColor="hyperlink"/>
      <w:u w:val="single"/>
    </w:rPr>
  </w:style>
  <w:style w:type="character" w:styleId="Nerijeenospominjanje">
    <w:name w:val="Unresolved Mention"/>
    <w:basedOn w:val="Zadanifontodlomka"/>
    <w:uiPriority w:val="99"/>
    <w:semiHidden/>
    <w:unhideWhenUsed/>
    <w:rsid w:val="00585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165637">
      <w:bodyDiv w:val="1"/>
      <w:marLeft w:val="0"/>
      <w:marRight w:val="0"/>
      <w:marTop w:val="0"/>
      <w:marBottom w:val="0"/>
      <w:divBdr>
        <w:top w:val="none" w:sz="0" w:space="0" w:color="auto"/>
        <w:left w:val="none" w:sz="0" w:space="0" w:color="auto"/>
        <w:bottom w:val="none" w:sz="0" w:space="0" w:color="auto"/>
        <w:right w:val="none" w:sz="0" w:space="0" w:color="auto"/>
      </w:divBdr>
    </w:div>
    <w:div w:id="18961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6</Pages>
  <Words>1824</Words>
  <Characters>10398</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Sinčić Vretenar</dc:creator>
  <cp:keywords/>
  <dc:description/>
  <cp:lastModifiedBy>Valentina Sinčić Vretenar</cp:lastModifiedBy>
  <cp:revision>6</cp:revision>
  <cp:lastPrinted>2025-02-27T13:48:00Z</cp:lastPrinted>
  <dcterms:created xsi:type="dcterms:W3CDTF">2025-02-27T08:07:00Z</dcterms:created>
  <dcterms:modified xsi:type="dcterms:W3CDTF">2025-02-27T14:11:00Z</dcterms:modified>
</cp:coreProperties>
</file>